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1E" w:rsidRPr="00DE1C1E" w:rsidRDefault="00DE1C1E" w:rsidP="00DE1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>Kuźnia Raciborska, marzec 2016 rok.</w:t>
      </w:r>
    </w:p>
    <w:p w:rsidR="00DE1C1E" w:rsidRPr="00DE1C1E" w:rsidRDefault="00DE1C1E" w:rsidP="00DE1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1C1E" w:rsidRPr="00DE1C1E" w:rsidRDefault="00DE1C1E" w:rsidP="00DE1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1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ANALIZA ZASADNOŚCI PRZYSTĄPIENIA DO SPORZĄDZANIA MIEJSCOWEGO PLANU ZAGOSPODAROWANIA PRZESTRZENNEGO OBEJMUJĄCEGO OBSZAR POŁOŻONY W SOŁECTWIE JANKOWICE, W GMINIE KUŹNIA RACIBORSKA.</w:t>
      </w:r>
    </w:p>
    <w:p w:rsidR="00DE1C1E" w:rsidRPr="00DE1C1E" w:rsidRDefault="00DE1C1E" w:rsidP="00DE1C1E">
      <w:pPr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ANALIZA STOPNIA ZGODNOŚCI PRZEWIDYWANYCH ROZWIĄZAŃ Z USTALENIAMI STUDIUM UWARUNKOWAŃ I KIERUNKÓW ZAGOSPODAROWANIA PRZESTRZENNEGO GMINY KUŹNIA RACIBORSKA (TEKST JEDNOLITY), PRZYJĘTEGO UCHWAŁĄ NR  XXVII/298/2013, Z DNIA 26 MARCA 2013 ROKU. </w:t>
      </w:r>
      <w:r w:rsidRPr="00DE1C1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DE1C1E" w:rsidRPr="00DE1C1E" w:rsidRDefault="00DE1C1E" w:rsidP="00DE1C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E1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ZGODNIE Z ART. 14  UST. 5 USTAWY  Z DNIA 27 MARCA 2003 ROKU O PLANOWANIU  I ZAGOSPODAROWANIU PRZESTRZENNYM  (T.J. DZ. U. Z 2015R. POZ. 199 Z PÓŹN. ZM.</w:t>
      </w:r>
      <w:r w:rsidRPr="00DE1C1E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1"/>
      </w:r>
      <w:r w:rsidRPr="00DE1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).</w:t>
      </w:r>
    </w:p>
    <w:p w:rsidR="00DE1C1E" w:rsidRPr="00DE1C1E" w:rsidRDefault="00DE1C1E" w:rsidP="00DE1C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1C1E" w:rsidRPr="00DE1C1E" w:rsidRDefault="00DE1C1E" w:rsidP="00DE1C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ANALIZA ZASADNOŚCI PRZYSTĄPIENIA DO SPORZĄDZANIA MIEJSCOWEGO PLANU ZAGOSPODAROWANIA PRZESTRZENNEGO OBEJMUJĄCEGO OBSZAR POŁOŻONY W SOŁECTWIE JANKOWICE, W GMINIE KUŹNIA RACIBORSKA.</w:t>
      </w:r>
    </w:p>
    <w:p w:rsidR="00DE1C1E" w:rsidRPr="00DE1C1E" w:rsidRDefault="00DE1C1E" w:rsidP="00DE1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obwiązującym studium uwarunkowań i kierunków zagospodarowania przestrzennego gminy Kuźnia Raciborska przyjętym  (w formie ujednoliconej)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Uchwałą Nr  XXVII/298/2013 Rady Miejskiej w 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źni Raciborskiej,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26 marca 2013 roku</w:t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zostały, w szczególności, wyznaczone tereny </w:t>
      </w:r>
      <w:r w:rsidRPr="00DE1C1E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zabudowy istniejącej – uzupełnienie budownictwem jednorodzinnym, zagrodowym oraz usługowym na poziomie lokalnym w formie wypełnienia ciągów, luk budowlanych we wskazanych wsiach gminy. Miejscowym planem ma zostać objęty obszar stanowiący działkę nr 24/1 (nr księgi 18543), położony w północno – zachodniej części sołectwa Jankowice, w sąsiedztwie istniej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ącej zabudowy. </w:t>
      </w:r>
      <w:r w:rsidRPr="00DE1C1E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W stanie faktycznym ww. obszar jest niezabudowany. Został złożony, do Burmistrza Miasta Kuźni Raciborskiej, wniosek w sprawie przeznaczenia ww. działki Nr 24/1 dla zabudowy mieszkaniowej. </w:t>
      </w:r>
    </w:p>
    <w:p w:rsidR="00DE1C1E" w:rsidRPr="00DE1C1E" w:rsidRDefault="00DE1C1E" w:rsidP="00DE1C1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obowiązującym miejscowym planie zagospodarowania przestrzennego sołectwa Jankowice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(uchwała                     Nr IV/26/2011 Rady Miejskiej w Kuźni Raciborskiej z dnia 20 stycznia 2011r. opublikowana w Dz. Urz. woj. śląskiego Nr 77 poz. 1385, z dnia 07.04.2011r.), przedmiotowy obszar położony jest w ramach terenów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podstawowy</w:t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przeznaczeniem dla rolnictwa  i sąsiaduje bezpośrednio z terenami z podstawowym przeznaczeniem odpowiednio dla zabudowy mieszkaniowej jednorodzinnej oraz zabudowy mieszkaniowej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letniskowej. Przeznaczenie ww. obszaru dla zabudowy mieszkaniowej stanowić będzie uzupełnienie terenów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podstawowym przeznaczeniem odpowiednio dla zabudowy mieszkaniowej oraz zabudowy mieszkaniowej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>i letniskowej.</w:t>
      </w:r>
    </w:p>
    <w:p w:rsidR="00DE1C1E" w:rsidRPr="00DE1C1E" w:rsidRDefault="00DE1C1E" w:rsidP="00DE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analiza uzasadnia przystąpienie do sporządzania miejscowego planu w zakresie wyżej wymienionym. </w:t>
      </w:r>
    </w:p>
    <w:p w:rsidR="00DE1C1E" w:rsidRPr="00DE1C1E" w:rsidRDefault="00DE1C1E" w:rsidP="00DE1C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C1E" w:rsidRPr="00DE1C1E" w:rsidRDefault="00DE1C1E" w:rsidP="00DE1C1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ANALIZA STOPNIA ZGODNOŚCI PRZEWIDYWANYCH ROZWIĄZAŃ Z USTALENIAMI STUDIUM UWARUNKOWAŃ I KIERUNKÓW ZAGOSPODAROWANIA PRZESTRZENNEGO GMINY KUŹNIA RACIBORSKA, PRZYJĘTYM  (W FORMIE UJEDNOLICONEJ) UCHWAŁĄ RADY MIEJSKIEJ W KUŹNI RACIBORSKIEJ NR  XXVII/298/2013, Z DNIA 26 MARCA 2013 ROKU. </w:t>
      </w:r>
    </w:p>
    <w:p w:rsidR="00DE1C1E" w:rsidRPr="00DE1C1E" w:rsidRDefault="00DE1C1E" w:rsidP="00DE1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obowiązującym studium uwarunkowań i kierunków zagospodarowania przestrzennego gminy Kuźnia Raciborska, przyjętym (w formie ujednoliconej) Uchwałą Nr  XXVII/298/2013 Rady Miejskiej w 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źni Raciborskiej,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dnia 26 marca 2013 roku, obszar, jaki ma zostać objęty  projektem miejscowego planu, położony jest w ramach terenów </w:t>
      </w:r>
      <w:r w:rsidRPr="00DE1C1E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zabudowy istniejącej – uzupełnienie budownictwem jednorodzinnym, zagrodowym oraz usługowym na poziomie lokalnym w formie wypełnienia ciągów, luk budowlanych we wskazanych wsiach gminy. W stanie faktycznym jest niezabudowany.</w:t>
      </w:r>
    </w:p>
    <w:p w:rsidR="00DE1C1E" w:rsidRPr="00DE1C1E" w:rsidRDefault="00DE1C1E" w:rsidP="00DE1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obowiązującym miejscowym planie zagospodarowania przestrzennego sołectwa Jankowice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(uchwała                     Nr IV/26/2011 Rady Miejskiej w Kuźni Raciborskiej z dnia 20 stycznia 2011r. opublikowana w Dz. Urz. woj. śląskiego Nr 77 poz. 1385, z dnia 07.04.2011r.), przedmiotowy obszar położony jest w ramach terenów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podstawowym przeznaczeniem</w:t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rolnictwa.</w:t>
      </w:r>
      <w:r w:rsidRPr="00DE1C1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>W ww. sprawie został złożony, do Burmistrza Miasta Kuźnia Racibo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rska, wniosek </w:t>
      </w:r>
      <w:r w:rsidRPr="00DE1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zmianę przedmiotowego miejscowego planu i przeznaczenie ww. obszaru (stanowiącego działkę nr 24/1, nr księgi 18543) pod zabudowę mieszkaniową. </w:t>
      </w:r>
    </w:p>
    <w:p w:rsidR="00DE1C1E" w:rsidRPr="00962506" w:rsidRDefault="00DE1C1E" w:rsidP="0096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Przewidywane rozwiązania, zgodnie z wnioskiem w ww. sprawie, nie będą naruszać ustaleń studium uwarunkowań i kierunków zagospodarowania przestrzennego gminy Kuźnia Raciborska, przyjętego Uchwałą                        Nr  XXVII/298/2013 Rady Miejskiej w Kuźni Raciborskiej, z dnia 26 marca 2013 roku.</w:t>
      </w:r>
      <w:bookmarkStart w:id="0" w:name="_GoBack"/>
      <w:bookmarkEnd w:id="0"/>
    </w:p>
    <w:p w:rsidR="00DE1C1E" w:rsidRPr="00DE1C1E" w:rsidRDefault="00DE1C1E" w:rsidP="00DE1C1E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NIEZBĘDNY ZAKRES PRAC MERYTORYCZNYCH.</w:t>
      </w:r>
    </w:p>
    <w:p w:rsidR="00DE1C1E" w:rsidRPr="00DE1C1E" w:rsidRDefault="00DE1C1E" w:rsidP="00DE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Niezbędny zakres prac planistycznych winien być zgodny z wymogami art. 15 i 17 ustawy z dnia 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marca 2003 roku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planowaniu i zagospodarowaniu przestrzennym (</w:t>
      </w:r>
      <w:proofErr w:type="spellStart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2015 roku, poz. 199, z </w:t>
      </w:r>
      <w:proofErr w:type="spellStart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zm.) i odnosić się do procedury </w:t>
      </w:r>
      <w:proofErr w:type="spellStart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formalno</w:t>
      </w:r>
      <w:proofErr w:type="spellEnd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prawnej sporządzania miejscowego planu zagospodarowania przestrzennego jak i do merytorycznych zapisów, uwzględniających wszystkie uwarunkowania mające wpływ na przyjęte rozstrzygnięcia planistyczne. </w:t>
      </w:r>
    </w:p>
    <w:p w:rsidR="00DE1C1E" w:rsidRPr="00DE1C1E" w:rsidRDefault="00DE1C1E" w:rsidP="00DE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Ponadto prace planistyczne i procedura sporządzania projektu miejscowego planu zagospodarow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ania przestrzennego </w:t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zakresie wyżej wymienionym winna uwzględniać również przepisy ustawy z 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2008r. o udostępnianiu informacji o środowisku i jego ochronie, udziale społeczeństwa w ochronie środowiska oraz o ocenach oddziaływania na środowisko (</w:t>
      </w:r>
      <w:proofErr w:type="spellStart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2013r. poz. 1235, z </w:t>
      </w:r>
      <w:proofErr w:type="spellStart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C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zm.).</w:t>
      </w:r>
    </w:p>
    <w:p w:rsidR="00DE1C1E" w:rsidRPr="00DE1C1E" w:rsidRDefault="00DE1C1E" w:rsidP="00DE1C1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0BE0" w:rsidRDefault="00FB0BE0"/>
    <w:sectPr w:rsidR="00FB0BE0" w:rsidSect="00DE1C1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1E" w:rsidRDefault="00DE1C1E" w:rsidP="00DE1C1E">
      <w:pPr>
        <w:spacing w:after="0" w:line="240" w:lineRule="auto"/>
      </w:pPr>
      <w:r>
        <w:separator/>
      </w:r>
    </w:p>
  </w:endnote>
  <w:endnote w:type="continuationSeparator" w:id="0">
    <w:p w:rsidR="00DE1C1E" w:rsidRDefault="00DE1C1E" w:rsidP="00DE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1E" w:rsidRDefault="00DE1C1E" w:rsidP="00DE1C1E">
      <w:pPr>
        <w:spacing w:after="0" w:line="240" w:lineRule="auto"/>
      </w:pPr>
      <w:r>
        <w:separator/>
      </w:r>
    </w:p>
  </w:footnote>
  <w:footnote w:type="continuationSeparator" w:id="0">
    <w:p w:rsidR="00DE1C1E" w:rsidRDefault="00DE1C1E" w:rsidP="00DE1C1E">
      <w:pPr>
        <w:spacing w:after="0" w:line="240" w:lineRule="auto"/>
      </w:pPr>
      <w:r>
        <w:continuationSeparator/>
      </w:r>
    </w:p>
  </w:footnote>
  <w:footnote w:id="1">
    <w:p w:rsidR="00DE1C1E" w:rsidRDefault="00DE1C1E" w:rsidP="00DE1C1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jednolitego, wymienionej ustawy, zostały ogłoszone w Dz.U. z 2015r., poz. 443, poz. 774, poz. 1265, poz. 1434, poz. 1713, poz. 1777, </w:t>
      </w:r>
      <w:r>
        <w:rPr>
          <w:sz w:val="18"/>
          <w:szCs w:val="18"/>
        </w:rPr>
        <w:t>poz.1830 i poz.1890.</w:t>
      </w:r>
    </w:p>
    <w:p w:rsidR="00DE1C1E" w:rsidRDefault="00DE1C1E" w:rsidP="00DE1C1E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8"/>
    <w:rsid w:val="007A1028"/>
    <w:rsid w:val="00840720"/>
    <w:rsid w:val="00962506"/>
    <w:rsid w:val="00CA42F0"/>
    <w:rsid w:val="00DE1C1E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8EA8-A211-4B07-B776-21496D56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C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C1E"/>
    <w:rPr>
      <w:sz w:val="20"/>
      <w:szCs w:val="20"/>
    </w:rPr>
  </w:style>
  <w:style w:type="character" w:styleId="Odwoanieprzypisudolnego">
    <w:name w:val="footnote reference"/>
    <w:semiHidden/>
    <w:unhideWhenUsed/>
    <w:rsid w:val="00DE1C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cp:lastPrinted>2016-04-01T09:54:00Z</cp:lastPrinted>
  <dcterms:created xsi:type="dcterms:W3CDTF">2016-04-01T08:53:00Z</dcterms:created>
  <dcterms:modified xsi:type="dcterms:W3CDTF">2016-04-01T09:57:00Z</dcterms:modified>
</cp:coreProperties>
</file>