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F0" w:rsidRDefault="00237FF0">
      <w:pPr>
        <w:spacing w:before="120" w:after="120" w:line="360" w:lineRule="auto"/>
        <w:contextualSpacing/>
        <w:jc w:val="both"/>
        <w:rPr>
          <w:rStyle w:val="Wyrnienie"/>
          <w:b/>
          <w:i w:val="0"/>
          <w:sz w:val="22"/>
          <w:szCs w:val="22"/>
        </w:rPr>
      </w:pPr>
    </w:p>
    <w:p w:rsidR="00237FF0" w:rsidRDefault="00E23A13">
      <w:pPr>
        <w:spacing w:before="120" w:after="120" w:line="360" w:lineRule="auto"/>
        <w:contextualSpacing/>
        <w:jc w:val="center"/>
        <w:rPr>
          <w:b/>
          <w:sz w:val="52"/>
          <w:szCs w:val="52"/>
        </w:rPr>
      </w:pPr>
      <w:r>
        <w:rPr>
          <w:b/>
          <w:sz w:val="52"/>
          <w:szCs w:val="52"/>
        </w:rPr>
        <w:t>SPECYFIKACJA ISTOTNYCH WARUNKÓW ZAMÓWIENIA</w:t>
      </w:r>
    </w:p>
    <w:p w:rsidR="00237FF0" w:rsidRDefault="00237FF0">
      <w:pPr>
        <w:spacing w:before="120" w:after="120" w:line="360" w:lineRule="auto"/>
        <w:contextualSpacing/>
        <w:jc w:val="center"/>
        <w:rPr>
          <w:sz w:val="32"/>
          <w:szCs w:val="32"/>
        </w:rPr>
      </w:pPr>
    </w:p>
    <w:p w:rsidR="00237FF0" w:rsidRDefault="00E23A13">
      <w:pPr>
        <w:spacing w:before="120" w:after="120" w:line="360" w:lineRule="auto"/>
        <w:contextualSpacing/>
        <w:jc w:val="center"/>
        <w:rPr>
          <w:sz w:val="32"/>
          <w:szCs w:val="32"/>
        </w:rPr>
      </w:pPr>
      <w:r>
        <w:rPr>
          <w:sz w:val="32"/>
          <w:szCs w:val="32"/>
        </w:rPr>
        <w:t>w postępowaniu o udzielenie zamówienia publicznego w trybie</w:t>
      </w:r>
    </w:p>
    <w:p w:rsidR="00237FF0" w:rsidRDefault="00237FF0">
      <w:pPr>
        <w:spacing w:before="120" w:after="120" w:line="360" w:lineRule="auto"/>
        <w:contextualSpacing/>
        <w:jc w:val="center"/>
        <w:rPr>
          <w:b/>
          <w:sz w:val="32"/>
          <w:szCs w:val="32"/>
        </w:rPr>
      </w:pPr>
    </w:p>
    <w:p w:rsidR="00237FF0" w:rsidRDefault="00E23A13">
      <w:pPr>
        <w:spacing w:before="120" w:after="120" w:line="360" w:lineRule="auto"/>
        <w:contextualSpacing/>
        <w:jc w:val="center"/>
        <w:rPr>
          <w:b/>
          <w:sz w:val="32"/>
          <w:szCs w:val="32"/>
        </w:rPr>
      </w:pPr>
      <w:r>
        <w:rPr>
          <w:b/>
          <w:sz w:val="32"/>
          <w:szCs w:val="32"/>
        </w:rPr>
        <w:t>PRZETARGU NIEOGRANICZONEGO</w:t>
      </w:r>
    </w:p>
    <w:p w:rsidR="00237FF0" w:rsidRDefault="00E23A13">
      <w:pPr>
        <w:spacing w:before="120" w:after="120" w:line="360" w:lineRule="auto"/>
        <w:contextualSpacing/>
        <w:jc w:val="center"/>
        <w:rPr>
          <w:b/>
          <w:sz w:val="32"/>
          <w:szCs w:val="32"/>
        </w:rPr>
      </w:pPr>
      <w:r>
        <w:rPr>
          <w:b/>
          <w:sz w:val="32"/>
          <w:szCs w:val="32"/>
        </w:rPr>
        <w:t>o wartości zamówienia nie przekraczającej kwoty                               określonej w przepisach</w:t>
      </w:r>
    </w:p>
    <w:p w:rsidR="00237FF0" w:rsidRDefault="00E23A13">
      <w:pPr>
        <w:spacing w:before="120" w:after="120" w:line="360" w:lineRule="auto"/>
        <w:contextualSpacing/>
        <w:jc w:val="center"/>
        <w:rPr>
          <w:b/>
          <w:sz w:val="32"/>
          <w:szCs w:val="32"/>
        </w:rPr>
      </w:pPr>
      <w:r>
        <w:rPr>
          <w:b/>
          <w:sz w:val="32"/>
          <w:szCs w:val="32"/>
        </w:rPr>
        <w:t xml:space="preserve">wydanych na podstawie art. 11 ust. 8 ustawy </w:t>
      </w:r>
      <w:proofErr w:type="spellStart"/>
      <w:r>
        <w:rPr>
          <w:b/>
          <w:sz w:val="32"/>
          <w:szCs w:val="32"/>
        </w:rPr>
        <w:t>Pzp</w:t>
      </w:r>
      <w:proofErr w:type="spellEnd"/>
    </w:p>
    <w:p w:rsidR="00237FF0" w:rsidRDefault="00E23A13">
      <w:pPr>
        <w:spacing w:before="120" w:after="120" w:line="360" w:lineRule="auto"/>
        <w:contextualSpacing/>
        <w:jc w:val="center"/>
        <w:rPr>
          <w:b/>
          <w:sz w:val="32"/>
          <w:szCs w:val="32"/>
        </w:rPr>
      </w:pPr>
      <w:r>
        <w:rPr>
          <w:b/>
          <w:sz w:val="32"/>
          <w:szCs w:val="32"/>
        </w:rPr>
        <w:t>pn.</w:t>
      </w:r>
      <w:r>
        <w:t xml:space="preserve"> </w:t>
      </w:r>
      <w:r>
        <w:rPr>
          <w:b/>
          <w:sz w:val="32"/>
          <w:szCs w:val="32"/>
        </w:rPr>
        <w:t>„Odbieranie i zagospodarowanie odpadów komunalnych powstających na terenie nieruchomości zamieszkałych na obszarze Gminy Kuźnia Raciborska”</w:t>
      </w:r>
    </w:p>
    <w:p w:rsidR="00237FF0" w:rsidRDefault="00237FF0">
      <w:pPr>
        <w:spacing w:before="120" w:after="120" w:line="360" w:lineRule="auto"/>
        <w:contextualSpacing/>
        <w:jc w:val="center"/>
        <w:rPr>
          <w:b/>
          <w:bCs/>
          <w:sz w:val="32"/>
          <w:szCs w:val="32"/>
        </w:rPr>
      </w:pPr>
    </w:p>
    <w:p w:rsidR="00237FF0" w:rsidRDefault="00237FF0">
      <w:pPr>
        <w:spacing w:before="120" w:after="120" w:line="360" w:lineRule="auto"/>
        <w:contextualSpacing/>
        <w:jc w:val="both"/>
        <w:rPr>
          <w:b/>
          <w:sz w:val="22"/>
          <w:szCs w:val="22"/>
        </w:rPr>
      </w:pPr>
    </w:p>
    <w:p w:rsidR="00237FF0" w:rsidRDefault="00E23A13">
      <w:pPr>
        <w:spacing w:before="120" w:after="120" w:line="360" w:lineRule="auto"/>
        <w:contextualSpacing/>
        <w:jc w:val="both"/>
        <w:rPr>
          <w:sz w:val="22"/>
          <w:szCs w:val="22"/>
        </w:rPr>
      </w:pPr>
      <w:r>
        <w:rPr>
          <w:b/>
          <w:sz w:val="22"/>
          <w:szCs w:val="22"/>
        </w:rPr>
        <w:t xml:space="preserve"> </w:t>
      </w:r>
    </w:p>
    <w:tbl>
      <w:tblPr>
        <w:tblStyle w:val="redniasiatka3akcent1"/>
        <w:tblW w:w="9151" w:type="dxa"/>
        <w:jc w:val="center"/>
        <w:tblCellMar>
          <w:left w:w="97" w:type="dxa"/>
        </w:tblCellMar>
        <w:tblLook w:val="04A0" w:firstRow="1" w:lastRow="0" w:firstColumn="1" w:lastColumn="0" w:noHBand="0" w:noVBand="1"/>
      </w:tblPr>
      <w:tblGrid>
        <w:gridCol w:w="9151"/>
      </w:tblGrid>
      <w:tr w:rsidR="00237FF0" w:rsidTr="00237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1" w:type="dxa"/>
            <w:tcBorders>
              <w:bottom w:val="single" w:sz="24" w:space="0" w:color="FFFFFF"/>
            </w:tcBorders>
            <w:shd w:val="clear" w:color="auto" w:fill="9CC2E5" w:themeFill="accent1" w:themeFillTint="99"/>
            <w:tcMar>
              <w:left w:w="97" w:type="dxa"/>
            </w:tcMar>
          </w:tcPr>
          <w:p w:rsidR="00237FF0" w:rsidRPr="0029640F" w:rsidRDefault="00237FF0">
            <w:pPr>
              <w:spacing w:line="360" w:lineRule="auto"/>
              <w:contextualSpacing/>
              <w:rPr>
                <w:sz w:val="22"/>
                <w:szCs w:val="22"/>
              </w:rPr>
            </w:pPr>
          </w:p>
          <w:p w:rsidR="00237FF0" w:rsidRPr="0029640F" w:rsidRDefault="00E23A13">
            <w:pPr>
              <w:spacing w:line="360" w:lineRule="auto"/>
              <w:contextualSpacing/>
              <w:rPr>
                <w:b w:val="0"/>
                <w:sz w:val="28"/>
                <w:szCs w:val="28"/>
              </w:rPr>
            </w:pPr>
            <w:r w:rsidRPr="0029640F">
              <w:rPr>
                <w:sz w:val="28"/>
                <w:szCs w:val="28"/>
              </w:rPr>
              <w:t>Nr referencyjny: IB.271.</w:t>
            </w:r>
            <w:r w:rsidRPr="0029640F">
              <w:rPr>
                <w:color w:val="auto"/>
                <w:sz w:val="28"/>
                <w:szCs w:val="28"/>
              </w:rPr>
              <w:t>1</w:t>
            </w:r>
            <w:r w:rsidR="00980FA0" w:rsidRPr="0029640F">
              <w:rPr>
                <w:color w:val="auto"/>
                <w:sz w:val="28"/>
                <w:szCs w:val="28"/>
              </w:rPr>
              <w:t>4</w:t>
            </w:r>
            <w:r w:rsidRPr="0029640F">
              <w:rPr>
                <w:color w:val="auto"/>
                <w:sz w:val="28"/>
                <w:szCs w:val="28"/>
              </w:rPr>
              <w:t>.2017</w:t>
            </w:r>
          </w:p>
          <w:p w:rsidR="00237FF0" w:rsidRDefault="00237FF0">
            <w:pPr>
              <w:spacing w:line="360" w:lineRule="auto"/>
              <w:contextualSpacing/>
              <w:rPr>
                <w:rFonts w:ascii="Arial" w:hAnsi="Arial" w:cs="Arial"/>
                <w:i/>
                <w:sz w:val="22"/>
                <w:szCs w:val="22"/>
              </w:rPr>
            </w:pPr>
          </w:p>
        </w:tc>
      </w:tr>
    </w:tbl>
    <w:p w:rsidR="00237FF0" w:rsidRDefault="00237FF0">
      <w:pPr>
        <w:spacing w:before="120" w:after="120" w:line="360" w:lineRule="auto"/>
        <w:contextualSpacing/>
        <w:jc w:val="both"/>
        <w:rPr>
          <w:sz w:val="22"/>
          <w:szCs w:val="22"/>
        </w:rPr>
      </w:pPr>
    </w:p>
    <w:p w:rsidR="00237FF0" w:rsidRDefault="00237FF0">
      <w:pPr>
        <w:pStyle w:val="Default"/>
        <w:spacing w:before="120" w:after="120" w:line="360" w:lineRule="auto"/>
        <w:ind w:left="4111"/>
        <w:contextualSpacing/>
        <w:jc w:val="both"/>
        <w:rPr>
          <w:b/>
          <w:color w:val="00000A"/>
          <w:sz w:val="28"/>
          <w:szCs w:val="28"/>
        </w:rPr>
      </w:pPr>
    </w:p>
    <w:p w:rsidR="00F86356" w:rsidRDefault="00E23A13" w:rsidP="00F86356">
      <w:pPr>
        <w:ind w:left="5664" w:firstLine="708"/>
        <w:rPr>
          <w:b/>
          <w:color w:val="auto"/>
        </w:rPr>
      </w:pPr>
      <w:r>
        <w:rPr>
          <w:b/>
          <w:sz w:val="28"/>
          <w:szCs w:val="28"/>
        </w:rPr>
        <w:t>Zatwierdził:</w:t>
      </w:r>
      <w:r>
        <w:rPr>
          <w:b/>
          <w:sz w:val="28"/>
          <w:szCs w:val="28"/>
        </w:rPr>
        <w:br/>
      </w:r>
      <w:r>
        <w:rPr>
          <w:color w:val="FFFFFF"/>
          <w:sz w:val="28"/>
          <w:szCs w:val="28"/>
        </w:rPr>
        <w:t xml:space="preserve">Z </w:t>
      </w:r>
      <w:proofErr w:type="spellStart"/>
      <w:r w:rsidR="00F86356">
        <w:rPr>
          <w:color w:val="FFFFFF"/>
          <w:sz w:val="28"/>
          <w:szCs w:val="28"/>
        </w:rPr>
        <w:t>upo</w:t>
      </w:r>
      <w:proofErr w:type="spellEnd"/>
      <w:r w:rsidR="00F86356">
        <w:rPr>
          <w:b/>
        </w:rPr>
        <w:t>/-/ Paweł Macha</w:t>
      </w:r>
    </w:p>
    <w:p w:rsidR="00F86356" w:rsidRDefault="00F86356" w:rsidP="00F86356">
      <w:pPr>
        <w:ind w:left="5664" w:firstLine="708"/>
        <w:rPr>
          <w:lang w:val="en-US"/>
        </w:rPr>
      </w:pPr>
      <w:r>
        <w:rPr>
          <w:b/>
        </w:rPr>
        <w:t>Burmistrz Miasta</w:t>
      </w:r>
    </w:p>
    <w:p w:rsidR="00F86356" w:rsidRDefault="00F86356" w:rsidP="00F86356">
      <w:pPr>
        <w:ind w:left="5664" w:firstLine="105"/>
        <w:rPr>
          <w:b/>
        </w:rPr>
      </w:pPr>
      <w:r>
        <w:rPr>
          <w:b/>
        </w:rPr>
        <w:t>…………………………………………</w:t>
      </w:r>
    </w:p>
    <w:p w:rsidR="00F86356" w:rsidRDefault="00F86356" w:rsidP="00F86356">
      <w:pPr>
        <w:pStyle w:val="Tekstpodstawowy"/>
        <w:spacing w:line="360" w:lineRule="auto"/>
        <w:rPr>
          <w:b w:val="0"/>
          <w:sz w:val="20"/>
        </w:rPr>
      </w:pPr>
      <w:r>
        <w:rPr>
          <w:sz w:val="20"/>
        </w:rPr>
        <w:tab/>
      </w:r>
      <w:r>
        <w:rPr>
          <w:sz w:val="20"/>
        </w:rPr>
        <w:tab/>
      </w:r>
      <w:r>
        <w:rPr>
          <w:sz w:val="20"/>
        </w:rPr>
        <w:tab/>
      </w:r>
      <w:r>
        <w:rPr>
          <w:sz w:val="20"/>
        </w:rPr>
        <w:tab/>
      </w:r>
      <w:r>
        <w:rPr>
          <w:sz w:val="20"/>
        </w:rPr>
        <w:tab/>
      </w:r>
      <w:r>
        <w:rPr>
          <w:sz w:val="20"/>
        </w:rPr>
        <w:tab/>
      </w:r>
      <w:r>
        <w:rPr>
          <w:sz w:val="20"/>
        </w:rPr>
        <w:tab/>
      </w:r>
      <w:r>
        <w:rPr>
          <w:sz w:val="20"/>
        </w:rPr>
        <w:tab/>
      </w:r>
      <w:bookmarkStart w:id="0" w:name="_GoBack"/>
      <w:bookmarkEnd w:id="0"/>
    </w:p>
    <w:p w:rsidR="00237FF0" w:rsidRDefault="00E23A13">
      <w:pPr>
        <w:pStyle w:val="Default"/>
        <w:spacing w:before="120" w:after="120" w:line="360" w:lineRule="auto"/>
        <w:ind w:left="4111" w:firstLine="1985"/>
        <w:contextualSpacing/>
        <w:jc w:val="center"/>
        <w:rPr>
          <w:color w:val="FFFFFF"/>
          <w:sz w:val="28"/>
          <w:szCs w:val="28"/>
        </w:rPr>
      </w:pPr>
      <w:r>
        <w:rPr>
          <w:color w:val="FFFFFF"/>
          <w:sz w:val="28"/>
          <w:szCs w:val="28"/>
        </w:rPr>
        <w:t>ego Geodety Kraju</w:t>
      </w:r>
      <w:r>
        <w:rPr>
          <w:color w:val="FFFFFF"/>
          <w:sz w:val="28"/>
          <w:szCs w:val="28"/>
        </w:rPr>
        <w:br/>
      </w:r>
    </w:p>
    <w:p w:rsidR="00237FF0" w:rsidRDefault="00237FF0">
      <w:pPr>
        <w:pStyle w:val="Default"/>
        <w:spacing w:before="120" w:after="120" w:line="360" w:lineRule="auto"/>
        <w:ind w:left="4111"/>
        <w:contextualSpacing/>
        <w:jc w:val="both"/>
        <w:rPr>
          <w:color w:val="00000A"/>
          <w:sz w:val="28"/>
          <w:szCs w:val="28"/>
        </w:rPr>
      </w:pPr>
    </w:p>
    <w:p w:rsidR="00237FF0" w:rsidRDefault="00E23A13">
      <w:pPr>
        <w:pStyle w:val="Default"/>
        <w:spacing w:before="120" w:after="120" w:line="360" w:lineRule="auto"/>
        <w:contextualSpacing/>
        <w:jc w:val="center"/>
      </w:pPr>
      <w:r>
        <w:rPr>
          <w:color w:val="00000A"/>
        </w:rPr>
        <w:t xml:space="preserve">Kuźnia Raciborska, </w:t>
      </w:r>
      <w:r w:rsidRPr="00980FA0">
        <w:rPr>
          <w:color w:val="auto"/>
        </w:rPr>
        <w:t>dnia 1</w:t>
      </w:r>
      <w:r w:rsidR="00980FA0" w:rsidRPr="00980FA0">
        <w:rPr>
          <w:color w:val="auto"/>
        </w:rPr>
        <w:t>9</w:t>
      </w:r>
      <w:r w:rsidRPr="00980FA0">
        <w:rPr>
          <w:color w:val="auto"/>
        </w:rPr>
        <w:t>.12.2017 r.</w:t>
      </w:r>
    </w:p>
    <w:sdt>
      <w:sdtPr>
        <w:rPr>
          <w:rFonts w:ascii="Times New Roman" w:hAnsi="Times New Roman"/>
          <w:b w:val="0"/>
          <w:bCs w:val="0"/>
          <w:color w:val="00000A"/>
          <w:sz w:val="20"/>
          <w:szCs w:val="20"/>
        </w:rPr>
        <w:id w:val="1724542882"/>
        <w:docPartObj>
          <w:docPartGallery w:val="Table of Contents"/>
          <w:docPartUnique/>
        </w:docPartObj>
      </w:sdtPr>
      <w:sdtEndPr/>
      <w:sdtContent>
        <w:p w:rsidR="00237FF0" w:rsidRDefault="00E23A13">
          <w:pPr>
            <w:pStyle w:val="Nagwekspisutreci"/>
            <w:spacing w:before="120" w:after="120" w:line="360" w:lineRule="auto"/>
          </w:pPr>
          <w:r>
            <w:rPr>
              <w:rFonts w:ascii="Times New Roman" w:hAnsi="Times New Roman"/>
            </w:rPr>
            <w:t>Spis treści</w:t>
          </w:r>
        </w:p>
        <w:p w:rsidR="00237FF0" w:rsidRDefault="00E23A13">
          <w:pPr>
            <w:pStyle w:val="Spistreci1"/>
            <w:rPr>
              <w:rFonts w:asciiTheme="minorHAnsi" w:eastAsiaTheme="minorEastAsia" w:hAnsiTheme="minorHAnsi" w:cstheme="minorBidi"/>
              <w:sz w:val="22"/>
              <w:szCs w:val="22"/>
            </w:rPr>
          </w:pPr>
          <w:r>
            <w:fldChar w:fldCharType="begin"/>
          </w:r>
          <w:r>
            <w:instrText>TOC \z \o "1-3" \u \h</w:instrText>
          </w:r>
          <w:r>
            <w:fldChar w:fldCharType="separate"/>
          </w:r>
          <w:hyperlink w:anchor="_Toc492159838">
            <w:r>
              <w:rPr>
                <w:rStyle w:val="czeindeksu"/>
                <w:webHidden/>
                <w:lang w:eastAsia="en-US"/>
              </w:rPr>
              <w:t>I.</w:t>
            </w:r>
            <w:r>
              <w:rPr>
                <w:rStyle w:val="czeindeksu"/>
                <w:rFonts w:asciiTheme="minorHAnsi" w:eastAsiaTheme="minorEastAsia" w:hAnsiTheme="minorHAnsi" w:cstheme="minorBidi"/>
                <w:sz w:val="22"/>
                <w:szCs w:val="22"/>
              </w:rPr>
              <w:tab/>
            </w:r>
            <w:r>
              <w:rPr>
                <w:rStyle w:val="czeindeksu"/>
                <w:lang w:eastAsia="en-US"/>
              </w:rPr>
              <w:t>NAZWA ORAZ ADRES ZAMAWIAJĄCEGO</w:t>
            </w:r>
            <w:r>
              <w:rPr>
                <w:webHidden/>
              </w:rPr>
              <w:fldChar w:fldCharType="begin"/>
            </w:r>
            <w:r>
              <w:rPr>
                <w:webHidden/>
              </w:rPr>
              <w:instrText>PAGEREF _Toc492159838 \h</w:instrText>
            </w:r>
            <w:r>
              <w:rPr>
                <w:webHidden/>
              </w:rPr>
            </w:r>
            <w:r>
              <w:rPr>
                <w:webHidden/>
              </w:rPr>
              <w:fldChar w:fldCharType="separate"/>
            </w:r>
            <w:r w:rsidR="00753191">
              <w:rPr>
                <w:noProof/>
                <w:webHidden/>
              </w:rPr>
              <w:t>4</w:t>
            </w:r>
            <w:r>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39">
            <w:r w:rsidR="00E23A13">
              <w:rPr>
                <w:rStyle w:val="czeindeksu"/>
                <w:webHidden/>
                <w:lang w:eastAsia="en-US"/>
              </w:rPr>
              <w:t>II.</w:t>
            </w:r>
            <w:r w:rsidR="00E23A13">
              <w:rPr>
                <w:rStyle w:val="czeindeksu"/>
                <w:rFonts w:asciiTheme="minorHAnsi" w:eastAsiaTheme="minorEastAsia" w:hAnsiTheme="minorHAnsi" w:cstheme="minorBidi"/>
                <w:sz w:val="22"/>
                <w:szCs w:val="22"/>
              </w:rPr>
              <w:tab/>
            </w:r>
            <w:r w:rsidR="00E23A13">
              <w:rPr>
                <w:rStyle w:val="czeindeksu"/>
                <w:lang w:eastAsia="en-US"/>
              </w:rPr>
              <w:t>INFORMACJE OGÓLNE</w:t>
            </w:r>
            <w:r w:rsidR="00E23A13">
              <w:rPr>
                <w:webHidden/>
              </w:rPr>
              <w:fldChar w:fldCharType="begin"/>
            </w:r>
            <w:r w:rsidR="00E23A13">
              <w:rPr>
                <w:webHidden/>
              </w:rPr>
              <w:instrText>PAGEREF _Toc492159839 \h</w:instrText>
            </w:r>
            <w:r w:rsidR="00E23A13">
              <w:rPr>
                <w:webHidden/>
              </w:rPr>
            </w:r>
            <w:r w:rsidR="00E23A13">
              <w:rPr>
                <w:webHidden/>
              </w:rPr>
              <w:fldChar w:fldCharType="separate"/>
            </w:r>
            <w:r w:rsidR="00753191">
              <w:rPr>
                <w:noProof/>
                <w:webHidden/>
              </w:rPr>
              <w:t>4</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0">
            <w:r w:rsidR="00E23A13">
              <w:rPr>
                <w:rStyle w:val="czeindeksu"/>
                <w:webHidden/>
                <w:lang w:eastAsia="en-US"/>
              </w:rPr>
              <w:t>III.</w:t>
            </w:r>
            <w:r w:rsidR="00E23A13">
              <w:rPr>
                <w:rStyle w:val="czeindeksu"/>
                <w:rFonts w:asciiTheme="minorHAnsi" w:eastAsiaTheme="minorEastAsia" w:hAnsiTheme="minorHAnsi" w:cstheme="minorBidi"/>
                <w:sz w:val="22"/>
                <w:szCs w:val="22"/>
              </w:rPr>
              <w:tab/>
            </w:r>
            <w:r w:rsidR="00E23A13">
              <w:rPr>
                <w:rStyle w:val="czeindeksu"/>
                <w:lang w:eastAsia="en-US"/>
              </w:rPr>
              <w:t>OPIS PRZEDMIOTU ZAMÓWIENIA.  INFORMACJE OGÓLNE</w:t>
            </w:r>
            <w:r w:rsidR="00E23A13">
              <w:rPr>
                <w:webHidden/>
              </w:rPr>
              <w:fldChar w:fldCharType="begin"/>
            </w:r>
            <w:r w:rsidR="00E23A13">
              <w:rPr>
                <w:webHidden/>
              </w:rPr>
              <w:instrText>PAGEREF _Toc492159840 \h</w:instrText>
            </w:r>
            <w:r w:rsidR="00E23A13">
              <w:rPr>
                <w:webHidden/>
              </w:rPr>
            </w:r>
            <w:r w:rsidR="00E23A13">
              <w:rPr>
                <w:webHidden/>
              </w:rPr>
              <w:fldChar w:fldCharType="separate"/>
            </w:r>
            <w:r w:rsidR="00753191">
              <w:rPr>
                <w:noProof/>
                <w:webHidden/>
              </w:rPr>
              <w:t>4</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1">
            <w:r w:rsidR="00E23A13">
              <w:rPr>
                <w:rStyle w:val="czeindeksu"/>
                <w:webHidden/>
                <w:lang w:eastAsia="en-US"/>
              </w:rPr>
              <w:t>IV.</w:t>
            </w:r>
            <w:r w:rsidR="00E23A13">
              <w:rPr>
                <w:rStyle w:val="czeindeksu"/>
                <w:rFonts w:asciiTheme="minorHAnsi" w:eastAsiaTheme="minorEastAsia" w:hAnsiTheme="minorHAnsi" w:cstheme="minorBidi"/>
                <w:sz w:val="22"/>
                <w:szCs w:val="22"/>
              </w:rPr>
              <w:tab/>
            </w:r>
            <w:r w:rsidR="00E23A13">
              <w:rPr>
                <w:rStyle w:val="czeindeksu"/>
                <w:lang w:eastAsia="en-US"/>
              </w:rPr>
              <w:t>PODZIAŁ ZAMÓWIENIA NA CZĘŚCI</w:t>
            </w:r>
            <w:r w:rsidR="00E23A13">
              <w:rPr>
                <w:webHidden/>
              </w:rPr>
              <w:fldChar w:fldCharType="begin"/>
            </w:r>
            <w:r w:rsidR="00E23A13">
              <w:rPr>
                <w:webHidden/>
              </w:rPr>
              <w:instrText>PAGEREF _Toc492159841 \h</w:instrText>
            </w:r>
            <w:r w:rsidR="00E23A13">
              <w:rPr>
                <w:webHidden/>
              </w:rPr>
            </w:r>
            <w:r w:rsidR="00E23A13">
              <w:rPr>
                <w:webHidden/>
              </w:rPr>
              <w:fldChar w:fldCharType="separate"/>
            </w:r>
            <w:r w:rsidR="00753191">
              <w:rPr>
                <w:noProof/>
                <w:webHidden/>
              </w:rPr>
              <w:t>6</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2">
            <w:r w:rsidR="00E23A13">
              <w:rPr>
                <w:rStyle w:val="czeindeksu"/>
                <w:webHidden/>
                <w:lang w:eastAsia="en-US"/>
              </w:rPr>
              <w:t>V.</w:t>
            </w:r>
            <w:r w:rsidR="00E23A13">
              <w:rPr>
                <w:rStyle w:val="czeindeksu"/>
                <w:rFonts w:asciiTheme="minorHAnsi" w:eastAsiaTheme="minorEastAsia" w:hAnsiTheme="minorHAnsi" w:cstheme="minorBidi"/>
                <w:sz w:val="22"/>
                <w:szCs w:val="22"/>
              </w:rPr>
              <w:tab/>
            </w:r>
            <w:r w:rsidR="00E23A13">
              <w:rPr>
                <w:rStyle w:val="czeindeksu"/>
                <w:lang w:eastAsia="en-US"/>
              </w:rPr>
              <w:t>ZATRUDNIENIE NA UMOWĘ O PRACĘ</w:t>
            </w:r>
            <w:r w:rsidR="00E23A13">
              <w:rPr>
                <w:webHidden/>
              </w:rPr>
              <w:fldChar w:fldCharType="begin"/>
            </w:r>
            <w:r w:rsidR="00E23A13">
              <w:rPr>
                <w:webHidden/>
              </w:rPr>
              <w:instrText>PAGEREF _Toc492159842 \h</w:instrText>
            </w:r>
            <w:r w:rsidR="00E23A13">
              <w:rPr>
                <w:webHidden/>
              </w:rPr>
            </w:r>
            <w:r w:rsidR="00E23A13">
              <w:rPr>
                <w:webHidden/>
              </w:rPr>
              <w:fldChar w:fldCharType="separate"/>
            </w:r>
            <w:r w:rsidR="00753191">
              <w:rPr>
                <w:noProof/>
                <w:webHidden/>
              </w:rPr>
              <w:t>6</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3">
            <w:r w:rsidR="00E23A13">
              <w:rPr>
                <w:rStyle w:val="czeindeksu"/>
                <w:webHidden/>
                <w:lang w:eastAsia="en-US"/>
              </w:rPr>
              <w:t>VI.</w:t>
            </w:r>
            <w:r w:rsidR="00E23A13">
              <w:rPr>
                <w:rStyle w:val="czeindeksu"/>
                <w:rFonts w:asciiTheme="minorHAnsi" w:eastAsiaTheme="minorEastAsia" w:hAnsiTheme="minorHAnsi" w:cstheme="minorBidi"/>
                <w:sz w:val="22"/>
                <w:szCs w:val="22"/>
              </w:rPr>
              <w:tab/>
            </w:r>
            <w:r w:rsidR="00E23A13">
              <w:rPr>
                <w:rStyle w:val="czeindeksu"/>
                <w:lang w:eastAsia="en-US"/>
              </w:rPr>
              <w:t>INFORMACJA O PRZEWIDYWANYCH ZAMÓWIENIACH, O KTÓRYCH MOWA W ART. 67 UST. 1 PKT 6  USTAWY PZP</w:t>
            </w:r>
            <w:r w:rsidR="00E23A13">
              <w:rPr>
                <w:webHidden/>
              </w:rPr>
              <w:fldChar w:fldCharType="begin"/>
            </w:r>
            <w:r w:rsidR="00E23A13">
              <w:rPr>
                <w:webHidden/>
              </w:rPr>
              <w:instrText>PAGEREF _Toc492159843 \h</w:instrText>
            </w:r>
            <w:r w:rsidR="00E23A13">
              <w:rPr>
                <w:webHidden/>
              </w:rPr>
            </w:r>
            <w:r w:rsidR="00E23A13">
              <w:rPr>
                <w:webHidden/>
              </w:rPr>
              <w:fldChar w:fldCharType="separate"/>
            </w:r>
            <w:r w:rsidR="00753191">
              <w:rPr>
                <w:noProof/>
                <w:webHidden/>
              </w:rPr>
              <w:t>6</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4">
            <w:r w:rsidR="00E23A13">
              <w:rPr>
                <w:rStyle w:val="czeindeksu"/>
                <w:webHidden/>
                <w:lang w:eastAsia="en-US"/>
              </w:rPr>
              <w:t>VII.</w:t>
            </w:r>
            <w:r w:rsidR="00E23A13">
              <w:rPr>
                <w:rStyle w:val="czeindeksu"/>
                <w:rFonts w:asciiTheme="minorHAnsi" w:eastAsiaTheme="minorEastAsia" w:hAnsiTheme="minorHAnsi" w:cstheme="minorBidi"/>
                <w:sz w:val="22"/>
                <w:szCs w:val="22"/>
              </w:rPr>
              <w:tab/>
            </w:r>
            <w:r w:rsidR="00E23A13">
              <w:rPr>
                <w:rStyle w:val="czeindeksu"/>
                <w:lang w:eastAsia="en-US"/>
              </w:rPr>
              <w:t>PODWYKONAWSTWO</w:t>
            </w:r>
            <w:r w:rsidR="00E23A13">
              <w:rPr>
                <w:webHidden/>
              </w:rPr>
              <w:fldChar w:fldCharType="begin"/>
            </w:r>
            <w:r w:rsidR="00E23A13">
              <w:rPr>
                <w:webHidden/>
              </w:rPr>
              <w:instrText>PAGEREF _Toc492159844 \h</w:instrText>
            </w:r>
            <w:r w:rsidR="00E23A13">
              <w:rPr>
                <w:webHidden/>
              </w:rPr>
            </w:r>
            <w:r w:rsidR="00E23A13">
              <w:rPr>
                <w:webHidden/>
              </w:rPr>
              <w:fldChar w:fldCharType="separate"/>
            </w:r>
            <w:r w:rsidR="00753191">
              <w:rPr>
                <w:noProof/>
                <w:webHidden/>
              </w:rPr>
              <w:t>6</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5">
            <w:r w:rsidR="00E23A13">
              <w:rPr>
                <w:rStyle w:val="czeindeksu"/>
                <w:webHidden/>
                <w:lang w:eastAsia="en-US"/>
              </w:rPr>
              <w:t>VIII.</w:t>
            </w:r>
            <w:r w:rsidR="00E23A13">
              <w:rPr>
                <w:rStyle w:val="czeindeksu"/>
                <w:rFonts w:asciiTheme="minorHAnsi" w:eastAsiaTheme="minorEastAsia" w:hAnsiTheme="minorHAnsi" w:cstheme="minorBidi"/>
                <w:sz w:val="22"/>
                <w:szCs w:val="22"/>
              </w:rPr>
              <w:tab/>
            </w:r>
            <w:r w:rsidR="00E23A13">
              <w:rPr>
                <w:rStyle w:val="czeindeksu"/>
                <w:lang w:eastAsia="en-US"/>
              </w:rPr>
              <w:t>TERMIN WYKONANIA ZAMÓWIENIA</w:t>
            </w:r>
            <w:r w:rsidR="00E23A13">
              <w:rPr>
                <w:webHidden/>
              </w:rPr>
              <w:fldChar w:fldCharType="begin"/>
            </w:r>
            <w:r w:rsidR="00E23A13">
              <w:rPr>
                <w:webHidden/>
              </w:rPr>
              <w:instrText>PAGEREF _Toc492159845 \h</w:instrText>
            </w:r>
            <w:r w:rsidR="00E23A13">
              <w:rPr>
                <w:webHidden/>
              </w:rPr>
            </w:r>
            <w:r w:rsidR="00E23A13">
              <w:rPr>
                <w:webHidden/>
              </w:rPr>
              <w:fldChar w:fldCharType="separate"/>
            </w:r>
            <w:r w:rsidR="00753191">
              <w:rPr>
                <w:noProof/>
                <w:webHidden/>
              </w:rPr>
              <w:t>7</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6">
            <w:r w:rsidR="00E23A13">
              <w:rPr>
                <w:rStyle w:val="czeindeksu"/>
                <w:webHidden/>
                <w:lang w:eastAsia="en-US"/>
              </w:rPr>
              <w:t>IX.</w:t>
            </w:r>
            <w:r w:rsidR="00E23A13">
              <w:rPr>
                <w:rStyle w:val="czeindeksu"/>
                <w:rFonts w:asciiTheme="minorHAnsi" w:eastAsiaTheme="minorEastAsia" w:hAnsiTheme="minorHAnsi" w:cstheme="minorBidi"/>
                <w:sz w:val="22"/>
                <w:szCs w:val="22"/>
              </w:rPr>
              <w:tab/>
            </w:r>
            <w:r w:rsidR="00E23A13">
              <w:rPr>
                <w:rStyle w:val="czeindeksu"/>
                <w:lang w:eastAsia="en-US"/>
              </w:rPr>
              <w:t>WARUNKI UDZIAŁU W POSTĘPOWANIU</w:t>
            </w:r>
            <w:r w:rsidR="00E23A13">
              <w:rPr>
                <w:webHidden/>
              </w:rPr>
              <w:fldChar w:fldCharType="begin"/>
            </w:r>
            <w:r w:rsidR="00E23A13">
              <w:rPr>
                <w:webHidden/>
              </w:rPr>
              <w:instrText>PAGEREF _Toc492159846 \h</w:instrText>
            </w:r>
            <w:r w:rsidR="00E23A13">
              <w:rPr>
                <w:webHidden/>
              </w:rPr>
            </w:r>
            <w:r w:rsidR="00E23A13">
              <w:rPr>
                <w:webHidden/>
              </w:rPr>
              <w:fldChar w:fldCharType="separate"/>
            </w:r>
            <w:r w:rsidR="00753191">
              <w:rPr>
                <w:noProof/>
                <w:webHidden/>
              </w:rPr>
              <w:t>7</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7">
            <w:r w:rsidR="00E23A13">
              <w:rPr>
                <w:rStyle w:val="czeindeksu"/>
                <w:webHidden/>
                <w:lang w:eastAsia="en-US"/>
              </w:rPr>
              <w:t>X.</w:t>
            </w:r>
            <w:r w:rsidR="00E23A13">
              <w:rPr>
                <w:rStyle w:val="czeindeksu"/>
                <w:rFonts w:asciiTheme="minorHAnsi" w:eastAsiaTheme="minorEastAsia" w:hAnsiTheme="minorHAnsi" w:cstheme="minorBidi"/>
                <w:sz w:val="22"/>
                <w:szCs w:val="22"/>
              </w:rPr>
              <w:tab/>
            </w:r>
            <w:r w:rsidR="00E23A13">
              <w:rPr>
                <w:rStyle w:val="czeindeksu"/>
                <w:lang w:eastAsia="en-US"/>
              </w:rPr>
              <w:t>SPOSÓB POTWIERDZENIA WARUNKÓW UDZIAŁU W POSTĘPOWANIU</w:t>
            </w:r>
            <w:r w:rsidR="00E23A13">
              <w:rPr>
                <w:webHidden/>
              </w:rPr>
              <w:fldChar w:fldCharType="begin"/>
            </w:r>
            <w:r w:rsidR="00E23A13">
              <w:rPr>
                <w:webHidden/>
              </w:rPr>
              <w:instrText>PAGEREF _Toc492159847 \h</w:instrText>
            </w:r>
            <w:r w:rsidR="00E23A13">
              <w:rPr>
                <w:webHidden/>
              </w:rPr>
            </w:r>
            <w:r w:rsidR="00E23A13">
              <w:rPr>
                <w:webHidden/>
              </w:rPr>
              <w:fldChar w:fldCharType="separate"/>
            </w:r>
            <w:r w:rsidR="00753191">
              <w:rPr>
                <w:noProof/>
                <w:webHidden/>
              </w:rPr>
              <w:t>9</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8">
            <w:r w:rsidR="00E23A13">
              <w:rPr>
                <w:rStyle w:val="czeindeksu"/>
                <w:webHidden/>
                <w:lang w:eastAsia="en-US"/>
              </w:rPr>
              <w:t>XI.</w:t>
            </w:r>
            <w:r w:rsidR="00E23A13">
              <w:rPr>
                <w:rStyle w:val="czeindeksu"/>
                <w:rFonts w:asciiTheme="minorHAnsi" w:eastAsiaTheme="minorEastAsia" w:hAnsiTheme="minorHAnsi" w:cstheme="minorBidi"/>
                <w:sz w:val="22"/>
                <w:szCs w:val="22"/>
              </w:rPr>
              <w:tab/>
            </w:r>
            <w:r w:rsidR="00E23A13">
              <w:rPr>
                <w:rStyle w:val="czeindeksu"/>
                <w:lang w:eastAsia="en-US"/>
              </w:rPr>
              <w:t>WYKAZ OŚWIADCZEŃ LUB DOKUMENTÓW, POTWIERDZAJĄCYCH SPEŁNIANIE WARUNKÓW UDZIAŁU W POSTĘPOWANIU</w:t>
            </w:r>
            <w:r w:rsidR="00E23A13">
              <w:rPr>
                <w:webHidden/>
              </w:rPr>
              <w:fldChar w:fldCharType="begin"/>
            </w:r>
            <w:r w:rsidR="00E23A13">
              <w:rPr>
                <w:webHidden/>
              </w:rPr>
              <w:instrText>PAGEREF _Toc492159848 \h</w:instrText>
            </w:r>
            <w:r w:rsidR="00E23A13">
              <w:rPr>
                <w:webHidden/>
              </w:rPr>
            </w:r>
            <w:r w:rsidR="00E23A13">
              <w:rPr>
                <w:webHidden/>
              </w:rPr>
              <w:fldChar w:fldCharType="separate"/>
            </w:r>
            <w:r w:rsidR="00753191">
              <w:rPr>
                <w:noProof/>
                <w:webHidden/>
              </w:rPr>
              <w:t>10</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49">
            <w:r w:rsidR="00E23A13">
              <w:rPr>
                <w:rStyle w:val="czeindeksu"/>
                <w:webHidden/>
                <w:lang w:eastAsia="en-US"/>
              </w:rPr>
              <w:t>XII.</w:t>
            </w:r>
            <w:r w:rsidR="00E23A13">
              <w:rPr>
                <w:rStyle w:val="czeindeksu"/>
                <w:rFonts w:asciiTheme="minorHAnsi" w:eastAsiaTheme="minorEastAsia" w:hAnsiTheme="minorHAnsi" w:cstheme="minorBidi"/>
                <w:sz w:val="22"/>
                <w:szCs w:val="22"/>
              </w:rPr>
              <w:tab/>
            </w:r>
            <w:r w:rsidR="00E23A13">
              <w:rPr>
                <w:rStyle w:val="czeindeksu"/>
                <w:lang w:eastAsia="en-US"/>
              </w:rPr>
              <w:t>PODSTAWY WYKLUCZENIA WYKONAWCY</w:t>
            </w:r>
            <w:r w:rsidR="00E23A13">
              <w:rPr>
                <w:webHidden/>
              </w:rPr>
              <w:fldChar w:fldCharType="begin"/>
            </w:r>
            <w:r w:rsidR="00E23A13">
              <w:rPr>
                <w:webHidden/>
              </w:rPr>
              <w:instrText>PAGEREF _Toc492159849 \h</w:instrText>
            </w:r>
            <w:r w:rsidR="00E23A13">
              <w:rPr>
                <w:webHidden/>
              </w:rPr>
            </w:r>
            <w:r w:rsidR="00E23A13">
              <w:rPr>
                <w:webHidden/>
              </w:rPr>
              <w:fldChar w:fldCharType="separate"/>
            </w:r>
            <w:r w:rsidR="00753191">
              <w:rPr>
                <w:noProof/>
                <w:webHidden/>
              </w:rPr>
              <w:t>12</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0">
            <w:r w:rsidR="00E23A13">
              <w:rPr>
                <w:rStyle w:val="czeindeksu"/>
                <w:webHidden/>
                <w:lang w:eastAsia="en-US"/>
              </w:rPr>
              <w:t>XIII.</w:t>
            </w:r>
            <w:r w:rsidR="00E23A13">
              <w:rPr>
                <w:rStyle w:val="czeindeksu"/>
                <w:rFonts w:asciiTheme="minorHAnsi" w:eastAsiaTheme="minorEastAsia" w:hAnsiTheme="minorHAnsi" w:cstheme="minorBidi"/>
                <w:sz w:val="22"/>
                <w:szCs w:val="22"/>
              </w:rPr>
              <w:tab/>
            </w:r>
            <w:r w:rsidR="00E23A13">
              <w:rPr>
                <w:rStyle w:val="czeindeksu"/>
                <w:lang w:eastAsia="en-US"/>
              </w:rPr>
              <w:t>WYKAZ OŚWIADCZEŃ LUB DOKUMENTÓW, POTWIERDZAJĄCYCH BRAK  PODSTAW DO WYKLUCZENIA</w:t>
            </w:r>
            <w:r w:rsidR="00E23A13">
              <w:rPr>
                <w:webHidden/>
              </w:rPr>
              <w:fldChar w:fldCharType="begin"/>
            </w:r>
            <w:r w:rsidR="00E23A13">
              <w:rPr>
                <w:webHidden/>
              </w:rPr>
              <w:instrText>PAGEREF _Toc492159850 \h</w:instrText>
            </w:r>
            <w:r w:rsidR="00E23A13">
              <w:rPr>
                <w:webHidden/>
              </w:rPr>
            </w:r>
            <w:r w:rsidR="00E23A13">
              <w:rPr>
                <w:webHidden/>
              </w:rPr>
              <w:fldChar w:fldCharType="separate"/>
            </w:r>
            <w:r w:rsidR="00753191">
              <w:rPr>
                <w:noProof/>
                <w:webHidden/>
              </w:rPr>
              <w:t>13</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1">
            <w:r w:rsidR="00E23A13">
              <w:rPr>
                <w:rStyle w:val="czeindeksu"/>
                <w:webHidden/>
                <w:lang w:eastAsia="en-US"/>
              </w:rPr>
              <w:t>XIV.</w:t>
            </w:r>
            <w:r w:rsidR="00E23A13">
              <w:rPr>
                <w:rStyle w:val="czeindeksu"/>
                <w:rFonts w:asciiTheme="minorHAnsi" w:eastAsiaTheme="minorEastAsia" w:hAnsiTheme="minorHAnsi" w:cstheme="minorBidi"/>
                <w:sz w:val="22"/>
                <w:szCs w:val="22"/>
              </w:rPr>
              <w:tab/>
            </w:r>
            <w:r w:rsidR="00E23A13">
              <w:rPr>
                <w:rStyle w:val="czeindeksu"/>
                <w:lang w:eastAsia="en-US"/>
              </w:rPr>
              <w:t>PODMIOTY WYSTĘPUJĄCE WSPÓLNIE</w:t>
            </w:r>
            <w:r w:rsidR="00E23A13">
              <w:rPr>
                <w:webHidden/>
              </w:rPr>
              <w:fldChar w:fldCharType="begin"/>
            </w:r>
            <w:r w:rsidR="00E23A13">
              <w:rPr>
                <w:webHidden/>
              </w:rPr>
              <w:instrText>PAGEREF _Toc492159851 \h</w:instrText>
            </w:r>
            <w:r w:rsidR="00E23A13">
              <w:rPr>
                <w:webHidden/>
              </w:rPr>
            </w:r>
            <w:r w:rsidR="00E23A13">
              <w:rPr>
                <w:webHidden/>
              </w:rPr>
              <w:fldChar w:fldCharType="separate"/>
            </w:r>
            <w:r w:rsidR="00753191">
              <w:rPr>
                <w:noProof/>
                <w:webHidden/>
              </w:rPr>
              <w:t>14</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2">
            <w:r w:rsidR="00E23A13">
              <w:rPr>
                <w:rStyle w:val="czeindeksu"/>
                <w:webHidden/>
                <w:lang w:eastAsia="en-US"/>
              </w:rPr>
              <w:t>XV.</w:t>
            </w:r>
            <w:r w:rsidR="00E23A13">
              <w:rPr>
                <w:rStyle w:val="czeindeksu"/>
                <w:rFonts w:asciiTheme="minorHAnsi" w:eastAsiaTheme="minorEastAsia" w:hAnsiTheme="minorHAnsi" w:cstheme="minorBidi"/>
                <w:sz w:val="22"/>
                <w:szCs w:val="22"/>
              </w:rPr>
              <w:tab/>
            </w:r>
            <w:r w:rsidR="00E23A13">
              <w:rPr>
                <w:rStyle w:val="czeindeksu"/>
                <w:lang w:eastAsia="en-US"/>
              </w:rPr>
              <w:t>INFORMACJA O SPOSOBIE POROZUMIEWANIA SIĘ ZAMAWIAJĄCEGO Z WYKONAWCAMI</w:t>
            </w:r>
            <w:r w:rsidR="00E23A13">
              <w:rPr>
                <w:rStyle w:val="czeindeksu"/>
              </w:rPr>
              <w:t xml:space="preserve"> ORAZ PRZEKAZYWANIA OŚWIADCZEŃ LUB DOKUMENTÓW, A TAKŻE WSKAZANIE OSÓB UPRAWNIONYCH DO POROZUMIEWANIA SIĘ Z WYKONAWCAMI</w:t>
            </w:r>
            <w:r w:rsidR="00E23A13">
              <w:rPr>
                <w:webHidden/>
              </w:rPr>
              <w:fldChar w:fldCharType="begin"/>
            </w:r>
            <w:r w:rsidR="00E23A13">
              <w:rPr>
                <w:webHidden/>
              </w:rPr>
              <w:instrText>PAGEREF _Toc492159852 \h</w:instrText>
            </w:r>
            <w:r w:rsidR="00E23A13">
              <w:rPr>
                <w:webHidden/>
              </w:rPr>
            </w:r>
            <w:r w:rsidR="00E23A13">
              <w:rPr>
                <w:webHidden/>
              </w:rPr>
              <w:fldChar w:fldCharType="separate"/>
            </w:r>
            <w:r w:rsidR="00753191">
              <w:rPr>
                <w:noProof/>
                <w:webHidden/>
              </w:rPr>
              <w:t>15</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3">
            <w:r w:rsidR="00E23A13">
              <w:rPr>
                <w:rStyle w:val="czeindeksu"/>
                <w:webHidden/>
                <w:lang w:eastAsia="en-US"/>
              </w:rPr>
              <w:t>XVI.</w:t>
            </w:r>
            <w:r w:rsidR="00E23A13">
              <w:rPr>
                <w:rStyle w:val="czeindeksu"/>
                <w:rFonts w:asciiTheme="minorHAnsi" w:eastAsiaTheme="minorEastAsia" w:hAnsiTheme="minorHAnsi" w:cstheme="minorBidi"/>
                <w:sz w:val="22"/>
                <w:szCs w:val="22"/>
              </w:rPr>
              <w:tab/>
            </w:r>
            <w:r w:rsidR="00E23A13">
              <w:rPr>
                <w:rStyle w:val="czeindeksu"/>
                <w:lang w:eastAsia="en-US"/>
              </w:rPr>
              <w:t>TERMIN ZWIĄZANIA OFERTĄ</w:t>
            </w:r>
            <w:r w:rsidR="00E23A13">
              <w:rPr>
                <w:webHidden/>
              </w:rPr>
              <w:fldChar w:fldCharType="begin"/>
            </w:r>
            <w:r w:rsidR="00E23A13">
              <w:rPr>
                <w:webHidden/>
              </w:rPr>
              <w:instrText>PAGEREF _Toc492159853 \h</w:instrText>
            </w:r>
            <w:r w:rsidR="00E23A13">
              <w:rPr>
                <w:webHidden/>
              </w:rPr>
            </w:r>
            <w:r w:rsidR="00E23A13">
              <w:rPr>
                <w:webHidden/>
              </w:rPr>
              <w:fldChar w:fldCharType="separate"/>
            </w:r>
            <w:r w:rsidR="00753191">
              <w:rPr>
                <w:noProof/>
                <w:webHidden/>
              </w:rPr>
              <w:t>16</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4">
            <w:r w:rsidR="00E23A13">
              <w:rPr>
                <w:rStyle w:val="czeindeksu"/>
                <w:webHidden/>
                <w:lang w:eastAsia="en-US"/>
              </w:rPr>
              <w:t>XVII.</w:t>
            </w:r>
            <w:r w:rsidR="00E23A13">
              <w:rPr>
                <w:rStyle w:val="czeindeksu"/>
                <w:rFonts w:asciiTheme="minorHAnsi" w:eastAsiaTheme="minorEastAsia" w:hAnsiTheme="minorHAnsi" w:cstheme="minorBidi"/>
                <w:sz w:val="22"/>
                <w:szCs w:val="22"/>
              </w:rPr>
              <w:tab/>
            </w:r>
            <w:r w:rsidR="00E23A13">
              <w:rPr>
                <w:rStyle w:val="czeindeksu"/>
                <w:lang w:eastAsia="en-US"/>
              </w:rPr>
              <w:t>OPIS SPOSOBU PRZYGOTOWANIA OFERTY</w:t>
            </w:r>
            <w:r w:rsidR="00E23A13">
              <w:rPr>
                <w:webHidden/>
              </w:rPr>
              <w:fldChar w:fldCharType="begin"/>
            </w:r>
            <w:r w:rsidR="00E23A13">
              <w:rPr>
                <w:webHidden/>
              </w:rPr>
              <w:instrText>PAGEREF _Toc492159854 \h</w:instrText>
            </w:r>
            <w:r w:rsidR="00E23A13">
              <w:rPr>
                <w:webHidden/>
              </w:rPr>
            </w:r>
            <w:r w:rsidR="00E23A13">
              <w:rPr>
                <w:webHidden/>
              </w:rPr>
              <w:fldChar w:fldCharType="separate"/>
            </w:r>
            <w:r w:rsidR="00753191">
              <w:rPr>
                <w:noProof/>
                <w:webHidden/>
              </w:rPr>
              <w:t>16</w:t>
            </w:r>
            <w:r w:rsidR="00E23A13">
              <w:rPr>
                <w:webHidden/>
              </w:rPr>
              <w:fldChar w:fldCharType="end"/>
            </w:r>
          </w:hyperlink>
        </w:p>
        <w:p w:rsidR="00237FF0" w:rsidRDefault="00F86356">
          <w:pPr>
            <w:pStyle w:val="Spistreci1"/>
            <w:tabs>
              <w:tab w:val="left" w:pos="1100"/>
            </w:tabs>
            <w:rPr>
              <w:rFonts w:asciiTheme="minorHAnsi" w:eastAsiaTheme="minorEastAsia" w:hAnsiTheme="minorHAnsi" w:cstheme="minorBidi"/>
              <w:sz w:val="22"/>
              <w:szCs w:val="22"/>
            </w:rPr>
          </w:pPr>
          <w:hyperlink w:anchor="_Toc492159855">
            <w:r w:rsidR="00E23A13">
              <w:rPr>
                <w:rStyle w:val="czeindeksu"/>
                <w:webHidden/>
                <w:lang w:eastAsia="en-US"/>
              </w:rPr>
              <w:t>XVIII.</w:t>
            </w:r>
            <w:r w:rsidR="00E23A13">
              <w:rPr>
                <w:rStyle w:val="czeindeksu"/>
                <w:rFonts w:asciiTheme="minorHAnsi" w:eastAsiaTheme="minorEastAsia" w:hAnsiTheme="minorHAnsi" w:cstheme="minorBidi"/>
                <w:sz w:val="22"/>
                <w:szCs w:val="22"/>
              </w:rPr>
              <w:tab/>
            </w:r>
            <w:r w:rsidR="00E23A13">
              <w:rPr>
                <w:rStyle w:val="czeindeksu"/>
                <w:lang w:eastAsia="en-US"/>
              </w:rPr>
              <w:t>OPIS SPOSOBU OBLICZENIA CENY OFERTY</w:t>
            </w:r>
            <w:r w:rsidR="00E23A13">
              <w:rPr>
                <w:webHidden/>
              </w:rPr>
              <w:fldChar w:fldCharType="begin"/>
            </w:r>
            <w:r w:rsidR="00E23A13">
              <w:rPr>
                <w:webHidden/>
              </w:rPr>
              <w:instrText>PAGEREF _Toc492159855 \h</w:instrText>
            </w:r>
            <w:r w:rsidR="00E23A13">
              <w:rPr>
                <w:webHidden/>
              </w:rPr>
            </w:r>
            <w:r w:rsidR="00E23A13">
              <w:rPr>
                <w:webHidden/>
              </w:rPr>
              <w:fldChar w:fldCharType="separate"/>
            </w:r>
            <w:r w:rsidR="00753191">
              <w:rPr>
                <w:noProof/>
                <w:webHidden/>
              </w:rPr>
              <w:t>19</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6">
            <w:r w:rsidR="00E23A13">
              <w:rPr>
                <w:rStyle w:val="czeindeksu"/>
                <w:webHidden/>
                <w:lang w:eastAsia="en-US"/>
              </w:rPr>
              <w:t>XIX.</w:t>
            </w:r>
            <w:r w:rsidR="00E23A13">
              <w:rPr>
                <w:rStyle w:val="czeindeksu"/>
                <w:rFonts w:asciiTheme="minorHAnsi" w:eastAsiaTheme="minorEastAsia" w:hAnsiTheme="minorHAnsi" w:cstheme="minorBidi"/>
                <w:sz w:val="22"/>
                <w:szCs w:val="22"/>
              </w:rPr>
              <w:tab/>
            </w:r>
            <w:r w:rsidR="00E23A13">
              <w:rPr>
                <w:rStyle w:val="czeindeksu"/>
                <w:lang w:eastAsia="en-US"/>
              </w:rPr>
              <w:t>SPOSÓB BADANIA OFERT</w:t>
            </w:r>
            <w:r w:rsidR="00E23A13">
              <w:rPr>
                <w:webHidden/>
              </w:rPr>
              <w:fldChar w:fldCharType="begin"/>
            </w:r>
            <w:r w:rsidR="00E23A13">
              <w:rPr>
                <w:webHidden/>
              </w:rPr>
              <w:instrText>PAGEREF _Toc492159856 \h</w:instrText>
            </w:r>
            <w:r w:rsidR="00E23A13">
              <w:rPr>
                <w:webHidden/>
              </w:rPr>
            </w:r>
            <w:r w:rsidR="00E23A13">
              <w:rPr>
                <w:webHidden/>
              </w:rPr>
              <w:fldChar w:fldCharType="separate"/>
            </w:r>
            <w:r w:rsidR="00753191">
              <w:rPr>
                <w:noProof/>
                <w:webHidden/>
              </w:rPr>
              <w:t>20</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7">
            <w:r w:rsidR="00E23A13">
              <w:rPr>
                <w:rStyle w:val="czeindeksu"/>
                <w:webHidden/>
                <w:lang w:eastAsia="en-US"/>
              </w:rPr>
              <w:t>XX.</w:t>
            </w:r>
            <w:r w:rsidR="00E23A13">
              <w:rPr>
                <w:rStyle w:val="czeindeksu"/>
                <w:rFonts w:asciiTheme="minorHAnsi" w:eastAsiaTheme="minorEastAsia" w:hAnsiTheme="minorHAnsi" w:cstheme="minorBidi"/>
                <w:sz w:val="22"/>
                <w:szCs w:val="22"/>
              </w:rPr>
              <w:tab/>
            </w:r>
            <w:r w:rsidR="00E23A13">
              <w:rPr>
                <w:rStyle w:val="czeindeksu"/>
                <w:lang w:eastAsia="en-US"/>
              </w:rPr>
              <w:t>OPIS KRYTERIÓW, KTÓRYMI ZAMAWIAJĄCY BĘDZIE SIĘ KIEROWAŁ PRZY WYBORZE OFERTY, WRAZ Z PODANIEM ZNACZENIA TYCH KRYTERIÓW I SPOSOBU OCENY OFERT</w:t>
            </w:r>
            <w:r w:rsidR="00E23A13">
              <w:rPr>
                <w:webHidden/>
              </w:rPr>
              <w:fldChar w:fldCharType="begin"/>
            </w:r>
            <w:r w:rsidR="00E23A13">
              <w:rPr>
                <w:webHidden/>
              </w:rPr>
              <w:instrText>PAGEREF _Toc492159857 \h</w:instrText>
            </w:r>
            <w:r w:rsidR="00E23A13">
              <w:rPr>
                <w:webHidden/>
              </w:rPr>
            </w:r>
            <w:r w:rsidR="00E23A13">
              <w:rPr>
                <w:webHidden/>
              </w:rPr>
              <w:fldChar w:fldCharType="separate"/>
            </w:r>
            <w:r w:rsidR="00753191">
              <w:rPr>
                <w:noProof/>
                <w:webHidden/>
              </w:rPr>
              <w:t>20</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58">
            <w:r w:rsidR="00E23A13">
              <w:rPr>
                <w:rStyle w:val="czeindeksu"/>
                <w:webHidden/>
                <w:lang w:eastAsia="en-US"/>
              </w:rPr>
              <w:t>XXI.</w:t>
            </w:r>
            <w:r w:rsidR="00E23A13">
              <w:rPr>
                <w:rStyle w:val="czeindeksu"/>
                <w:rFonts w:asciiTheme="minorHAnsi" w:eastAsiaTheme="minorEastAsia" w:hAnsiTheme="minorHAnsi" w:cstheme="minorBidi"/>
                <w:sz w:val="22"/>
                <w:szCs w:val="22"/>
              </w:rPr>
              <w:tab/>
            </w:r>
            <w:r w:rsidR="00E23A13">
              <w:rPr>
                <w:rStyle w:val="czeindeksu"/>
                <w:lang w:eastAsia="en-US"/>
              </w:rPr>
              <w:t>WYMAGANIA DOTYCZĄCE WADIUM</w:t>
            </w:r>
            <w:r w:rsidR="00E23A13">
              <w:rPr>
                <w:webHidden/>
              </w:rPr>
              <w:fldChar w:fldCharType="begin"/>
            </w:r>
            <w:r w:rsidR="00E23A13">
              <w:rPr>
                <w:webHidden/>
              </w:rPr>
              <w:instrText>PAGEREF _Toc492159858 \h</w:instrText>
            </w:r>
            <w:r w:rsidR="00E23A13">
              <w:rPr>
                <w:webHidden/>
              </w:rPr>
            </w:r>
            <w:r w:rsidR="00E23A13">
              <w:rPr>
                <w:webHidden/>
              </w:rPr>
              <w:fldChar w:fldCharType="separate"/>
            </w:r>
            <w:r w:rsidR="00753191">
              <w:rPr>
                <w:noProof/>
                <w:webHidden/>
              </w:rPr>
              <w:t>22</w:t>
            </w:r>
            <w:r w:rsidR="00E23A13">
              <w:rPr>
                <w:webHidden/>
              </w:rPr>
              <w:fldChar w:fldCharType="end"/>
            </w:r>
          </w:hyperlink>
        </w:p>
        <w:p w:rsidR="00237FF0" w:rsidRDefault="00F86356">
          <w:pPr>
            <w:pStyle w:val="Spistreci1"/>
            <w:tabs>
              <w:tab w:val="left" w:pos="1320"/>
            </w:tabs>
            <w:rPr>
              <w:rFonts w:asciiTheme="minorHAnsi" w:eastAsiaTheme="minorEastAsia" w:hAnsiTheme="minorHAnsi" w:cstheme="minorBidi"/>
              <w:sz w:val="22"/>
              <w:szCs w:val="22"/>
            </w:rPr>
          </w:pPr>
          <w:hyperlink w:anchor="_Toc492159875">
            <w:r w:rsidR="00E23A13">
              <w:rPr>
                <w:rStyle w:val="czeindeksu"/>
                <w:webHidden/>
                <w:lang w:eastAsia="en-US"/>
              </w:rPr>
              <w:t>XXII.</w:t>
            </w:r>
            <w:r w:rsidR="00E23A13">
              <w:rPr>
                <w:rStyle w:val="czeindeksu"/>
                <w:rFonts w:asciiTheme="minorHAnsi" w:eastAsiaTheme="minorEastAsia" w:hAnsiTheme="minorHAnsi" w:cstheme="minorBidi"/>
                <w:sz w:val="22"/>
                <w:szCs w:val="22"/>
              </w:rPr>
              <w:tab/>
            </w:r>
            <w:r w:rsidR="00E23A13">
              <w:rPr>
                <w:rStyle w:val="czeindeksu"/>
                <w:lang w:eastAsia="en-US"/>
              </w:rPr>
              <w:t>MIEJSCE ORAZ TERMIN SKŁADANIA I OTWARCIA OFERT</w:t>
            </w:r>
            <w:r w:rsidR="00E23A13">
              <w:rPr>
                <w:webHidden/>
              </w:rPr>
              <w:fldChar w:fldCharType="begin"/>
            </w:r>
            <w:r w:rsidR="00E23A13">
              <w:rPr>
                <w:webHidden/>
              </w:rPr>
              <w:instrText>PAGEREF _Toc492159875 \h</w:instrText>
            </w:r>
            <w:r w:rsidR="00E23A13">
              <w:rPr>
                <w:webHidden/>
              </w:rPr>
            </w:r>
            <w:r w:rsidR="00E23A13">
              <w:rPr>
                <w:webHidden/>
              </w:rPr>
              <w:fldChar w:fldCharType="separate"/>
            </w:r>
            <w:r w:rsidR="00753191">
              <w:rPr>
                <w:noProof/>
                <w:webHidden/>
              </w:rPr>
              <w:t>23</w:t>
            </w:r>
            <w:r w:rsidR="00E23A13">
              <w:rPr>
                <w:webHidden/>
              </w:rPr>
              <w:fldChar w:fldCharType="end"/>
            </w:r>
          </w:hyperlink>
        </w:p>
        <w:p w:rsidR="00237FF0" w:rsidRDefault="00F86356">
          <w:pPr>
            <w:pStyle w:val="Spistreci1"/>
            <w:tabs>
              <w:tab w:val="left" w:pos="1100"/>
            </w:tabs>
            <w:rPr>
              <w:rFonts w:asciiTheme="minorHAnsi" w:eastAsiaTheme="minorEastAsia" w:hAnsiTheme="minorHAnsi" w:cstheme="minorBidi"/>
              <w:sz w:val="22"/>
              <w:szCs w:val="22"/>
            </w:rPr>
          </w:pPr>
          <w:hyperlink w:anchor="_Toc492159876">
            <w:r w:rsidR="00E23A13">
              <w:rPr>
                <w:rStyle w:val="czeindeksu"/>
                <w:webHidden/>
                <w:lang w:eastAsia="en-US"/>
              </w:rPr>
              <w:t>XXIII.</w:t>
            </w:r>
            <w:r w:rsidR="00E23A13">
              <w:rPr>
                <w:rStyle w:val="czeindeksu"/>
                <w:rFonts w:asciiTheme="minorHAnsi" w:eastAsiaTheme="minorEastAsia" w:hAnsiTheme="minorHAnsi" w:cstheme="minorBidi"/>
                <w:sz w:val="22"/>
                <w:szCs w:val="22"/>
              </w:rPr>
              <w:tab/>
            </w:r>
            <w:r w:rsidR="00E23A13">
              <w:rPr>
                <w:rStyle w:val="czeindeksu"/>
                <w:lang w:eastAsia="en-US"/>
              </w:rPr>
              <w:t>WZÓR UMOWY</w:t>
            </w:r>
            <w:r w:rsidR="00E23A13">
              <w:rPr>
                <w:webHidden/>
              </w:rPr>
              <w:fldChar w:fldCharType="begin"/>
            </w:r>
            <w:r w:rsidR="00E23A13">
              <w:rPr>
                <w:webHidden/>
              </w:rPr>
              <w:instrText>PAGEREF _Toc492159876 \h</w:instrText>
            </w:r>
            <w:r w:rsidR="00E23A13">
              <w:rPr>
                <w:webHidden/>
              </w:rPr>
            </w:r>
            <w:r w:rsidR="00E23A13">
              <w:rPr>
                <w:webHidden/>
              </w:rPr>
              <w:fldChar w:fldCharType="separate"/>
            </w:r>
            <w:r w:rsidR="00753191">
              <w:rPr>
                <w:b/>
                <w:bCs/>
                <w:noProof/>
                <w:webHidden/>
              </w:rPr>
              <w:t>Błąd! Nie zdefiniowano zakładki.</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77">
            <w:r w:rsidR="00E23A13">
              <w:rPr>
                <w:rStyle w:val="czeindeksu"/>
                <w:webHidden/>
                <w:lang w:eastAsia="en-US"/>
              </w:rPr>
              <w:t>XXIV.</w:t>
            </w:r>
            <w:r w:rsidR="00E23A13">
              <w:rPr>
                <w:rStyle w:val="czeindeksu"/>
                <w:rFonts w:asciiTheme="minorHAnsi" w:eastAsiaTheme="minorEastAsia" w:hAnsiTheme="minorHAnsi" w:cstheme="minorBidi"/>
                <w:sz w:val="22"/>
                <w:szCs w:val="22"/>
              </w:rPr>
              <w:tab/>
            </w:r>
            <w:r w:rsidR="00E23A13">
              <w:rPr>
                <w:rStyle w:val="czeindeksu"/>
                <w:lang w:eastAsia="en-US"/>
              </w:rPr>
              <w:t>WYMAGANIA DOTYCZĄCE ZABEZPIECZENIA NALEŻYTEGO WYKONANIA UMOWY</w:t>
            </w:r>
            <w:r w:rsidR="00E23A13">
              <w:rPr>
                <w:webHidden/>
              </w:rPr>
              <w:fldChar w:fldCharType="begin"/>
            </w:r>
            <w:r w:rsidR="00E23A13">
              <w:rPr>
                <w:webHidden/>
              </w:rPr>
              <w:instrText>PAGEREF _Toc492159877 \h</w:instrText>
            </w:r>
            <w:r w:rsidR="00E23A13">
              <w:rPr>
                <w:webHidden/>
              </w:rPr>
            </w:r>
            <w:r w:rsidR="00E23A13">
              <w:rPr>
                <w:webHidden/>
              </w:rPr>
              <w:fldChar w:fldCharType="separate"/>
            </w:r>
            <w:r w:rsidR="00753191">
              <w:rPr>
                <w:noProof/>
                <w:webHidden/>
              </w:rPr>
              <w:t>24</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78">
            <w:r w:rsidR="00E23A13">
              <w:rPr>
                <w:rStyle w:val="czeindeksu"/>
                <w:webHidden/>
                <w:lang w:eastAsia="en-US"/>
              </w:rPr>
              <w:t>XXV.</w:t>
            </w:r>
            <w:r w:rsidR="00E23A13">
              <w:rPr>
                <w:rStyle w:val="czeindeksu"/>
                <w:rFonts w:asciiTheme="minorHAnsi" w:eastAsiaTheme="minorEastAsia" w:hAnsiTheme="minorHAnsi" w:cstheme="minorBidi"/>
                <w:sz w:val="22"/>
                <w:szCs w:val="22"/>
              </w:rPr>
              <w:tab/>
            </w:r>
            <w:r w:rsidR="00E23A13">
              <w:rPr>
                <w:rStyle w:val="czeindeksu"/>
                <w:lang w:eastAsia="en-US"/>
              </w:rPr>
              <w:t>INFORMACJE O FORMALNOŚCIACH, JAKIE POWINNY ZOSTAĆ DOPEŁNIONE PO WYBORZE OFERTY W CELU ZAWARCIA UMOWY W SPRAWIE ZAMÓWIENIA PUBLICZNEGO</w:t>
            </w:r>
            <w:r w:rsidR="00E23A13">
              <w:rPr>
                <w:webHidden/>
              </w:rPr>
              <w:fldChar w:fldCharType="begin"/>
            </w:r>
            <w:r w:rsidR="00E23A13">
              <w:rPr>
                <w:webHidden/>
              </w:rPr>
              <w:instrText>PAGEREF _Toc492159878 \h</w:instrText>
            </w:r>
            <w:r w:rsidR="00E23A13">
              <w:rPr>
                <w:webHidden/>
              </w:rPr>
            </w:r>
            <w:r w:rsidR="00E23A13">
              <w:rPr>
                <w:webHidden/>
              </w:rPr>
              <w:fldChar w:fldCharType="separate"/>
            </w:r>
            <w:r w:rsidR="00753191">
              <w:rPr>
                <w:noProof/>
                <w:webHidden/>
              </w:rPr>
              <w:t>25</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79">
            <w:r w:rsidR="00E23A13">
              <w:rPr>
                <w:rStyle w:val="czeindeksu"/>
                <w:webHidden/>
                <w:lang w:eastAsia="en-US"/>
              </w:rPr>
              <w:t>XXVI.</w:t>
            </w:r>
            <w:r w:rsidR="00E23A13">
              <w:rPr>
                <w:rStyle w:val="czeindeksu"/>
                <w:rFonts w:asciiTheme="minorHAnsi" w:eastAsiaTheme="minorEastAsia" w:hAnsiTheme="minorHAnsi" w:cstheme="minorBidi"/>
                <w:sz w:val="22"/>
                <w:szCs w:val="22"/>
              </w:rPr>
              <w:tab/>
            </w:r>
            <w:r w:rsidR="00E23A13">
              <w:rPr>
                <w:rStyle w:val="czeindeksu"/>
                <w:lang w:eastAsia="en-US"/>
              </w:rPr>
              <w:t>POUCZENIE O ŚRODKACH OCHRONY PRAWNEJ PRZYSŁUGUJĄCYCH WYKONAWCY W TOKU POSTĘPOWANIA O UDZIELENIE ZAMÓWIENIA</w:t>
            </w:r>
            <w:r w:rsidR="00E23A13">
              <w:rPr>
                <w:webHidden/>
              </w:rPr>
              <w:fldChar w:fldCharType="begin"/>
            </w:r>
            <w:r w:rsidR="00E23A13">
              <w:rPr>
                <w:webHidden/>
              </w:rPr>
              <w:instrText>PAGEREF _Toc492159879 \h</w:instrText>
            </w:r>
            <w:r w:rsidR="00E23A13">
              <w:rPr>
                <w:webHidden/>
              </w:rPr>
            </w:r>
            <w:r w:rsidR="00E23A13">
              <w:rPr>
                <w:webHidden/>
              </w:rPr>
              <w:fldChar w:fldCharType="separate"/>
            </w:r>
            <w:r w:rsidR="00753191">
              <w:rPr>
                <w:noProof/>
                <w:webHidden/>
              </w:rPr>
              <w:t>26</w:t>
            </w:r>
            <w:r w:rsidR="00E23A13">
              <w:rPr>
                <w:webHidden/>
              </w:rPr>
              <w:fldChar w:fldCharType="end"/>
            </w:r>
          </w:hyperlink>
        </w:p>
        <w:p w:rsidR="00237FF0" w:rsidRDefault="00F86356">
          <w:pPr>
            <w:pStyle w:val="Spistreci1"/>
            <w:rPr>
              <w:rFonts w:asciiTheme="minorHAnsi" w:eastAsiaTheme="minorEastAsia" w:hAnsiTheme="minorHAnsi" w:cstheme="minorBidi"/>
              <w:sz w:val="22"/>
              <w:szCs w:val="22"/>
            </w:rPr>
          </w:pPr>
          <w:hyperlink w:anchor="_Toc492159880">
            <w:r w:rsidR="00E23A13">
              <w:rPr>
                <w:rStyle w:val="czeindeksu"/>
                <w:webHidden/>
                <w:lang w:eastAsia="en-US"/>
              </w:rPr>
              <w:t>XXVII. ZAŁĄCZNIKI DO SIWZ</w:t>
            </w:r>
            <w:r w:rsidR="00E23A13">
              <w:rPr>
                <w:webHidden/>
              </w:rPr>
              <w:fldChar w:fldCharType="begin"/>
            </w:r>
            <w:r w:rsidR="00E23A13">
              <w:rPr>
                <w:webHidden/>
              </w:rPr>
              <w:instrText>PAGEREF _Toc492159880 \h</w:instrText>
            </w:r>
            <w:r w:rsidR="00E23A13">
              <w:rPr>
                <w:webHidden/>
              </w:rPr>
            </w:r>
            <w:r w:rsidR="00E23A13">
              <w:rPr>
                <w:webHidden/>
              </w:rPr>
              <w:fldChar w:fldCharType="separate"/>
            </w:r>
            <w:r w:rsidR="00753191">
              <w:rPr>
                <w:noProof/>
                <w:webHidden/>
              </w:rPr>
              <w:t>27</w:t>
            </w:r>
            <w:r w:rsidR="00E23A13">
              <w:rPr>
                <w:webHidden/>
              </w:rPr>
              <w:fldChar w:fldCharType="end"/>
            </w:r>
          </w:hyperlink>
        </w:p>
        <w:p w:rsidR="00237FF0" w:rsidRDefault="00E23A13">
          <w:pPr>
            <w:spacing w:before="120" w:after="120" w:line="360" w:lineRule="auto"/>
          </w:pPr>
          <w:r>
            <w:fldChar w:fldCharType="end"/>
          </w:r>
        </w:p>
      </w:sdtContent>
    </w:sdt>
    <w:p w:rsidR="00237FF0" w:rsidRDefault="00237FF0">
      <w:pPr>
        <w:overflowPunct/>
        <w:spacing w:before="120" w:after="120" w:line="360" w:lineRule="auto"/>
        <w:textAlignment w:val="auto"/>
        <w:rPr>
          <w:color w:val="000000"/>
          <w:sz w:val="22"/>
          <w:szCs w:val="22"/>
        </w:rPr>
      </w:pPr>
    </w:p>
    <w:p w:rsidR="00237FF0" w:rsidRDefault="00237FF0">
      <w:pPr>
        <w:pStyle w:val="Default"/>
        <w:spacing w:before="120" w:after="120" w:line="360" w:lineRule="auto"/>
        <w:ind w:left="4111"/>
        <w:contextualSpacing/>
        <w:jc w:val="both"/>
        <w:rPr>
          <w:sz w:val="22"/>
          <w:szCs w:val="22"/>
        </w:rPr>
      </w:pPr>
    </w:p>
    <w:p w:rsidR="00237FF0" w:rsidRDefault="00E23A13">
      <w:pPr>
        <w:overflowPunct/>
        <w:spacing w:after="160" w:line="259" w:lineRule="auto"/>
        <w:textAlignment w:val="auto"/>
        <w:rPr>
          <w:color w:val="000000"/>
          <w:sz w:val="22"/>
          <w:szCs w:val="22"/>
        </w:rPr>
      </w:pPr>
      <w:r>
        <w:br w:type="page"/>
      </w:r>
    </w:p>
    <w:tbl>
      <w:tblPr>
        <w:tblStyle w:val="redniasiatka3akcent1"/>
        <w:tblW w:w="9889" w:type="dxa"/>
        <w:tblInd w:w="-10" w:type="dxa"/>
        <w:tblCellMar>
          <w:left w:w="97" w:type="dxa"/>
        </w:tblCellMar>
        <w:tblLook w:val="0000" w:firstRow="0" w:lastRow="0" w:firstColumn="0" w:lastColumn="0" w:noHBand="0" w:noVBand="0"/>
      </w:tblPr>
      <w:tblGrid>
        <w:gridCol w:w="9889"/>
      </w:tblGrid>
      <w:tr w:rsidR="00237FF0" w:rsidTr="00237FF0">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9889" w:type="dxa"/>
            <w:shd w:val="clear" w:color="auto" w:fill="9CC2E5" w:themeFill="accent1" w:themeFillTint="99"/>
            <w:tcMar>
              <w:left w:w="97" w:type="dxa"/>
            </w:tcMar>
          </w:tcPr>
          <w:p w:rsidR="00237FF0" w:rsidRDefault="00E23A13">
            <w:pPr>
              <w:pStyle w:val="Nagwek1"/>
              <w:pageBreakBefore/>
              <w:numPr>
                <w:ilvl w:val="0"/>
                <w:numId w:val="2"/>
              </w:numPr>
              <w:spacing w:before="0" w:line="360" w:lineRule="auto"/>
              <w:ind w:left="639" w:hanging="567"/>
              <w:contextualSpacing/>
              <w:outlineLvl w:val="0"/>
              <w:rPr>
                <w:rFonts w:ascii="Times New Roman" w:hAnsi="Times New Roman"/>
                <w:color w:val="00000A"/>
                <w:sz w:val="22"/>
                <w:szCs w:val="22"/>
                <w:lang w:eastAsia="en-US"/>
              </w:rPr>
            </w:pPr>
            <w:bookmarkStart w:id="1" w:name="_Toc326423396"/>
            <w:bookmarkStart w:id="2" w:name="_Toc492159838"/>
            <w:bookmarkEnd w:id="1"/>
            <w:bookmarkEnd w:id="2"/>
            <w:r>
              <w:rPr>
                <w:rFonts w:ascii="Times New Roman" w:hAnsi="Times New Roman" w:cs="Arial"/>
                <w:color w:val="00000A"/>
                <w:sz w:val="22"/>
                <w:szCs w:val="22"/>
                <w:lang w:eastAsia="en-US"/>
              </w:rPr>
              <w:lastRenderedPageBreak/>
              <w:t>NAZWA ORAZ ADRES ZAMAWIAJĄCEGO</w:t>
            </w:r>
          </w:p>
        </w:tc>
      </w:tr>
    </w:tbl>
    <w:p w:rsidR="00237FF0" w:rsidRDefault="00237FF0">
      <w:pPr>
        <w:overflowPunct/>
        <w:spacing w:before="120" w:after="120" w:line="360" w:lineRule="auto"/>
        <w:ind w:left="142" w:right="142"/>
        <w:contextualSpacing/>
        <w:jc w:val="both"/>
        <w:textAlignment w:val="auto"/>
        <w:rPr>
          <w:sz w:val="22"/>
          <w:szCs w:val="22"/>
          <w:lang w:eastAsia="en-US"/>
        </w:rPr>
      </w:pPr>
    </w:p>
    <w:p w:rsidR="00237FF0" w:rsidRDefault="00E23A13">
      <w:pPr>
        <w:overflowPunct/>
        <w:spacing w:before="120" w:after="120" w:line="360" w:lineRule="auto"/>
        <w:ind w:left="142" w:right="142"/>
        <w:contextualSpacing/>
        <w:jc w:val="both"/>
        <w:textAlignment w:val="auto"/>
        <w:rPr>
          <w:sz w:val="22"/>
          <w:szCs w:val="22"/>
          <w:lang w:eastAsia="en-US"/>
        </w:rPr>
      </w:pPr>
      <w:r>
        <w:rPr>
          <w:sz w:val="22"/>
          <w:szCs w:val="22"/>
          <w:lang w:eastAsia="en-US"/>
        </w:rPr>
        <w:t>Gmina Kuźnia Raciborska</w:t>
      </w:r>
    </w:p>
    <w:p w:rsidR="00237FF0" w:rsidRDefault="00E23A13">
      <w:pPr>
        <w:overflowPunct/>
        <w:spacing w:before="120" w:after="120" w:line="360" w:lineRule="auto"/>
        <w:ind w:left="142" w:right="142"/>
        <w:contextualSpacing/>
        <w:jc w:val="both"/>
        <w:textAlignment w:val="auto"/>
        <w:rPr>
          <w:sz w:val="22"/>
          <w:szCs w:val="22"/>
          <w:lang w:eastAsia="en-US"/>
        </w:rPr>
      </w:pPr>
      <w:r>
        <w:rPr>
          <w:sz w:val="22"/>
          <w:szCs w:val="22"/>
          <w:lang w:eastAsia="en-US"/>
        </w:rPr>
        <w:t>ul. Słowackiego 4, 47-420 Kuźnia Raciborska</w:t>
      </w:r>
    </w:p>
    <w:p w:rsidR="00237FF0" w:rsidRDefault="00E23A13">
      <w:pPr>
        <w:overflowPunct/>
        <w:spacing w:before="120" w:after="120" w:line="360" w:lineRule="auto"/>
        <w:ind w:left="142" w:right="142"/>
        <w:contextualSpacing/>
        <w:jc w:val="both"/>
        <w:textAlignment w:val="auto"/>
        <w:rPr>
          <w:sz w:val="22"/>
          <w:szCs w:val="22"/>
          <w:lang w:eastAsia="en-US"/>
        </w:rPr>
      </w:pPr>
      <w:r>
        <w:rPr>
          <w:sz w:val="22"/>
          <w:szCs w:val="22"/>
          <w:lang w:eastAsia="en-US"/>
        </w:rPr>
        <w:t>NIP: 639-10-02-778</w:t>
      </w:r>
    </w:p>
    <w:p w:rsidR="00237FF0" w:rsidRDefault="00E23A13">
      <w:pPr>
        <w:overflowPunct/>
        <w:spacing w:before="120" w:after="120" w:line="360" w:lineRule="auto"/>
        <w:ind w:left="142" w:right="142"/>
        <w:contextualSpacing/>
        <w:jc w:val="both"/>
        <w:textAlignment w:val="auto"/>
        <w:rPr>
          <w:sz w:val="22"/>
          <w:szCs w:val="22"/>
          <w:lang w:eastAsia="en-US"/>
        </w:rPr>
      </w:pPr>
      <w:r>
        <w:rPr>
          <w:sz w:val="22"/>
          <w:szCs w:val="22"/>
          <w:lang w:eastAsia="en-US"/>
        </w:rPr>
        <w:t xml:space="preserve">tel. (32) 419-14-17; fax. (32) 419-14-32, </w:t>
      </w:r>
    </w:p>
    <w:p w:rsidR="00237FF0" w:rsidRDefault="00E23A13">
      <w:pPr>
        <w:overflowPunct/>
        <w:spacing w:before="120" w:after="120" w:line="360" w:lineRule="auto"/>
        <w:ind w:left="142" w:right="142"/>
        <w:contextualSpacing/>
        <w:jc w:val="both"/>
        <w:textAlignment w:val="auto"/>
        <w:rPr>
          <w:sz w:val="22"/>
          <w:szCs w:val="22"/>
          <w:lang w:eastAsia="en-US"/>
        </w:rPr>
      </w:pPr>
      <w:r>
        <w:rPr>
          <w:sz w:val="22"/>
          <w:szCs w:val="22"/>
          <w:lang w:eastAsia="en-US"/>
        </w:rPr>
        <w:t>e-mail: przetargi@umkuznia.pl</w:t>
      </w:r>
    </w:p>
    <w:p w:rsidR="00237FF0" w:rsidRDefault="00E23A13">
      <w:pPr>
        <w:overflowPunct/>
        <w:spacing w:before="120" w:after="120" w:line="360" w:lineRule="auto"/>
        <w:ind w:left="142" w:right="142"/>
        <w:contextualSpacing/>
        <w:jc w:val="both"/>
        <w:textAlignment w:val="auto"/>
      </w:pPr>
      <w:r>
        <w:rPr>
          <w:sz w:val="22"/>
          <w:szCs w:val="22"/>
          <w:lang w:eastAsia="en-US"/>
        </w:rPr>
        <w:t xml:space="preserve">Adres strony internetowej Zamawiającego: </w:t>
      </w:r>
      <w:hyperlink r:id="rId8">
        <w:r>
          <w:rPr>
            <w:rStyle w:val="czeinternetowe"/>
            <w:vanish/>
            <w:webHidden/>
            <w:sz w:val="22"/>
            <w:szCs w:val="22"/>
            <w:lang w:eastAsia="en-US"/>
          </w:rPr>
          <w:t>www.kuzniaraciborska.pl</w:t>
        </w:r>
      </w:hyperlink>
      <w:r>
        <w:rPr>
          <w:sz w:val="22"/>
          <w:szCs w:val="22"/>
          <w:lang w:eastAsia="en-US"/>
        </w:rPr>
        <w:t xml:space="preserve"> </w:t>
      </w:r>
    </w:p>
    <w:p w:rsidR="00237FF0" w:rsidRDefault="00237FF0">
      <w:pPr>
        <w:overflowPunct/>
        <w:spacing w:before="120" w:after="120" w:line="360" w:lineRule="auto"/>
        <w:ind w:left="142" w:right="142"/>
        <w:contextualSpacing/>
        <w:jc w:val="both"/>
        <w:textAlignment w:val="auto"/>
        <w:rPr>
          <w:sz w:val="22"/>
          <w:szCs w:val="22"/>
          <w:lang w:eastAsia="en-US"/>
        </w:rPr>
      </w:pPr>
    </w:p>
    <w:tbl>
      <w:tblPr>
        <w:tblStyle w:val="redniasiatka3akcent1"/>
        <w:tblW w:w="9889" w:type="dxa"/>
        <w:tblInd w:w="-10" w:type="dxa"/>
        <w:tblCellMar>
          <w:left w:w="97" w:type="dxa"/>
        </w:tblCellMar>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bottom w:val="single" w:sz="24" w:space="0" w:color="FFFFFF"/>
            </w:tcBorders>
            <w:shd w:val="clear" w:color="auto" w:fill="9CC2E5" w:themeFill="accent1" w:themeFillTint="99"/>
            <w:tcMar>
              <w:left w:w="97" w:type="dxa"/>
            </w:tcMar>
          </w:tcPr>
          <w:p w:rsidR="00237FF0" w:rsidRDefault="00E23A13">
            <w:pPr>
              <w:pStyle w:val="Nagwek1"/>
              <w:numPr>
                <w:ilvl w:val="0"/>
                <w:numId w:val="2"/>
              </w:numPr>
              <w:spacing w:before="0" w:line="360" w:lineRule="auto"/>
              <w:ind w:left="639" w:hanging="639"/>
              <w:contextualSpacing/>
              <w:outlineLvl w:val="0"/>
              <w:rPr>
                <w:rFonts w:ascii="Times New Roman" w:hAnsi="Times New Roman"/>
                <w:b/>
                <w:color w:val="00000A"/>
                <w:sz w:val="22"/>
                <w:szCs w:val="22"/>
                <w:lang w:eastAsia="en-US"/>
              </w:rPr>
            </w:pPr>
            <w:bookmarkStart w:id="3" w:name="_Toc326423397"/>
            <w:bookmarkStart w:id="4" w:name="_Toc492159839"/>
            <w:bookmarkEnd w:id="3"/>
            <w:bookmarkEnd w:id="4"/>
            <w:r>
              <w:rPr>
                <w:rFonts w:ascii="Times New Roman" w:hAnsi="Times New Roman" w:cs="Arial"/>
                <w:b/>
                <w:bCs/>
                <w:color w:val="00000A"/>
                <w:sz w:val="22"/>
                <w:szCs w:val="22"/>
                <w:lang w:eastAsia="en-US"/>
              </w:rPr>
              <w:t>INFORMACJE OGÓLNE</w:t>
            </w:r>
          </w:p>
        </w:tc>
      </w:tr>
    </w:tbl>
    <w:p w:rsidR="00237FF0" w:rsidRDefault="00237FF0">
      <w:pPr>
        <w:overflowPunct/>
        <w:spacing w:before="120" w:after="120" w:line="360" w:lineRule="auto"/>
        <w:ind w:left="426"/>
        <w:contextualSpacing/>
        <w:jc w:val="both"/>
        <w:textAlignment w:val="auto"/>
        <w:rPr>
          <w:sz w:val="22"/>
          <w:szCs w:val="22"/>
          <w:lang w:eastAsia="en-US"/>
        </w:rPr>
      </w:pPr>
    </w:p>
    <w:p w:rsidR="00237FF0" w:rsidRDefault="00E23A13">
      <w:pPr>
        <w:numPr>
          <w:ilvl w:val="0"/>
          <w:numId w:val="1"/>
        </w:numPr>
        <w:tabs>
          <w:tab w:val="left" w:pos="426"/>
        </w:tabs>
        <w:overflowPunct/>
        <w:spacing w:before="120" w:after="120" w:line="360" w:lineRule="auto"/>
        <w:ind w:left="425" w:hanging="142"/>
        <w:contextualSpacing/>
        <w:jc w:val="both"/>
        <w:textAlignment w:val="auto"/>
      </w:pPr>
      <w:r>
        <w:rPr>
          <w:sz w:val="22"/>
          <w:szCs w:val="22"/>
          <w:lang w:eastAsia="en-US"/>
        </w:rPr>
        <w:t xml:space="preserve">Postępowanie o udzielenie zamówienia publicznego prowadzone jest w trybie przetargu nieograniczonego na podstawie art. 39 ustawy z dnia 29 stycznia 2004 r. Prawo zamówień publicznych </w:t>
      </w:r>
      <w:bookmarkStart w:id="5" w:name="__DdeLink__4091_399044052"/>
      <w:r>
        <w:rPr>
          <w:sz w:val="22"/>
          <w:szCs w:val="22"/>
          <w:lang w:eastAsia="en-US"/>
        </w:rPr>
        <w:t>(t. j. Dz.U. z 2017 r. poz. 1579, ze zm.)</w:t>
      </w:r>
      <w:bookmarkEnd w:id="5"/>
      <w:r>
        <w:rPr>
          <w:sz w:val="22"/>
          <w:szCs w:val="22"/>
          <w:lang w:eastAsia="en-US"/>
        </w:rPr>
        <w:t xml:space="preserve">, zwanej dalej „ustawą </w:t>
      </w:r>
      <w:proofErr w:type="spellStart"/>
      <w:r>
        <w:rPr>
          <w:sz w:val="22"/>
          <w:szCs w:val="22"/>
          <w:lang w:eastAsia="en-US"/>
        </w:rPr>
        <w:t>Pzp</w:t>
      </w:r>
      <w:proofErr w:type="spellEnd"/>
      <w:r>
        <w:rPr>
          <w:sz w:val="22"/>
          <w:szCs w:val="22"/>
          <w:lang w:eastAsia="en-US"/>
        </w:rPr>
        <w:t>”.</w:t>
      </w:r>
    </w:p>
    <w:p w:rsidR="00237FF0" w:rsidRDefault="00E23A13">
      <w:pPr>
        <w:numPr>
          <w:ilvl w:val="0"/>
          <w:numId w:val="1"/>
        </w:numPr>
        <w:tabs>
          <w:tab w:val="left" w:pos="426"/>
        </w:tabs>
        <w:overflowPunct/>
        <w:spacing w:before="120" w:after="120" w:line="360" w:lineRule="auto"/>
        <w:ind w:left="425" w:hanging="142"/>
        <w:contextualSpacing/>
        <w:jc w:val="both"/>
        <w:textAlignment w:val="auto"/>
        <w:rPr>
          <w:sz w:val="22"/>
          <w:szCs w:val="22"/>
          <w:lang w:eastAsia="en-US"/>
        </w:rPr>
      </w:pPr>
      <w:r>
        <w:rPr>
          <w:sz w:val="22"/>
          <w:szCs w:val="22"/>
          <w:lang w:eastAsia="en-US"/>
        </w:rPr>
        <w:t xml:space="preserve">Ogłoszenie o zamówieniu zostało opublikowane w Biuletynie Zamówień Publicznych oraz zamieszczone w miejscu publicznie dostępnym w siedzibie Zamawiającego i umieszczone na stronie </w:t>
      </w:r>
      <w:bookmarkStart w:id="6" w:name="_Hlt47432584"/>
      <w:r>
        <w:rPr>
          <w:sz w:val="22"/>
          <w:szCs w:val="22"/>
          <w:lang w:eastAsia="en-US"/>
        </w:rPr>
        <w:t>internetowej Zamawiającego</w:t>
      </w:r>
      <w:bookmarkEnd w:id="6"/>
      <w:r>
        <w:rPr>
          <w:sz w:val="22"/>
          <w:szCs w:val="22"/>
          <w:lang w:eastAsia="en-US"/>
        </w:rPr>
        <w:t>.</w:t>
      </w:r>
    </w:p>
    <w:p w:rsidR="00237FF0" w:rsidRDefault="00E23A13">
      <w:pPr>
        <w:numPr>
          <w:ilvl w:val="0"/>
          <w:numId w:val="1"/>
        </w:numPr>
        <w:tabs>
          <w:tab w:val="left" w:pos="426"/>
        </w:tabs>
        <w:overflowPunct/>
        <w:spacing w:before="120" w:after="120" w:line="360" w:lineRule="auto"/>
        <w:ind w:left="425" w:hanging="142"/>
        <w:contextualSpacing/>
        <w:jc w:val="both"/>
        <w:textAlignment w:val="auto"/>
        <w:rPr>
          <w:sz w:val="22"/>
          <w:szCs w:val="22"/>
          <w:lang w:eastAsia="en-US"/>
        </w:rPr>
      </w:pPr>
      <w:r>
        <w:rPr>
          <w:sz w:val="22"/>
          <w:szCs w:val="22"/>
          <w:lang w:eastAsia="en-US"/>
        </w:rPr>
        <w:t>Postępowanie prowadzone jest w języku polskim.</w:t>
      </w:r>
    </w:p>
    <w:p w:rsidR="00237FF0" w:rsidRDefault="00E23A13">
      <w:pPr>
        <w:numPr>
          <w:ilvl w:val="0"/>
          <w:numId w:val="1"/>
        </w:numPr>
        <w:tabs>
          <w:tab w:val="left" w:pos="426"/>
          <w:tab w:val="left" w:pos="8789"/>
        </w:tabs>
        <w:overflowPunct/>
        <w:spacing w:before="120" w:after="120" w:line="360" w:lineRule="auto"/>
        <w:ind w:left="425" w:hanging="142"/>
        <w:contextualSpacing/>
        <w:jc w:val="both"/>
        <w:textAlignment w:val="auto"/>
        <w:rPr>
          <w:sz w:val="22"/>
          <w:szCs w:val="22"/>
          <w:lang w:eastAsia="en-US"/>
        </w:rPr>
      </w:pPr>
      <w:r>
        <w:rPr>
          <w:sz w:val="22"/>
          <w:szCs w:val="22"/>
          <w:lang w:eastAsia="en-US"/>
        </w:rPr>
        <w:t>Zamawiający nie dopuszcza składania ofert wariantowych.</w:t>
      </w:r>
    </w:p>
    <w:p w:rsidR="00237FF0" w:rsidRDefault="00E23A13">
      <w:pPr>
        <w:numPr>
          <w:ilvl w:val="0"/>
          <w:numId w:val="1"/>
        </w:numPr>
        <w:tabs>
          <w:tab w:val="left" w:pos="426"/>
          <w:tab w:val="left" w:pos="8789"/>
        </w:tabs>
        <w:overflowPunct/>
        <w:spacing w:before="120" w:after="120" w:line="360" w:lineRule="auto"/>
        <w:ind w:left="425" w:hanging="142"/>
        <w:contextualSpacing/>
        <w:jc w:val="both"/>
        <w:textAlignment w:val="auto"/>
        <w:rPr>
          <w:sz w:val="22"/>
          <w:szCs w:val="22"/>
          <w:lang w:eastAsia="en-US"/>
        </w:rPr>
      </w:pPr>
      <w:r>
        <w:rPr>
          <w:sz w:val="22"/>
          <w:szCs w:val="22"/>
        </w:rPr>
        <w:t>Zamawiający nie przewiduje zawarcia umowy ramowej.</w:t>
      </w:r>
    </w:p>
    <w:p w:rsidR="00237FF0" w:rsidRDefault="00E23A13">
      <w:pPr>
        <w:numPr>
          <w:ilvl w:val="0"/>
          <w:numId w:val="1"/>
        </w:numPr>
        <w:tabs>
          <w:tab w:val="left" w:pos="426"/>
          <w:tab w:val="left" w:pos="8789"/>
        </w:tabs>
        <w:overflowPunct/>
        <w:spacing w:before="120" w:after="120" w:line="360" w:lineRule="auto"/>
        <w:ind w:left="425" w:hanging="142"/>
        <w:contextualSpacing/>
        <w:jc w:val="both"/>
        <w:textAlignment w:val="auto"/>
        <w:rPr>
          <w:sz w:val="22"/>
          <w:szCs w:val="22"/>
          <w:lang w:eastAsia="en-US"/>
        </w:rPr>
      </w:pPr>
      <w:r>
        <w:rPr>
          <w:sz w:val="22"/>
          <w:szCs w:val="22"/>
          <w:lang w:eastAsia="en-US"/>
        </w:rPr>
        <w:t>Rozliczenia pomiędzy Zamawiającym, a wykonawcą będą prowadzone w PLN. Zamawiający nie przewiduje rozliczania w walutach obcych.</w:t>
      </w:r>
    </w:p>
    <w:p w:rsidR="00237FF0" w:rsidRDefault="00E23A13">
      <w:pPr>
        <w:numPr>
          <w:ilvl w:val="0"/>
          <w:numId w:val="1"/>
        </w:numPr>
        <w:tabs>
          <w:tab w:val="left" w:pos="426"/>
          <w:tab w:val="left" w:pos="8789"/>
        </w:tabs>
        <w:overflowPunct/>
        <w:spacing w:before="120" w:after="120" w:line="360" w:lineRule="auto"/>
        <w:ind w:left="425" w:hanging="142"/>
        <w:contextualSpacing/>
        <w:jc w:val="both"/>
        <w:textAlignment w:val="auto"/>
        <w:rPr>
          <w:sz w:val="22"/>
          <w:szCs w:val="22"/>
          <w:lang w:eastAsia="en-US"/>
        </w:rPr>
      </w:pPr>
      <w:r>
        <w:rPr>
          <w:sz w:val="22"/>
          <w:szCs w:val="22"/>
          <w:lang w:eastAsia="en-US"/>
        </w:rPr>
        <w:t>Zamawiający nie przewiduje przeprowadzenia aukcji elektronicznej.</w:t>
      </w:r>
    </w:p>
    <w:p w:rsidR="00237FF0" w:rsidRDefault="00E23A13">
      <w:pPr>
        <w:numPr>
          <w:ilvl w:val="0"/>
          <w:numId w:val="1"/>
        </w:numPr>
        <w:tabs>
          <w:tab w:val="left" w:pos="426"/>
          <w:tab w:val="left" w:pos="8789"/>
        </w:tabs>
        <w:overflowPunct/>
        <w:spacing w:before="120" w:after="120" w:line="360" w:lineRule="auto"/>
        <w:ind w:left="425" w:hanging="142"/>
        <w:contextualSpacing/>
        <w:jc w:val="both"/>
        <w:textAlignment w:val="auto"/>
        <w:rPr>
          <w:sz w:val="22"/>
          <w:szCs w:val="22"/>
          <w:lang w:eastAsia="en-US"/>
        </w:rPr>
      </w:pPr>
      <w:r>
        <w:rPr>
          <w:sz w:val="22"/>
          <w:szCs w:val="22"/>
          <w:lang w:eastAsia="en-US"/>
        </w:rPr>
        <w:t>Zamawiający nie przewiduje udzielenia zaliczek.</w:t>
      </w:r>
    </w:p>
    <w:tbl>
      <w:tblPr>
        <w:tblStyle w:val="Kolorowasiatkaakcent5"/>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ind w:left="639" w:hanging="567"/>
              <w:contextualSpacing/>
              <w:outlineLvl w:val="0"/>
              <w:rPr>
                <w:rFonts w:ascii="Times New Roman" w:hAnsi="Times New Roman"/>
                <w:b/>
                <w:color w:val="00000A"/>
                <w:sz w:val="22"/>
                <w:szCs w:val="22"/>
                <w:lang w:eastAsia="en-US"/>
              </w:rPr>
            </w:pPr>
            <w:bookmarkStart w:id="7" w:name="_Toc492159840"/>
            <w:bookmarkStart w:id="8" w:name="_Toc326423398"/>
            <w:r>
              <w:rPr>
                <w:rFonts w:ascii="Times New Roman" w:hAnsi="Times New Roman" w:cs="Arial"/>
                <w:b/>
                <w:bCs/>
                <w:color w:val="00000A"/>
                <w:sz w:val="22"/>
                <w:szCs w:val="22"/>
                <w:lang w:eastAsia="en-US"/>
              </w:rPr>
              <w:t>OPIS PRZEDMIOTU ZAMÓWIENIA</w:t>
            </w:r>
            <w:bookmarkEnd w:id="7"/>
            <w:bookmarkEnd w:id="8"/>
            <w:r>
              <w:rPr>
                <w:rFonts w:ascii="Times New Roman" w:hAnsi="Times New Roman" w:cs="Arial"/>
                <w:b/>
                <w:bCs/>
                <w:color w:val="00000A"/>
                <w:sz w:val="22"/>
                <w:szCs w:val="22"/>
                <w:lang w:eastAsia="en-US"/>
              </w:rPr>
              <w:t>.  INFORMACJE OGÓLNE</w:t>
            </w:r>
          </w:p>
        </w:tc>
      </w:tr>
    </w:tbl>
    <w:p w:rsidR="00237FF0" w:rsidRDefault="00E23A13">
      <w:pPr>
        <w:pStyle w:val="Akapitzlist"/>
        <w:numPr>
          <w:ilvl w:val="0"/>
          <w:numId w:val="21"/>
        </w:numPr>
        <w:spacing w:before="120" w:after="120" w:line="360" w:lineRule="auto"/>
        <w:jc w:val="both"/>
        <w:rPr>
          <w:color w:val="000000"/>
          <w:sz w:val="22"/>
          <w:szCs w:val="22"/>
          <w:lang w:val="pl-PL" w:eastAsia="en-US"/>
        </w:rPr>
      </w:pPr>
      <w:r>
        <w:rPr>
          <w:color w:val="000000"/>
          <w:sz w:val="22"/>
          <w:szCs w:val="22"/>
          <w:lang w:val="pl-PL" w:eastAsia="en-US"/>
        </w:rPr>
        <w:t>Przedmiotem zamówienia jest:</w:t>
      </w:r>
    </w:p>
    <w:p w:rsidR="00237FF0" w:rsidRDefault="00E23A13">
      <w:pPr>
        <w:pStyle w:val="Akapitzlist"/>
        <w:numPr>
          <w:ilvl w:val="0"/>
          <w:numId w:val="44"/>
        </w:numPr>
        <w:overflowPunct/>
        <w:spacing w:line="360" w:lineRule="auto"/>
        <w:jc w:val="both"/>
        <w:textAlignment w:val="auto"/>
      </w:pPr>
      <w:r w:rsidRPr="00980FA0">
        <w:rPr>
          <w:color w:val="auto"/>
          <w:sz w:val="22"/>
          <w:szCs w:val="22"/>
        </w:rPr>
        <w:t>św</w:t>
      </w:r>
      <w:r>
        <w:rPr>
          <w:sz w:val="22"/>
          <w:szCs w:val="22"/>
        </w:rPr>
        <w:t>iadczenie usług odbioru i zagospodarowania odpadów komunalnych od właścicieli nieruchomości zamieszkałych na terenie Gminy Kuźnia Raciborska w sposób zapewniający osiągnięcie odpowiednich poziomów recyklingu, przygotowania do ponownego użycia i odzysku innymi metodami oraz ograniczenie masy odpadów ulegających biodegradacji przekazywanych do składowania, zgodnie z zapisami ustawy z dnia 13 września 1996 r. o utrzymaniu czystości i porządku w gminach (</w:t>
      </w:r>
      <w:proofErr w:type="spellStart"/>
      <w:r>
        <w:rPr>
          <w:sz w:val="22"/>
          <w:szCs w:val="22"/>
        </w:rPr>
        <w:t>t.j</w:t>
      </w:r>
      <w:proofErr w:type="spellEnd"/>
      <w:r>
        <w:rPr>
          <w:sz w:val="22"/>
          <w:szCs w:val="22"/>
        </w:rPr>
        <w:t xml:space="preserve">. Dz. U. z 2017 r., poz.1289.), zapisami Planu Gospodarki Odpadami dla Województwa Śląskiego na lata 2016-2022, przyjętego  uchwałą Sejmiku Województwa Śląskiego Nr V/37/7/2017 z dnia 24 kwietnia 2017 roku  w sprawie przyjęcia Planu gospodarki odpadami dla </w:t>
      </w:r>
      <w:r>
        <w:rPr>
          <w:sz w:val="22"/>
          <w:szCs w:val="22"/>
        </w:rPr>
        <w:lastRenderedPageBreak/>
        <w:t xml:space="preserve">województwa śląskiego na lata 2016-2022, uchwałą Nr V/37/8/2017 Sejmiku Województwa Śląskiego z dnia 24.04.2017r. w sprawie wykonania planu gospodarki odpadami dla Województwa Śląskiego na lata 2016-2022, Uchwały Nr XI/106/2015 Rady Miejskiej w Kuźni Raciborskiej z dnia 8 października 2015r. w sprawie </w:t>
      </w:r>
      <w:r>
        <w:rPr>
          <w:color w:val="000000"/>
          <w:sz w:val="22"/>
          <w:szCs w:val="22"/>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t>
      </w:r>
      <w:r>
        <w:rPr>
          <w:sz w:val="22"/>
          <w:szCs w:val="22"/>
        </w:rPr>
        <w:t xml:space="preserve">oraz postanowieniami </w:t>
      </w:r>
      <w:r>
        <w:rPr>
          <w:color w:val="000000"/>
          <w:sz w:val="22"/>
          <w:szCs w:val="22"/>
        </w:rPr>
        <w:t xml:space="preserve"> </w:t>
      </w:r>
      <w:r>
        <w:rPr>
          <w:sz w:val="22"/>
          <w:szCs w:val="22"/>
        </w:rPr>
        <w:t>Uchwały Nr XI/107/2015 Rady Miejskiej w Kuźni Raciborskiej z dnia 8 października 2015r. w sprawie ustalenia  Regulaminu utrzymania czystości i porządku na terenie Gminy Kuźnia Raciborska zmienionej Uchwałą Nr XXXI/296/2017 Rady Miejskiej w Kuźni Raciborskiej z dnia 22 czerwca 2017r.</w:t>
      </w:r>
    </w:p>
    <w:p w:rsidR="00237FF0" w:rsidRDefault="00E23A13">
      <w:pPr>
        <w:numPr>
          <w:ilvl w:val="0"/>
          <w:numId w:val="44"/>
        </w:numPr>
        <w:overflowPunct/>
        <w:spacing w:line="360" w:lineRule="auto"/>
        <w:jc w:val="both"/>
        <w:textAlignment w:val="auto"/>
      </w:pPr>
      <w:r w:rsidRPr="00980FA0">
        <w:rPr>
          <w:color w:val="auto"/>
          <w:sz w:val="22"/>
          <w:szCs w:val="22"/>
        </w:rPr>
        <w:t>sp</w:t>
      </w:r>
      <w:r>
        <w:rPr>
          <w:sz w:val="22"/>
          <w:szCs w:val="22"/>
        </w:rPr>
        <w:t xml:space="preserve">rzedaż właścicielom nieruchomości pojemników na odpady zmieszane oraz worków do selektywnego zbierania odpadów komunalnych. </w:t>
      </w:r>
    </w:p>
    <w:p w:rsidR="00237FF0" w:rsidRPr="00980FA0" w:rsidRDefault="00E23A13">
      <w:pPr>
        <w:numPr>
          <w:ilvl w:val="0"/>
          <w:numId w:val="44"/>
        </w:numPr>
        <w:overflowPunct/>
        <w:spacing w:line="360" w:lineRule="auto"/>
        <w:jc w:val="both"/>
        <w:textAlignment w:val="auto"/>
        <w:rPr>
          <w:color w:val="auto"/>
        </w:rPr>
      </w:pPr>
      <w:r w:rsidRPr="00980FA0">
        <w:rPr>
          <w:color w:val="auto"/>
          <w:sz w:val="22"/>
          <w:szCs w:val="22"/>
        </w:rPr>
        <w:t xml:space="preserve">dostarczenie nieodpłatnie właścicielom nieruchomości zgłaszającym odbiór odpadów budowlanych i rozbiórkowych pojemników „big </w:t>
      </w:r>
      <w:proofErr w:type="spellStart"/>
      <w:r w:rsidRPr="00980FA0">
        <w:rPr>
          <w:color w:val="auto"/>
          <w:sz w:val="22"/>
          <w:szCs w:val="22"/>
        </w:rPr>
        <w:t>bag</w:t>
      </w:r>
      <w:proofErr w:type="spellEnd"/>
      <w:r w:rsidRPr="00980FA0">
        <w:rPr>
          <w:color w:val="auto"/>
          <w:sz w:val="22"/>
          <w:szCs w:val="22"/>
        </w:rPr>
        <w:t>”, przed odbiorem tych odpadów,</w:t>
      </w:r>
    </w:p>
    <w:p w:rsidR="00237FF0" w:rsidRDefault="00E23A13">
      <w:pPr>
        <w:numPr>
          <w:ilvl w:val="0"/>
          <w:numId w:val="44"/>
        </w:numPr>
        <w:overflowPunct/>
        <w:spacing w:line="360" w:lineRule="auto"/>
        <w:jc w:val="both"/>
        <w:textAlignment w:val="auto"/>
      </w:pPr>
      <w:r w:rsidRPr="00980FA0">
        <w:rPr>
          <w:color w:val="auto"/>
          <w:sz w:val="22"/>
          <w:szCs w:val="22"/>
        </w:rPr>
        <w:t xml:space="preserve">utworzenie </w:t>
      </w:r>
      <w:r>
        <w:rPr>
          <w:sz w:val="22"/>
          <w:szCs w:val="22"/>
        </w:rPr>
        <w:t xml:space="preserve">i prowadzenie stacjonarnego punktu selektywnego zbierania odpadów komunalnych (PSZOK) na </w:t>
      </w:r>
      <w:r w:rsidRPr="00980FA0">
        <w:rPr>
          <w:color w:val="auto"/>
          <w:sz w:val="22"/>
          <w:szCs w:val="22"/>
        </w:rPr>
        <w:t xml:space="preserve">terenie Miasta </w:t>
      </w:r>
      <w:r>
        <w:rPr>
          <w:sz w:val="22"/>
          <w:szCs w:val="22"/>
        </w:rPr>
        <w:t>Kuźnia Raciborska :</w:t>
      </w:r>
    </w:p>
    <w:p w:rsidR="00237FF0" w:rsidRDefault="00E23A13">
      <w:pPr>
        <w:spacing w:line="360" w:lineRule="auto"/>
        <w:ind w:left="360" w:firstLine="720"/>
        <w:jc w:val="both"/>
        <w:rPr>
          <w:sz w:val="22"/>
          <w:szCs w:val="22"/>
        </w:rPr>
      </w:pPr>
      <w:r>
        <w:rPr>
          <w:sz w:val="22"/>
          <w:szCs w:val="22"/>
        </w:rPr>
        <w:t xml:space="preserve">- spełniającego wymogi określone przepisami prawa w tym zakresie; </w:t>
      </w:r>
    </w:p>
    <w:p w:rsidR="00237FF0" w:rsidRDefault="00E23A13">
      <w:pPr>
        <w:spacing w:line="360" w:lineRule="auto"/>
        <w:ind w:left="1080"/>
        <w:jc w:val="both"/>
        <w:rPr>
          <w:sz w:val="22"/>
          <w:szCs w:val="22"/>
        </w:rPr>
      </w:pPr>
      <w:r>
        <w:rPr>
          <w:sz w:val="22"/>
          <w:szCs w:val="22"/>
        </w:rPr>
        <w:t>- zlokalizowanego  na nieruchomości, do której Wykonawca posiada tytuł prawny.</w:t>
      </w:r>
    </w:p>
    <w:p w:rsidR="00237FF0" w:rsidRDefault="00E23A13">
      <w:pPr>
        <w:pStyle w:val="Standard1stlevelindent"/>
        <w:numPr>
          <w:ilvl w:val="0"/>
          <w:numId w:val="21"/>
        </w:numPr>
        <w:spacing w:before="120" w:after="120" w:line="360" w:lineRule="auto"/>
        <w:ind w:left="426" w:hanging="284"/>
        <w:contextualSpacing/>
        <w:jc w:val="both"/>
        <w:rPr>
          <w:b/>
          <w:sz w:val="22"/>
          <w:szCs w:val="22"/>
          <w:lang w:val="pl-PL"/>
        </w:rPr>
      </w:pPr>
      <w:r>
        <w:rPr>
          <w:sz w:val="22"/>
          <w:szCs w:val="22"/>
          <w:lang w:val="pl-PL"/>
        </w:rPr>
        <w:t xml:space="preserve">Szczegółowy opis przedmiotu zamówienia został opisany w </w:t>
      </w:r>
      <w:r>
        <w:rPr>
          <w:b/>
          <w:sz w:val="22"/>
          <w:szCs w:val="22"/>
          <w:lang w:val="pl-PL"/>
        </w:rPr>
        <w:t xml:space="preserve">Załączniku nr 1 do SIWZ „Opis przedmiotu zamówienia”. </w:t>
      </w:r>
    </w:p>
    <w:p w:rsidR="00237FF0" w:rsidRDefault="00E23A13">
      <w:pPr>
        <w:pStyle w:val="Akapitzlist"/>
        <w:numPr>
          <w:ilvl w:val="0"/>
          <w:numId w:val="21"/>
        </w:numPr>
        <w:spacing w:before="120" w:after="120" w:line="360" w:lineRule="auto"/>
        <w:ind w:left="426" w:hanging="284"/>
        <w:jc w:val="both"/>
        <w:rPr>
          <w:color w:val="000000"/>
          <w:sz w:val="22"/>
          <w:szCs w:val="22"/>
          <w:lang w:val="pl-PL" w:eastAsia="en-US"/>
        </w:rPr>
      </w:pPr>
      <w:r>
        <w:rPr>
          <w:color w:val="000000"/>
          <w:sz w:val="22"/>
          <w:szCs w:val="22"/>
          <w:lang w:val="pl-PL" w:eastAsia="en-US"/>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30 ust. 1 pkt 2 i ust. 3 ustawy </w:t>
      </w:r>
      <w:proofErr w:type="spellStart"/>
      <w:r>
        <w:rPr>
          <w:color w:val="000000"/>
          <w:sz w:val="22"/>
          <w:szCs w:val="22"/>
          <w:lang w:val="pl-PL" w:eastAsia="en-US"/>
        </w:rPr>
        <w:t>Pzp</w:t>
      </w:r>
      <w:proofErr w:type="spellEnd"/>
      <w:r>
        <w:rPr>
          <w:color w:val="000000"/>
          <w:sz w:val="22"/>
          <w:szCs w:val="22"/>
          <w:lang w:val="pl-PL" w:eastAsia="en-US"/>
        </w:rPr>
        <w:t>, Zamawiający wskazuje, że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237FF0" w:rsidRDefault="00237FF0">
      <w:pPr>
        <w:pStyle w:val="Akapitzlist"/>
        <w:spacing w:before="120" w:after="120" w:line="360" w:lineRule="auto"/>
        <w:ind w:left="426"/>
        <w:jc w:val="both"/>
        <w:rPr>
          <w:color w:val="000000"/>
          <w:sz w:val="22"/>
          <w:szCs w:val="22"/>
          <w:lang w:val="pl-PL" w:eastAsia="en-US"/>
        </w:rPr>
      </w:pPr>
    </w:p>
    <w:p w:rsidR="00237FF0" w:rsidRDefault="00E23A13">
      <w:pPr>
        <w:pStyle w:val="Akapitzlist"/>
        <w:numPr>
          <w:ilvl w:val="0"/>
          <w:numId w:val="21"/>
        </w:numPr>
        <w:spacing w:before="120" w:after="120" w:line="360" w:lineRule="auto"/>
        <w:ind w:left="426" w:hanging="284"/>
        <w:jc w:val="both"/>
        <w:rPr>
          <w:color w:val="000000"/>
          <w:sz w:val="22"/>
          <w:szCs w:val="22"/>
          <w:lang w:val="pl-PL" w:eastAsia="en-US"/>
        </w:rPr>
      </w:pPr>
      <w:r>
        <w:rPr>
          <w:sz w:val="22"/>
          <w:szCs w:val="22"/>
          <w:lang w:val="pl-PL"/>
        </w:rPr>
        <w:t>Opis przedmiotu zamówienia wg Wspólnego Słownika Zamówień (CPV):</w:t>
      </w:r>
    </w:p>
    <w:p w:rsidR="00237FF0" w:rsidRDefault="00E23A13">
      <w:pPr>
        <w:pStyle w:val="Akapitzlist"/>
        <w:numPr>
          <w:ilvl w:val="0"/>
          <w:numId w:val="31"/>
        </w:numPr>
        <w:spacing w:before="120" w:after="120" w:line="360" w:lineRule="auto"/>
        <w:jc w:val="both"/>
        <w:rPr>
          <w:color w:val="000000"/>
          <w:sz w:val="22"/>
          <w:szCs w:val="22"/>
          <w:lang w:eastAsia="en-US"/>
        </w:rPr>
      </w:pPr>
      <w:r>
        <w:rPr>
          <w:color w:val="000000"/>
          <w:sz w:val="22"/>
          <w:szCs w:val="22"/>
          <w:lang w:eastAsia="en-US"/>
        </w:rPr>
        <w:t>90500000-2 -</w:t>
      </w:r>
      <w:r>
        <w:rPr>
          <w:color w:val="000000"/>
          <w:sz w:val="22"/>
          <w:szCs w:val="22"/>
          <w:lang w:val="pl-PL" w:eastAsia="en-US"/>
        </w:rPr>
        <w:t xml:space="preserve"> </w:t>
      </w:r>
      <w:r>
        <w:rPr>
          <w:sz w:val="22"/>
          <w:szCs w:val="22"/>
        </w:rPr>
        <w:t>usługi związane z odpadami</w:t>
      </w:r>
    </w:p>
    <w:p w:rsidR="00237FF0" w:rsidRDefault="00E23A13">
      <w:pPr>
        <w:pStyle w:val="Akapitzlist"/>
        <w:numPr>
          <w:ilvl w:val="0"/>
          <w:numId w:val="31"/>
        </w:numPr>
        <w:spacing w:before="120" w:after="120" w:line="360" w:lineRule="auto"/>
        <w:jc w:val="both"/>
        <w:rPr>
          <w:color w:val="000000"/>
          <w:sz w:val="22"/>
          <w:szCs w:val="22"/>
          <w:lang w:eastAsia="en-US"/>
        </w:rPr>
      </w:pPr>
      <w:r>
        <w:rPr>
          <w:color w:val="000000"/>
          <w:sz w:val="22"/>
          <w:szCs w:val="22"/>
          <w:lang w:eastAsia="en-US"/>
        </w:rPr>
        <w:t>90511000-2 - usługi wywozu odpadów</w:t>
      </w:r>
    </w:p>
    <w:p w:rsidR="00237FF0" w:rsidRDefault="00E23A13">
      <w:pPr>
        <w:pStyle w:val="Akapitzlist"/>
        <w:numPr>
          <w:ilvl w:val="0"/>
          <w:numId w:val="31"/>
        </w:numPr>
        <w:spacing w:before="120" w:after="120" w:line="360" w:lineRule="auto"/>
        <w:jc w:val="both"/>
        <w:rPr>
          <w:color w:val="000000"/>
          <w:sz w:val="22"/>
          <w:szCs w:val="22"/>
          <w:lang w:eastAsia="en-US"/>
        </w:rPr>
      </w:pPr>
      <w:r>
        <w:rPr>
          <w:color w:val="000000"/>
          <w:sz w:val="22"/>
          <w:szCs w:val="22"/>
          <w:lang w:eastAsia="en-US"/>
        </w:rPr>
        <w:t>90512000-9 - usługi transportu odpadów</w:t>
      </w:r>
    </w:p>
    <w:p w:rsidR="00237FF0" w:rsidRDefault="00E23A13">
      <w:pPr>
        <w:pStyle w:val="Akapitzlist"/>
        <w:numPr>
          <w:ilvl w:val="0"/>
          <w:numId w:val="31"/>
        </w:numPr>
        <w:spacing w:before="120" w:after="120" w:line="360" w:lineRule="auto"/>
        <w:jc w:val="both"/>
        <w:rPr>
          <w:color w:val="000000"/>
          <w:sz w:val="22"/>
          <w:szCs w:val="22"/>
          <w:lang w:eastAsia="en-US"/>
        </w:rPr>
      </w:pPr>
      <w:r>
        <w:rPr>
          <w:color w:val="000000"/>
          <w:sz w:val="22"/>
          <w:szCs w:val="22"/>
          <w:lang w:eastAsia="en-US"/>
        </w:rPr>
        <w:t>90513100-7 - usługi wywozu odpadów pochodzących z gospodarstw domowych</w:t>
      </w:r>
    </w:p>
    <w:p w:rsidR="00237FF0" w:rsidRDefault="00753191">
      <w:pPr>
        <w:pStyle w:val="Akapitzlist"/>
        <w:numPr>
          <w:ilvl w:val="0"/>
          <w:numId w:val="31"/>
        </w:numPr>
        <w:spacing w:before="120" w:after="120" w:line="360" w:lineRule="auto"/>
        <w:jc w:val="both"/>
        <w:rPr>
          <w:color w:val="000000"/>
          <w:sz w:val="22"/>
          <w:szCs w:val="22"/>
          <w:lang w:eastAsia="en-US"/>
        </w:rPr>
      </w:pPr>
      <w:r>
        <w:rPr>
          <w:color w:val="000000"/>
          <w:sz w:val="22"/>
          <w:szCs w:val="22"/>
          <w:lang w:val="pl-PL" w:eastAsia="en-US"/>
        </w:rPr>
        <w:t>90533000-2</w:t>
      </w:r>
      <w:r w:rsidR="00E23A13">
        <w:rPr>
          <w:color w:val="000000"/>
          <w:sz w:val="22"/>
          <w:szCs w:val="22"/>
          <w:lang w:val="pl-PL" w:eastAsia="en-US"/>
        </w:rPr>
        <w:t xml:space="preserve"> – usługi gospodar</w:t>
      </w:r>
      <w:r>
        <w:rPr>
          <w:color w:val="000000"/>
          <w:sz w:val="22"/>
          <w:szCs w:val="22"/>
          <w:lang w:val="pl-PL" w:eastAsia="en-US"/>
        </w:rPr>
        <w:t>ki</w:t>
      </w:r>
      <w:r w:rsidR="00E23A13">
        <w:rPr>
          <w:color w:val="000000"/>
          <w:sz w:val="22"/>
          <w:szCs w:val="22"/>
          <w:lang w:val="pl-PL" w:eastAsia="en-US"/>
        </w:rPr>
        <w:t xml:space="preserve"> odpadami</w:t>
      </w:r>
    </w:p>
    <w:p w:rsidR="00237FF0" w:rsidRDefault="00E23A13">
      <w:pPr>
        <w:pStyle w:val="Akapitzlist"/>
        <w:numPr>
          <w:ilvl w:val="0"/>
          <w:numId w:val="31"/>
        </w:numPr>
        <w:spacing w:before="120" w:after="120" w:line="360" w:lineRule="auto"/>
        <w:jc w:val="both"/>
        <w:rPr>
          <w:color w:val="000000"/>
          <w:sz w:val="22"/>
          <w:szCs w:val="22"/>
          <w:lang w:eastAsia="en-US"/>
        </w:rPr>
      </w:pPr>
      <w:r>
        <w:rPr>
          <w:color w:val="000000"/>
          <w:sz w:val="22"/>
          <w:szCs w:val="22"/>
          <w:lang w:val="pl-PL" w:eastAsia="en-US"/>
        </w:rPr>
        <w:t>63122000-0 – usługi magazynowania.</w:t>
      </w:r>
    </w:p>
    <w:tbl>
      <w:tblPr>
        <w:tblStyle w:val="Kolorowasiatkaakcent5"/>
        <w:tblW w:w="9889" w:type="dxa"/>
        <w:tblBorders>
          <w:top w:val="single" w:sz="4" w:space="0" w:color="FFFFFF"/>
          <w:bottom w:val="single" w:sz="4" w:space="0" w:color="FFFFFF"/>
          <w:insideH w:val="single" w:sz="4" w:space="0" w:color="FFFFFF"/>
        </w:tblBorders>
        <w:tblLook w:val="0000" w:firstRow="0" w:lastRow="0" w:firstColumn="0" w:lastColumn="0" w:noHBand="0" w:noVBand="0"/>
      </w:tblPr>
      <w:tblGrid>
        <w:gridCol w:w="9889"/>
      </w:tblGrid>
      <w:tr w:rsidR="00237FF0" w:rsidTr="00237FF0">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color w:val="00000A"/>
                <w:sz w:val="22"/>
                <w:szCs w:val="22"/>
                <w:lang w:eastAsia="en-US"/>
              </w:rPr>
            </w:pPr>
            <w:bookmarkStart w:id="9" w:name="_Toc492159841"/>
            <w:bookmarkEnd w:id="9"/>
            <w:r>
              <w:rPr>
                <w:rFonts w:ascii="Times New Roman" w:hAnsi="Times New Roman" w:cs="Arial"/>
                <w:color w:val="00000A"/>
                <w:sz w:val="22"/>
                <w:szCs w:val="22"/>
                <w:lang w:eastAsia="en-US"/>
              </w:rPr>
              <w:t>PODZIAŁ ZAMÓWIENIA NA CZĘŚCI</w:t>
            </w:r>
          </w:p>
        </w:tc>
      </w:tr>
    </w:tbl>
    <w:p w:rsidR="00237FF0" w:rsidRDefault="00237FF0">
      <w:pPr>
        <w:spacing w:before="120" w:after="120" w:line="360" w:lineRule="auto"/>
        <w:ind w:left="360"/>
        <w:contextualSpacing/>
        <w:jc w:val="both"/>
        <w:textAlignment w:val="auto"/>
        <w:rPr>
          <w:sz w:val="22"/>
          <w:szCs w:val="22"/>
        </w:rPr>
      </w:pPr>
    </w:p>
    <w:p w:rsidR="00237FF0" w:rsidRDefault="00E23A13">
      <w:pPr>
        <w:spacing w:before="120" w:after="120" w:line="360" w:lineRule="auto"/>
        <w:ind w:left="426" w:hanging="284"/>
        <w:contextualSpacing/>
        <w:jc w:val="both"/>
        <w:rPr>
          <w:sz w:val="22"/>
          <w:szCs w:val="22"/>
        </w:rPr>
      </w:pPr>
      <w:r>
        <w:rPr>
          <w:sz w:val="22"/>
          <w:szCs w:val="22"/>
        </w:rPr>
        <w:t>Zamawiający nie dopuszcza składania ofert częściowych.</w:t>
      </w:r>
    </w:p>
    <w:p w:rsidR="00237FF0" w:rsidRDefault="00237FF0">
      <w:pPr>
        <w:spacing w:before="120" w:after="120" w:line="360" w:lineRule="auto"/>
        <w:ind w:left="708"/>
        <w:contextualSpacing/>
        <w:jc w:val="both"/>
        <w:rPr>
          <w:sz w:val="22"/>
          <w:szCs w:val="22"/>
        </w:rPr>
      </w:pPr>
    </w:p>
    <w:tbl>
      <w:tblPr>
        <w:tblStyle w:val="Kolorowasiatkaakcent5"/>
        <w:tblW w:w="9889" w:type="dxa"/>
        <w:tblBorders>
          <w:top w:val="single" w:sz="4" w:space="0" w:color="FFFFFF"/>
          <w:bottom w:val="single" w:sz="4" w:space="0" w:color="FFFFFF"/>
          <w:insideH w:val="single" w:sz="4" w:space="0" w:color="FFFFFF"/>
        </w:tblBorders>
        <w:tblLook w:val="0000" w:firstRow="0" w:lastRow="0" w:firstColumn="0" w:lastColumn="0" w:noHBand="0" w:noVBand="0"/>
      </w:tblPr>
      <w:tblGrid>
        <w:gridCol w:w="9889"/>
      </w:tblGrid>
      <w:tr w:rsidR="00237FF0" w:rsidTr="00237FF0">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color w:val="00000A"/>
                <w:sz w:val="22"/>
                <w:szCs w:val="22"/>
                <w:lang w:eastAsia="en-US"/>
              </w:rPr>
            </w:pPr>
            <w:bookmarkStart w:id="10" w:name="_Toc492159842"/>
            <w:r>
              <w:rPr>
                <w:rFonts w:ascii="Times New Roman" w:hAnsi="Times New Roman" w:cs="Arial"/>
                <w:color w:val="00000A"/>
                <w:sz w:val="22"/>
                <w:szCs w:val="22"/>
                <w:lang w:eastAsia="en-US"/>
              </w:rPr>
              <w:t>ZATRUDNIENIE NA UMOWĘ O PRACĘ</w:t>
            </w:r>
            <w:bookmarkEnd w:id="10"/>
            <w:r>
              <w:rPr>
                <w:rFonts w:ascii="Times New Roman" w:hAnsi="Times New Roman" w:cs="Arial"/>
                <w:color w:val="00000A"/>
                <w:sz w:val="22"/>
                <w:szCs w:val="22"/>
                <w:lang w:eastAsia="en-US"/>
              </w:rPr>
              <w:t xml:space="preserve"> </w:t>
            </w:r>
          </w:p>
        </w:tc>
      </w:tr>
    </w:tbl>
    <w:p w:rsidR="00237FF0" w:rsidRDefault="00237FF0">
      <w:pPr>
        <w:spacing w:before="120" w:after="120" w:line="360" w:lineRule="auto"/>
        <w:ind w:left="360"/>
        <w:contextualSpacing/>
        <w:jc w:val="both"/>
        <w:textAlignment w:val="auto"/>
        <w:rPr>
          <w:sz w:val="22"/>
          <w:szCs w:val="22"/>
        </w:rPr>
      </w:pPr>
    </w:p>
    <w:p w:rsidR="00237FF0" w:rsidRDefault="00E23A13">
      <w:pPr>
        <w:pStyle w:val="Akapitzlist"/>
        <w:numPr>
          <w:ilvl w:val="0"/>
          <w:numId w:val="30"/>
        </w:numPr>
        <w:spacing w:before="120" w:after="120" w:line="360" w:lineRule="auto"/>
        <w:ind w:left="426"/>
        <w:jc w:val="both"/>
        <w:textAlignment w:val="auto"/>
        <w:rPr>
          <w:b/>
          <w:sz w:val="22"/>
          <w:szCs w:val="22"/>
          <w:lang w:val="pl-PL"/>
        </w:rPr>
      </w:pPr>
      <w:r>
        <w:rPr>
          <w:sz w:val="22"/>
          <w:szCs w:val="22"/>
        </w:rPr>
        <w:t>Zamawiający</w:t>
      </w:r>
      <w:r w:rsidRPr="00F57A37">
        <w:rPr>
          <w:color w:val="auto"/>
          <w:sz w:val="22"/>
          <w:szCs w:val="22"/>
        </w:rPr>
        <w:t>,</w:t>
      </w:r>
      <w:r>
        <w:rPr>
          <w:sz w:val="22"/>
          <w:szCs w:val="22"/>
        </w:rPr>
        <w:t xml:space="preserve"> zgodnie z postanowieniem art. 29 ust. 3a ustawy </w:t>
      </w:r>
      <w:proofErr w:type="spellStart"/>
      <w:r>
        <w:rPr>
          <w:sz w:val="22"/>
          <w:szCs w:val="22"/>
        </w:rPr>
        <w:t>Pzp</w:t>
      </w:r>
      <w:proofErr w:type="spellEnd"/>
      <w:r w:rsidRPr="00980FA0">
        <w:rPr>
          <w:color w:val="auto"/>
          <w:sz w:val="22"/>
          <w:szCs w:val="22"/>
        </w:rPr>
        <w:t>,</w:t>
      </w:r>
      <w:r>
        <w:rPr>
          <w:sz w:val="22"/>
          <w:szCs w:val="22"/>
        </w:rPr>
        <w:t xml:space="preserve"> wymaga zatrudnienia przez wykonawcę lub podwykonawcę na podstawie umowy o pracę osób wykonując</w:t>
      </w:r>
      <w:r>
        <w:rPr>
          <w:sz w:val="22"/>
          <w:szCs w:val="22"/>
          <w:lang w:val="pl-PL"/>
        </w:rPr>
        <w:t>ych</w:t>
      </w:r>
      <w:r>
        <w:rPr>
          <w:sz w:val="22"/>
          <w:szCs w:val="22"/>
        </w:rPr>
        <w:t xml:space="preserve"> czynności związane z prowadzeniem pojazdów do zbiorki odpadów i segregacji odpadów</w:t>
      </w:r>
      <w:r>
        <w:rPr>
          <w:sz w:val="22"/>
          <w:szCs w:val="22"/>
          <w:lang w:val="pl-PL"/>
        </w:rPr>
        <w:t xml:space="preserve"> oraz osoby wykonujące czynności związane z odbiorem i zagospodarowaniem odpadów</w:t>
      </w:r>
      <w:r>
        <w:rPr>
          <w:b/>
          <w:sz w:val="22"/>
          <w:szCs w:val="22"/>
          <w:lang w:val="pl-PL"/>
        </w:rPr>
        <w:t xml:space="preserve">. </w:t>
      </w:r>
    </w:p>
    <w:p w:rsidR="00237FF0" w:rsidRDefault="00E23A13">
      <w:pPr>
        <w:pStyle w:val="Akapitzlist"/>
        <w:numPr>
          <w:ilvl w:val="0"/>
          <w:numId w:val="30"/>
        </w:numPr>
        <w:spacing w:before="120" w:after="120" w:line="360" w:lineRule="auto"/>
        <w:ind w:left="426"/>
        <w:jc w:val="both"/>
        <w:textAlignment w:val="auto"/>
        <w:rPr>
          <w:b/>
          <w:sz w:val="22"/>
          <w:szCs w:val="22"/>
          <w:lang w:val="pl-PL"/>
        </w:rPr>
      </w:pPr>
      <w:r>
        <w:rPr>
          <w:sz w:val="22"/>
          <w:szCs w:val="22"/>
          <w:lang w:val="pl-PL"/>
        </w:rPr>
        <w:t xml:space="preserve">Warunki kontroli i sankcje z tytułu nie spełnienia wymagań określonych w ust. 1 zawarto </w:t>
      </w:r>
      <w:r w:rsidR="00980FA0">
        <w:rPr>
          <w:sz w:val="22"/>
          <w:szCs w:val="22"/>
          <w:lang w:val="pl-PL"/>
        </w:rPr>
        <w:t>we wzorze</w:t>
      </w:r>
      <w:r>
        <w:rPr>
          <w:sz w:val="22"/>
          <w:szCs w:val="22"/>
          <w:lang w:val="pl-PL"/>
        </w:rPr>
        <w:t xml:space="preserve"> umowy - </w:t>
      </w:r>
      <w:r>
        <w:rPr>
          <w:b/>
          <w:sz w:val="22"/>
          <w:szCs w:val="22"/>
          <w:lang w:val="pl-PL"/>
        </w:rPr>
        <w:t>Załącznik nr 2 do SIWZ.</w:t>
      </w:r>
    </w:p>
    <w:p w:rsidR="00237FF0" w:rsidRDefault="00237FF0">
      <w:pPr>
        <w:pStyle w:val="Akapitzlist"/>
        <w:spacing w:before="120" w:after="120" w:line="360" w:lineRule="auto"/>
        <w:ind w:left="360"/>
        <w:jc w:val="both"/>
        <w:textAlignment w:val="auto"/>
        <w:rPr>
          <w:sz w:val="22"/>
          <w:szCs w:val="22"/>
          <w:lang w:val="pl-PL"/>
        </w:rPr>
      </w:pPr>
    </w:p>
    <w:tbl>
      <w:tblPr>
        <w:tblStyle w:val="Kolorowasiatkaakcent5"/>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11" w:name="_Toc492159843"/>
            <w:bookmarkStart w:id="12" w:name="_Toc326423399"/>
            <w:r>
              <w:rPr>
                <w:rFonts w:ascii="Times New Roman" w:hAnsi="Times New Roman" w:cs="Arial"/>
                <w:b/>
                <w:bCs/>
                <w:color w:val="00000A"/>
                <w:sz w:val="22"/>
                <w:szCs w:val="22"/>
                <w:lang w:eastAsia="en-US"/>
              </w:rPr>
              <w:t>INFORMACJA O PRZEWIDYWANYCH ZAMÓWIENIACH</w:t>
            </w:r>
            <w:bookmarkEnd w:id="11"/>
            <w:bookmarkEnd w:id="12"/>
            <w:r>
              <w:rPr>
                <w:rFonts w:ascii="Times New Roman" w:hAnsi="Times New Roman" w:cs="Arial"/>
                <w:b/>
                <w:bCs/>
                <w:color w:val="00000A"/>
                <w:sz w:val="22"/>
                <w:szCs w:val="22"/>
                <w:lang w:eastAsia="en-US"/>
              </w:rPr>
              <w:t>, O KTÓRYCH MOWA W ART. 67 UST. 1 PKT 6  USTAWY PZP</w:t>
            </w:r>
          </w:p>
        </w:tc>
      </w:tr>
    </w:tbl>
    <w:p w:rsidR="00237FF0" w:rsidRDefault="00237FF0">
      <w:pPr>
        <w:spacing w:before="120" w:after="120" w:line="360" w:lineRule="auto"/>
        <w:ind w:left="360"/>
        <w:contextualSpacing/>
        <w:jc w:val="both"/>
        <w:textAlignment w:val="auto"/>
        <w:rPr>
          <w:sz w:val="22"/>
          <w:szCs w:val="22"/>
          <w:highlight w:val="yellow"/>
        </w:rPr>
      </w:pPr>
    </w:p>
    <w:p w:rsidR="00237FF0" w:rsidRDefault="00E23A13">
      <w:pPr>
        <w:spacing w:before="120" w:after="120" w:line="360" w:lineRule="auto"/>
        <w:ind w:left="426"/>
        <w:contextualSpacing/>
        <w:jc w:val="both"/>
        <w:textAlignment w:val="auto"/>
      </w:pPr>
      <w:r>
        <w:rPr>
          <w:sz w:val="22"/>
          <w:szCs w:val="22"/>
        </w:rPr>
        <w:t xml:space="preserve">Zamawiający </w:t>
      </w:r>
      <w:r>
        <w:rPr>
          <w:color w:val="000000"/>
          <w:sz w:val="22"/>
          <w:szCs w:val="22"/>
        </w:rPr>
        <w:t xml:space="preserve">nie </w:t>
      </w:r>
      <w:r>
        <w:rPr>
          <w:sz w:val="22"/>
          <w:szCs w:val="22"/>
        </w:rPr>
        <w:t>przewiduje</w:t>
      </w:r>
      <w:r w:rsidR="00980FA0">
        <w:rPr>
          <w:color w:val="009933"/>
          <w:sz w:val="22"/>
          <w:szCs w:val="22"/>
        </w:rPr>
        <w:t xml:space="preserve"> </w:t>
      </w:r>
      <w:r>
        <w:rPr>
          <w:sz w:val="22"/>
          <w:szCs w:val="22"/>
        </w:rPr>
        <w:t>możliwoś</w:t>
      </w:r>
      <w:r>
        <w:rPr>
          <w:color w:val="000000"/>
          <w:sz w:val="22"/>
          <w:szCs w:val="22"/>
        </w:rPr>
        <w:t>ci</w:t>
      </w:r>
      <w:r>
        <w:rPr>
          <w:color w:val="009933"/>
          <w:sz w:val="22"/>
          <w:szCs w:val="22"/>
        </w:rPr>
        <w:t xml:space="preserve"> </w:t>
      </w:r>
      <w:r>
        <w:rPr>
          <w:sz w:val="22"/>
          <w:szCs w:val="22"/>
        </w:rPr>
        <w:t xml:space="preserve">udzielenia zamówień, o których mowa w art. 67 ust. </w:t>
      </w:r>
      <w:r>
        <w:rPr>
          <w:color w:val="000000"/>
          <w:sz w:val="22"/>
          <w:szCs w:val="22"/>
        </w:rPr>
        <w:t>1 pkt 6</w:t>
      </w:r>
      <w:r>
        <w:rPr>
          <w:sz w:val="22"/>
          <w:szCs w:val="22"/>
        </w:rPr>
        <w:t xml:space="preserve"> ustawy </w:t>
      </w:r>
      <w:proofErr w:type="spellStart"/>
      <w:r>
        <w:rPr>
          <w:sz w:val="22"/>
          <w:szCs w:val="22"/>
        </w:rPr>
        <w:t>Pzp</w:t>
      </w:r>
      <w:proofErr w:type="spellEnd"/>
      <w:r>
        <w:rPr>
          <w:sz w:val="22"/>
          <w:szCs w:val="22"/>
        </w:rPr>
        <w:t xml:space="preserve">. </w:t>
      </w:r>
    </w:p>
    <w:p w:rsidR="00237FF0" w:rsidRDefault="00237FF0">
      <w:pPr>
        <w:spacing w:before="120" w:after="120" w:line="360" w:lineRule="auto"/>
        <w:ind w:left="426"/>
        <w:contextualSpacing/>
        <w:jc w:val="both"/>
        <w:textAlignment w:val="auto"/>
        <w:rPr>
          <w:sz w:val="22"/>
          <w:szCs w:val="22"/>
        </w:rPr>
      </w:pP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13" w:name="_Toc326423400"/>
            <w:bookmarkStart w:id="14" w:name="_Toc492159844"/>
            <w:bookmarkEnd w:id="13"/>
            <w:bookmarkEnd w:id="14"/>
            <w:r>
              <w:rPr>
                <w:rFonts w:ascii="Times New Roman" w:hAnsi="Times New Roman" w:cs="Arial"/>
                <w:b/>
                <w:bCs/>
                <w:color w:val="00000A"/>
                <w:sz w:val="22"/>
                <w:szCs w:val="22"/>
                <w:lang w:eastAsia="en-US"/>
              </w:rPr>
              <w:t>PODWYKONAWSTWO</w:t>
            </w:r>
          </w:p>
        </w:tc>
      </w:tr>
    </w:tbl>
    <w:p w:rsidR="00237FF0" w:rsidRDefault="00237FF0">
      <w:pPr>
        <w:overflowPunct/>
        <w:spacing w:before="120" w:after="120" w:line="360" w:lineRule="auto"/>
        <w:contextualSpacing/>
        <w:jc w:val="both"/>
        <w:textAlignment w:val="auto"/>
        <w:rPr>
          <w:sz w:val="22"/>
          <w:szCs w:val="22"/>
          <w:lang w:eastAsia="en-US"/>
        </w:rPr>
      </w:pPr>
    </w:p>
    <w:p w:rsidR="00237FF0" w:rsidRDefault="00E23A13">
      <w:pPr>
        <w:pStyle w:val="Akapitzlist"/>
        <w:numPr>
          <w:ilvl w:val="0"/>
          <w:numId w:val="20"/>
        </w:numPr>
        <w:overflowPunct/>
        <w:spacing w:before="120" w:after="120" w:line="360" w:lineRule="auto"/>
        <w:ind w:left="426" w:hanging="284"/>
        <w:jc w:val="both"/>
        <w:textAlignment w:val="auto"/>
        <w:rPr>
          <w:sz w:val="22"/>
          <w:szCs w:val="22"/>
          <w:lang w:eastAsia="en-US"/>
        </w:rPr>
      </w:pPr>
      <w:r>
        <w:rPr>
          <w:sz w:val="22"/>
          <w:szCs w:val="22"/>
          <w:lang w:eastAsia="en-US"/>
        </w:rPr>
        <w:t>Wykonawca może powierzyć wykonanie części zamówienia podwykonawcy.</w:t>
      </w:r>
    </w:p>
    <w:p w:rsidR="00237FF0" w:rsidRDefault="00E23A13">
      <w:pPr>
        <w:pStyle w:val="Akapitzlist"/>
        <w:numPr>
          <w:ilvl w:val="0"/>
          <w:numId w:val="20"/>
        </w:numPr>
        <w:overflowPunct/>
        <w:spacing w:before="120" w:after="120" w:line="360" w:lineRule="auto"/>
        <w:ind w:left="426" w:hanging="284"/>
        <w:jc w:val="both"/>
        <w:textAlignment w:val="auto"/>
        <w:rPr>
          <w:sz w:val="22"/>
          <w:szCs w:val="22"/>
          <w:lang w:eastAsia="en-US"/>
        </w:rPr>
      </w:pPr>
      <w:r>
        <w:rPr>
          <w:sz w:val="22"/>
          <w:szCs w:val="22"/>
        </w:rPr>
        <w:t>Wykonawca może powierzyć wykonanie części lub całości niniejszego zam</w:t>
      </w:r>
      <w:r>
        <w:rPr>
          <w:sz w:val="22"/>
          <w:szCs w:val="22"/>
          <w:highlight w:val="white"/>
        </w:rPr>
        <w:t xml:space="preserve">ówienia podwykonawcom. </w:t>
      </w:r>
      <w:r>
        <w:rPr>
          <w:sz w:val="22"/>
          <w:szCs w:val="22"/>
          <w:highlight w:val="white"/>
        </w:rPr>
        <w:br/>
        <w:t>W takim przypadku zobowiązany jest do wykazania w formularzu ofertowym części zamówienia, której wykonanie zamierza powierzyć podwykonawcom</w:t>
      </w:r>
      <w:r>
        <w:rPr>
          <w:sz w:val="22"/>
          <w:szCs w:val="22"/>
        </w:rPr>
        <w:t xml:space="preserve"> wraz z podaniem firm (nazw) tych podwykonawców</w:t>
      </w:r>
      <w:r>
        <w:rPr>
          <w:sz w:val="22"/>
          <w:szCs w:val="22"/>
          <w:lang w:val="pl-PL"/>
        </w:rPr>
        <w:t>, o ile są już znane</w:t>
      </w:r>
      <w:r>
        <w:rPr>
          <w:sz w:val="22"/>
          <w:szCs w:val="22"/>
        </w:rPr>
        <w:t>.</w:t>
      </w:r>
    </w:p>
    <w:p w:rsidR="00237FF0" w:rsidRDefault="00E23A13">
      <w:pPr>
        <w:pStyle w:val="Akapitzlist"/>
        <w:numPr>
          <w:ilvl w:val="0"/>
          <w:numId w:val="20"/>
        </w:numPr>
        <w:overflowPunct/>
        <w:spacing w:before="120" w:after="120" w:line="360" w:lineRule="auto"/>
        <w:ind w:left="426" w:hanging="284"/>
        <w:jc w:val="both"/>
        <w:textAlignment w:val="auto"/>
        <w:rPr>
          <w:sz w:val="22"/>
          <w:szCs w:val="22"/>
          <w:lang w:eastAsia="en-US"/>
        </w:rPr>
      </w:pPr>
      <w:r>
        <w:rPr>
          <w:sz w:val="22"/>
          <w:szCs w:val="22"/>
        </w:rPr>
        <w:t>Zamawiający będzie żądał,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w:t>
      </w:r>
    </w:p>
    <w:p w:rsidR="00237FF0" w:rsidRDefault="00E23A13">
      <w:pPr>
        <w:pStyle w:val="Akapitzlist"/>
        <w:numPr>
          <w:ilvl w:val="0"/>
          <w:numId w:val="20"/>
        </w:numPr>
        <w:overflowPunct/>
        <w:spacing w:before="120" w:after="120" w:line="360" w:lineRule="auto"/>
        <w:ind w:left="426" w:hanging="284"/>
        <w:jc w:val="both"/>
        <w:textAlignment w:val="auto"/>
        <w:rPr>
          <w:sz w:val="22"/>
          <w:szCs w:val="22"/>
          <w:lang w:eastAsia="en-US"/>
        </w:rPr>
      </w:pPr>
      <w:r>
        <w:rPr>
          <w:sz w:val="22"/>
          <w:szCs w:val="22"/>
        </w:rPr>
        <w:t xml:space="preserve">W przypadku powierzenia wykonania części zamówienia podwykonawcom, na zasoby których Wykonawca powołuje się na zasadach określonych w art. 22a ust. 1 ustawy </w:t>
      </w:r>
      <w:proofErr w:type="spellStart"/>
      <w:r>
        <w:rPr>
          <w:sz w:val="22"/>
          <w:szCs w:val="22"/>
        </w:rPr>
        <w:t>Pzp</w:t>
      </w:r>
      <w:proofErr w:type="spellEnd"/>
      <w:r>
        <w:rPr>
          <w:sz w:val="22"/>
          <w:szCs w:val="22"/>
        </w:rPr>
        <w:t>, w celu wykazania spełniania warunków udziału w postępowaniu, o których mowa w art.</w:t>
      </w:r>
      <w:r>
        <w:rPr>
          <w:sz w:val="22"/>
          <w:szCs w:val="22"/>
          <w:lang w:val="pl-PL"/>
        </w:rPr>
        <w:t xml:space="preserve"> </w:t>
      </w:r>
      <w:r>
        <w:rPr>
          <w:sz w:val="22"/>
          <w:szCs w:val="22"/>
        </w:rPr>
        <w:t xml:space="preserve">22 ust 1 ustawy </w:t>
      </w:r>
      <w:proofErr w:type="spellStart"/>
      <w:r>
        <w:rPr>
          <w:sz w:val="22"/>
          <w:szCs w:val="22"/>
        </w:rPr>
        <w:t>Pzp</w:t>
      </w:r>
      <w:proofErr w:type="spellEnd"/>
      <w:r>
        <w:rPr>
          <w:sz w:val="22"/>
          <w:szCs w:val="22"/>
        </w:rPr>
        <w:t>., Wykonawca obowiązany jest do podania w złożonym wraz z ofertą oświadczeniu informacji dotyczących tych podwykonawców.</w:t>
      </w:r>
    </w:p>
    <w:p w:rsidR="00237FF0" w:rsidRDefault="00E23A13">
      <w:pPr>
        <w:pStyle w:val="Akapitzlist"/>
        <w:numPr>
          <w:ilvl w:val="0"/>
          <w:numId w:val="20"/>
        </w:numPr>
        <w:overflowPunct/>
        <w:spacing w:before="120" w:after="120" w:line="360" w:lineRule="auto"/>
        <w:ind w:left="426" w:hanging="284"/>
        <w:jc w:val="both"/>
        <w:textAlignment w:val="auto"/>
        <w:rPr>
          <w:sz w:val="22"/>
          <w:szCs w:val="22"/>
          <w:lang w:eastAsia="en-US"/>
        </w:rPr>
      </w:pPr>
      <w:r>
        <w:rPr>
          <w:sz w:val="22"/>
          <w:szCs w:val="22"/>
        </w:rPr>
        <w:t xml:space="preserve">Jeżeli zmiana albo rezygnacja z podwykonawcy dotyczy podmiotu, na którego zasoby Wykonawca powoływał się na zasadach określonych w art. 22a ust. 1 ustawy </w:t>
      </w:r>
      <w:proofErr w:type="spellStart"/>
      <w:r>
        <w:rPr>
          <w:sz w:val="22"/>
          <w:szCs w:val="22"/>
        </w:rPr>
        <w:t>Pzp</w:t>
      </w:r>
      <w:proofErr w:type="spellEnd"/>
      <w:r>
        <w:rPr>
          <w:sz w:val="22"/>
          <w:szCs w:val="22"/>
        </w:rPr>
        <w:t xml:space="preserve">, w celu wykazania spełnienia warunków udziału w postępowaniu, o których mowa w art. 22 ust. 1 ustawy </w:t>
      </w:r>
      <w:proofErr w:type="spellStart"/>
      <w:r>
        <w:rPr>
          <w:sz w:val="22"/>
          <w:szCs w:val="22"/>
        </w:rPr>
        <w:t>Pzp</w:t>
      </w:r>
      <w:proofErr w:type="spellEnd"/>
      <w:r>
        <w:rPr>
          <w:sz w:val="22"/>
          <w:szCs w:val="22"/>
        </w:rPr>
        <w:t>., Wykonawca jest obowiązany wykazać Zamawiającemu, iż proponowany inny podwykonawca lub Wykonawca samodzielnie spełnia je w stopniu nie mniejszym niż wymagany w trakcie postepowania o udzielenie zamówienia.</w:t>
      </w:r>
    </w:p>
    <w:p w:rsidR="00237FF0" w:rsidRDefault="00E23A13">
      <w:pPr>
        <w:pStyle w:val="Akapitzlist"/>
        <w:numPr>
          <w:ilvl w:val="0"/>
          <w:numId w:val="20"/>
        </w:numPr>
        <w:overflowPunct/>
        <w:spacing w:before="120" w:after="120" w:line="360" w:lineRule="auto"/>
        <w:ind w:left="426" w:hanging="284"/>
        <w:jc w:val="both"/>
        <w:textAlignment w:val="auto"/>
        <w:rPr>
          <w:b/>
          <w:sz w:val="22"/>
          <w:szCs w:val="22"/>
          <w:lang w:eastAsia="en-US"/>
        </w:rPr>
      </w:pPr>
      <w:r>
        <w:rPr>
          <w:sz w:val="22"/>
          <w:szCs w:val="22"/>
          <w:lang w:eastAsia="en-US"/>
        </w:rPr>
        <w:t>Pozostałe wymagania w zakresie podwykonawstwa określono w</w:t>
      </w:r>
      <w:r w:rsidR="00DA40D6">
        <w:rPr>
          <w:sz w:val="22"/>
          <w:szCs w:val="22"/>
          <w:lang w:val="pl-PL" w:eastAsia="en-US"/>
        </w:rPr>
        <w:t>e wzorze umowy</w:t>
      </w:r>
      <w:r>
        <w:rPr>
          <w:sz w:val="22"/>
          <w:szCs w:val="22"/>
          <w:lang w:eastAsia="en-US"/>
        </w:rPr>
        <w:t xml:space="preserve">– </w:t>
      </w:r>
      <w:r>
        <w:rPr>
          <w:b/>
          <w:sz w:val="22"/>
          <w:szCs w:val="22"/>
          <w:lang w:eastAsia="en-US"/>
        </w:rPr>
        <w:t xml:space="preserve">Załącznik nr </w:t>
      </w:r>
      <w:r>
        <w:rPr>
          <w:b/>
          <w:sz w:val="22"/>
          <w:szCs w:val="22"/>
          <w:lang w:val="pl-PL" w:eastAsia="en-US"/>
        </w:rPr>
        <w:t xml:space="preserve">2  </w:t>
      </w:r>
      <w:r>
        <w:rPr>
          <w:b/>
          <w:sz w:val="22"/>
          <w:szCs w:val="22"/>
          <w:lang w:eastAsia="en-US"/>
        </w:rPr>
        <w:t>do SIWZ</w:t>
      </w:r>
      <w:r>
        <w:rPr>
          <w:b/>
          <w:sz w:val="22"/>
          <w:szCs w:val="22"/>
          <w:lang w:val="pl-PL" w:eastAsia="en-US"/>
        </w:rPr>
        <w:t>.</w:t>
      </w: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15" w:name="_Toc326423401"/>
            <w:bookmarkStart w:id="16" w:name="_Toc492159845"/>
            <w:bookmarkEnd w:id="15"/>
            <w:bookmarkEnd w:id="16"/>
            <w:r>
              <w:rPr>
                <w:rFonts w:ascii="Times New Roman" w:hAnsi="Times New Roman" w:cs="Arial"/>
                <w:b/>
                <w:bCs/>
                <w:color w:val="00000A"/>
                <w:sz w:val="22"/>
                <w:szCs w:val="22"/>
                <w:lang w:eastAsia="en-US"/>
              </w:rPr>
              <w:t>TERMIN WYKONANIA ZAMÓWIENIA</w:t>
            </w:r>
          </w:p>
        </w:tc>
      </w:tr>
    </w:tbl>
    <w:p w:rsidR="00237FF0" w:rsidRDefault="00237FF0">
      <w:pPr>
        <w:overflowPunct/>
        <w:spacing w:before="120" w:after="120" w:line="360" w:lineRule="auto"/>
        <w:contextualSpacing/>
        <w:jc w:val="both"/>
        <w:rPr>
          <w:sz w:val="22"/>
          <w:szCs w:val="22"/>
        </w:rPr>
      </w:pPr>
    </w:p>
    <w:p w:rsidR="00237FF0" w:rsidRDefault="00E23A13">
      <w:pPr>
        <w:pStyle w:val="Akapitzlist"/>
        <w:numPr>
          <w:ilvl w:val="0"/>
          <w:numId w:val="45"/>
        </w:numPr>
        <w:tabs>
          <w:tab w:val="left" w:pos="284"/>
        </w:tabs>
        <w:overflowPunct/>
        <w:jc w:val="both"/>
        <w:textAlignment w:val="auto"/>
        <w:rPr>
          <w:sz w:val="24"/>
          <w:szCs w:val="24"/>
        </w:rPr>
      </w:pPr>
      <w:r>
        <w:rPr>
          <w:sz w:val="24"/>
          <w:szCs w:val="24"/>
        </w:rPr>
        <w:t xml:space="preserve">Termin wykonania zamówienia: </w:t>
      </w:r>
      <w:r w:rsidRPr="008070AB">
        <w:rPr>
          <w:rStyle w:val="Wyrnienie"/>
          <w:b/>
          <w:i w:val="0"/>
          <w:color w:val="auto"/>
          <w:sz w:val="24"/>
          <w:szCs w:val="24"/>
          <w:lang w:val="pl-PL"/>
        </w:rPr>
        <w:t>okres</w:t>
      </w:r>
      <w:r w:rsidRPr="008070AB">
        <w:rPr>
          <w:b/>
          <w:color w:val="auto"/>
          <w:sz w:val="24"/>
          <w:szCs w:val="24"/>
          <w:lang w:val="pl-PL"/>
        </w:rPr>
        <w:t xml:space="preserve"> faktycznej </w:t>
      </w:r>
      <w:r w:rsidRPr="008070AB">
        <w:rPr>
          <w:rStyle w:val="Wyrnienie"/>
          <w:b/>
          <w:i w:val="0"/>
          <w:color w:val="auto"/>
          <w:sz w:val="24"/>
          <w:szCs w:val="24"/>
          <w:lang w:val="pl-PL"/>
        </w:rPr>
        <w:t>realizacji przedmiotu</w:t>
      </w:r>
      <w:r w:rsidRPr="008070AB">
        <w:rPr>
          <w:b/>
          <w:color w:val="auto"/>
          <w:sz w:val="24"/>
          <w:szCs w:val="24"/>
          <w:lang w:val="pl-PL"/>
        </w:rPr>
        <w:t xml:space="preserve"> umowy to </w:t>
      </w:r>
      <w:r w:rsidRPr="008070AB">
        <w:rPr>
          <w:rStyle w:val="Wyrnienie"/>
          <w:b/>
          <w:i w:val="0"/>
          <w:color w:val="auto"/>
          <w:sz w:val="24"/>
          <w:szCs w:val="24"/>
          <w:lang w:val="pl-PL"/>
        </w:rPr>
        <w:t>12 miesięcy</w:t>
      </w:r>
      <w:r w:rsidRPr="008070AB">
        <w:rPr>
          <w:b/>
          <w:color w:val="auto"/>
          <w:sz w:val="24"/>
          <w:szCs w:val="24"/>
          <w:lang w:val="pl-PL"/>
        </w:rPr>
        <w:t xml:space="preserve"> od </w:t>
      </w:r>
      <w:r w:rsidRPr="008070AB">
        <w:rPr>
          <w:rStyle w:val="Wyrnienie"/>
          <w:b/>
          <w:i w:val="0"/>
          <w:color w:val="auto"/>
          <w:sz w:val="24"/>
          <w:szCs w:val="24"/>
          <w:lang w:val="pl-PL"/>
        </w:rPr>
        <w:t>dnia rozpoczęcia</w:t>
      </w:r>
      <w:r w:rsidRPr="008070AB">
        <w:rPr>
          <w:b/>
          <w:color w:val="auto"/>
          <w:sz w:val="24"/>
          <w:szCs w:val="24"/>
          <w:lang w:val="pl-PL"/>
        </w:rPr>
        <w:t xml:space="preserve"> jego </w:t>
      </w:r>
      <w:r w:rsidRPr="008070AB">
        <w:rPr>
          <w:rStyle w:val="Wyrnienie"/>
          <w:b/>
          <w:i w:val="0"/>
          <w:color w:val="auto"/>
          <w:sz w:val="24"/>
          <w:szCs w:val="24"/>
          <w:lang w:val="pl-PL"/>
        </w:rPr>
        <w:t>realizacji,</w:t>
      </w:r>
      <w:r w:rsidRPr="008070AB">
        <w:rPr>
          <w:b/>
          <w:color w:val="auto"/>
          <w:sz w:val="24"/>
          <w:szCs w:val="24"/>
          <w:lang w:val="pl-PL"/>
        </w:rPr>
        <w:t xml:space="preserve"> przy czym rozpoczęcie realizacji przedmiotu zamówienia nastąpi nie wcześniej niż od dnia 01.02.2018 r.</w:t>
      </w:r>
    </w:p>
    <w:p w:rsidR="00237FF0" w:rsidRDefault="00237FF0">
      <w:pPr>
        <w:tabs>
          <w:tab w:val="left" w:pos="284"/>
        </w:tabs>
        <w:overflowPunct/>
        <w:spacing w:before="120" w:after="120"/>
        <w:jc w:val="both"/>
        <w:textAlignment w:val="auto"/>
        <w:rPr>
          <w:color w:val="009933"/>
          <w:sz w:val="24"/>
          <w:szCs w:val="24"/>
        </w:rPr>
      </w:pP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Pr="007C2D3F" w:rsidRDefault="00E23A13">
            <w:pPr>
              <w:pStyle w:val="Akapitzlist"/>
              <w:keepNext/>
              <w:keepLines/>
              <w:numPr>
                <w:ilvl w:val="0"/>
                <w:numId w:val="2"/>
              </w:numPr>
              <w:spacing w:line="360" w:lineRule="auto"/>
              <w:outlineLvl w:val="0"/>
              <w:rPr>
                <w:sz w:val="22"/>
                <w:szCs w:val="22"/>
                <w:lang w:eastAsia="en-US"/>
              </w:rPr>
            </w:pPr>
            <w:bookmarkStart w:id="17" w:name="_Toc326423402"/>
            <w:bookmarkStart w:id="18" w:name="_Toc492159846"/>
            <w:r w:rsidRPr="007C2D3F">
              <w:rPr>
                <w:sz w:val="22"/>
                <w:szCs w:val="22"/>
                <w:lang w:val="pl-PL" w:eastAsia="en-US"/>
              </w:rPr>
              <w:t>WARUNKI UDZIAŁU W POSTĘPOWANIU</w:t>
            </w:r>
            <w:bookmarkEnd w:id="17"/>
            <w:bookmarkEnd w:id="18"/>
            <w:r w:rsidRPr="007C2D3F">
              <w:rPr>
                <w:sz w:val="22"/>
                <w:szCs w:val="22"/>
                <w:lang w:val="pl-PL" w:eastAsia="en-US"/>
              </w:rPr>
              <w:t xml:space="preserve"> </w:t>
            </w:r>
          </w:p>
        </w:tc>
      </w:tr>
    </w:tbl>
    <w:p w:rsidR="00237FF0" w:rsidRDefault="00237FF0">
      <w:pPr>
        <w:tabs>
          <w:tab w:val="left" w:pos="0"/>
        </w:tabs>
        <w:spacing w:before="120" w:after="120" w:line="360" w:lineRule="auto"/>
        <w:ind w:left="720"/>
        <w:contextualSpacing/>
        <w:jc w:val="both"/>
        <w:rPr>
          <w:sz w:val="22"/>
          <w:szCs w:val="22"/>
          <w:lang w:val="x-none" w:eastAsia="x-none"/>
        </w:rPr>
      </w:pPr>
    </w:p>
    <w:p w:rsidR="00237FF0" w:rsidRDefault="00E23A13">
      <w:pPr>
        <w:numPr>
          <w:ilvl w:val="0"/>
          <w:numId w:val="22"/>
        </w:numPr>
        <w:tabs>
          <w:tab w:val="left" w:pos="0"/>
        </w:tabs>
        <w:overflowPunct/>
        <w:spacing w:before="120" w:after="120" w:line="360" w:lineRule="auto"/>
        <w:ind w:left="426" w:hanging="284"/>
        <w:contextualSpacing/>
        <w:jc w:val="both"/>
        <w:textAlignment w:val="auto"/>
      </w:pPr>
      <w:r>
        <w:rPr>
          <w:sz w:val="22"/>
          <w:szCs w:val="22"/>
          <w:lang w:val="x-none" w:eastAsia="x-none"/>
        </w:rPr>
        <w:t>O udzielenie zamówienia mogą ubiegać się wykonawcy, którzy spełniają warunki udziału w postępowaniu, określone w ogłoszeniu o zamówieniu oraz niniejszej SIWZ:</w:t>
      </w:r>
    </w:p>
    <w:p w:rsidR="00237FF0" w:rsidRDefault="00237FF0">
      <w:pPr>
        <w:tabs>
          <w:tab w:val="left" w:pos="0"/>
        </w:tabs>
        <w:overflowPunct/>
        <w:spacing w:before="120" w:after="120" w:line="360" w:lineRule="auto"/>
        <w:ind w:left="862"/>
        <w:contextualSpacing/>
        <w:jc w:val="both"/>
        <w:textAlignment w:val="auto"/>
        <w:rPr>
          <w:sz w:val="22"/>
          <w:szCs w:val="22"/>
          <w:lang w:val="x-none" w:eastAsia="x-none"/>
        </w:rPr>
      </w:pPr>
    </w:p>
    <w:p w:rsidR="00237FF0" w:rsidRDefault="00E23A13">
      <w:pPr>
        <w:numPr>
          <w:ilvl w:val="1"/>
          <w:numId w:val="25"/>
        </w:numPr>
        <w:overflowPunct/>
        <w:spacing w:before="120" w:after="120" w:line="360" w:lineRule="auto"/>
        <w:ind w:left="709" w:hanging="425"/>
        <w:contextualSpacing/>
        <w:jc w:val="both"/>
        <w:textAlignment w:val="auto"/>
        <w:rPr>
          <w:b/>
          <w:sz w:val="22"/>
          <w:szCs w:val="22"/>
          <w:lang w:eastAsia="x-none"/>
        </w:rPr>
      </w:pPr>
      <w:r>
        <w:rPr>
          <w:b/>
          <w:sz w:val="22"/>
          <w:szCs w:val="22"/>
          <w:lang w:eastAsia="x-none"/>
        </w:rPr>
        <w:t>w zakresie kompetencji lub uprawnień:</w:t>
      </w:r>
    </w:p>
    <w:p w:rsidR="00237FF0" w:rsidRDefault="00E23A13">
      <w:pPr>
        <w:pStyle w:val="Akapitzlist"/>
        <w:numPr>
          <w:ilvl w:val="0"/>
          <w:numId w:val="32"/>
        </w:numPr>
        <w:overflowPunct/>
        <w:spacing w:before="120" w:after="120" w:line="360" w:lineRule="auto"/>
        <w:ind w:left="714" w:hanging="357"/>
        <w:jc w:val="both"/>
        <w:textAlignment w:val="auto"/>
      </w:pPr>
      <w:r w:rsidRPr="008070AB">
        <w:rPr>
          <w:color w:val="auto"/>
          <w:sz w:val="22"/>
          <w:szCs w:val="22"/>
        </w:rPr>
        <w:t xml:space="preserve">wykonawca spełni warunek jeżeli wykaże, że posiada </w:t>
      </w:r>
      <w:r>
        <w:rPr>
          <w:sz w:val="22"/>
          <w:szCs w:val="22"/>
        </w:rPr>
        <w:t>wpis do rejestru działalności regulowanej w zakresie odbierania</w:t>
      </w:r>
      <w:r>
        <w:rPr>
          <w:sz w:val="22"/>
          <w:szCs w:val="22"/>
          <w:lang w:val="pl-PL"/>
        </w:rPr>
        <w:t xml:space="preserve"> </w:t>
      </w:r>
      <w:r>
        <w:rPr>
          <w:sz w:val="22"/>
          <w:szCs w:val="22"/>
        </w:rPr>
        <w:t>odpadów komunalnych od właścicieli nieruchomości</w:t>
      </w:r>
      <w:r>
        <w:rPr>
          <w:sz w:val="22"/>
          <w:szCs w:val="22"/>
          <w:lang w:val="pl-PL"/>
        </w:rPr>
        <w:t>,</w:t>
      </w:r>
      <w:r>
        <w:rPr>
          <w:sz w:val="22"/>
          <w:szCs w:val="22"/>
        </w:rPr>
        <w:t xml:space="preserve"> objętych przedmiotem zamówienia, prowadzonego w państwie członkowskim Unii Europejskiej, w którym wykonawca ma siedzibę lub miejsce zamieszkania. Dla wykonawców, którzy mają siedzibę lub miejsce zamieszkania na terytorium Rzeczypospolitej Polskiej jest to rejestr prowadzony przez Burmistrza Miasta Kuźnia Raciborska</w:t>
      </w:r>
      <w:r>
        <w:t xml:space="preserve"> </w:t>
      </w:r>
      <w:r>
        <w:rPr>
          <w:sz w:val="22"/>
          <w:szCs w:val="22"/>
        </w:rPr>
        <w:t>zgodnie z art. 9c ustawy z dnia 13 września 1996 r. o utrzymaniu czystości i porządku w gminach (</w:t>
      </w:r>
      <w:proofErr w:type="spellStart"/>
      <w:r>
        <w:rPr>
          <w:sz w:val="22"/>
          <w:szCs w:val="22"/>
        </w:rPr>
        <w:t>t.j</w:t>
      </w:r>
      <w:proofErr w:type="spellEnd"/>
      <w:r>
        <w:rPr>
          <w:sz w:val="22"/>
          <w:szCs w:val="22"/>
        </w:rPr>
        <w:t xml:space="preserve">. Dz. U. Z 2017 r. poz. 1289 z </w:t>
      </w:r>
      <w:proofErr w:type="spellStart"/>
      <w:r>
        <w:rPr>
          <w:sz w:val="22"/>
          <w:szCs w:val="22"/>
        </w:rPr>
        <w:t>późn</w:t>
      </w:r>
      <w:proofErr w:type="spellEnd"/>
      <w:r>
        <w:rPr>
          <w:sz w:val="22"/>
          <w:szCs w:val="22"/>
        </w:rPr>
        <w:t>. zm.);</w:t>
      </w:r>
      <w:r>
        <w:rPr>
          <w:sz w:val="22"/>
          <w:szCs w:val="22"/>
          <w:lang w:val="pl-PL"/>
        </w:rPr>
        <w:t xml:space="preserve"> </w:t>
      </w:r>
    </w:p>
    <w:p w:rsidR="00237FF0" w:rsidRDefault="00E23A13">
      <w:pPr>
        <w:pStyle w:val="Akapitzlist"/>
        <w:numPr>
          <w:ilvl w:val="0"/>
          <w:numId w:val="32"/>
        </w:numPr>
        <w:spacing w:line="360" w:lineRule="auto"/>
        <w:jc w:val="both"/>
        <w:rPr>
          <w:sz w:val="22"/>
          <w:szCs w:val="22"/>
        </w:rPr>
      </w:pPr>
      <w:r w:rsidRPr="008070AB">
        <w:rPr>
          <w:color w:val="auto"/>
          <w:sz w:val="22"/>
          <w:szCs w:val="22"/>
        </w:rPr>
        <w:t xml:space="preserve">wykonawca spełni warunek jeżeli wykaże, że posiada </w:t>
      </w:r>
      <w:r>
        <w:rPr>
          <w:sz w:val="22"/>
          <w:szCs w:val="22"/>
        </w:rPr>
        <w:t xml:space="preserve">wpis do rejestru </w:t>
      </w:r>
      <w:r>
        <w:rPr>
          <w:sz w:val="22"/>
          <w:szCs w:val="22"/>
          <w:lang w:val="pl-PL"/>
        </w:rPr>
        <w:t>zbierających zużyty sprzęt elektryczny i elektroniczny prowadzonego w państwie członkowskim Unii Europejskiej, w którym wykonawca ma siedzibę lub miejsce zamieszkania. Dla wykonawców, którzy mają siedzibę lub miejsce zamieszkania na terytorium Rzeczypospolitej Polskiej jest to rejestr</w:t>
      </w:r>
      <w:r>
        <w:rPr>
          <w:sz w:val="22"/>
          <w:szCs w:val="22"/>
        </w:rPr>
        <w:t>, o którym mowa w art.</w:t>
      </w:r>
      <w:r>
        <w:rPr>
          <w:sz w:val="22"/>
          <w:szCs w:val="22"/>
          <w:lang w:val="pl-PL"/>
        </w:rPr>
        <w:t xml:space="preserve"> </w:t>
      </w:r>
      <w:r>
        <w:rPr>
          <w:sz w:val="22"/>
          <w:szCs w:val="22"/>
        </w:rPr>
        <w:t xml:space="preserve">49 ust.1 ustawy z dnia 14 grudnia 2012 r. o odpadach (tj. Dz. U. z 2016r. poz. 1987 z </w:t>
      </w:r>
      <w:proofErr w:type="spellStart"/>
      <w:r>
        <w:rPr>
          <w:sz w:val="22"/>
          <w:szCs w:val="22"/>
        </w:rPr>
        <w:t>późn</w:t>
      </w:r>
      <w:proofErr w:type="spellEnd"/>
      <w:r>
        <w:rPr>
          <w:sz w:val="22"/>
          <w:szCs w:val="22"/>
        </w:rPr>
        <w:t xml:space="preserve">. zm. ), z zakresu ustawy z dnia 11 września 2015 r. o zużytym sprzęcie elektrycznym i elektronicznym (Dz. U. z 2015r. poz. 1688 z </w:t>
      </w:r>
      <w:proofErr w:type="spellStart"/>
      <w:r>
        <w:rPr>
          <w:sz w:val="22"/>
          <w:szCs w:val="22"/>
        </w:rPr>
        <w:t>późn</w:t>
      </w:r>
      <w:proofErr w:type="spellEnd"/>
      <w:r>
        <w:rPr>
          <w:sz w:val="22"/>
          <w:szCs w:val="22"/>
        </w:rPr>
        <w:t>. zm.);</w:t>
      </w:r>
    </w:p>
    <w:p w:rsidR="00237FF0" w:rsidRDefault="00E23A13">
      <w:pPr>
        <w:pStyle w:val="Akapitzlist"/>
        <w:numPr>
          <w:ilvl w:val="0"/>
          <w:numId w:val="32"/>
        </w:numPr>
        <w:overflowPunct/>
        <w:spacing w:before="120" w:after="120" w:line="360" w:lineRule="auto"/>
        <w:jc w:val="both"/>
        <w:textAlignment w:val="auto"/>
        <w:rPr>
          <w:sz w:val="22"/>
          <w:szCs w:val="22"/>
        </w:rPr>
      </w:pPr>
      <w:r w:rsidRPr="008070AB">
        <w:rPr>
          <w:color w:val="auto"/>
          <w:sz w:val="22"/>
          <w:szCs w:val="22"/>
        </w:rPr>
        <w:t xml:space="preserve">wykonawca spełni warunek jeżeli wykaże, że posiada </w:t>
      </w:r>
      <w:r>
        <w:rPr>
          <w:sz w:val="22"/>
          <w:szCs w:val="22"/>
        </w:rPr>
        <w:t xml:space="preserve">zezwolenie na transport odpadów w zakresie odpadów wskazanych w </w:t>
      </w:r>
      <w:r>
        <w:rPr>
          <w:b/>
          <w:sz w:val="22"/>
          <w:szCs w:val="22"/>
        </w:rPr>
        <w:t>Załączniku nr 1 do SIWZ</w:t>
      </w:r>
      <w:r>
        <w:rPr>
          <w:sz w:val="22"/>
          <w:szCs w:val="22"/>
        </w:rPr>
        <w:t xml:space="preserve"> </w:t>
      </w:r>
      <w:r>
        <w:rPr>
          <w:sz w:val="22"/>
          <w:szCs w:val="22"/>
          <w:lang w:val="pl-PL"/>
        </w:rPr>
        <w:t>(</w:t>
      </w:r>
      <w:r>
        <w:rPr>
          <w:sz w:val="22"/>
          <w:szCs w:val="22"/>
        </w:rPr>
        <w:t>Opis przedmiotu zamówienia</w:t>
      </w:r>
      <w:r>
        <w:rPr>
          <w:sz w:val="22"/>
          <w:szCs w:val="22"/>
          <w:lang w:val="pl-PL"/>
        </w:rPr>
        <w:t>)</w:t>
      </w:r>
      <w:r>
        <w:rPr>
          <w:sz w:val="22"/>
          <w:szCs w:val="22"/>
        </w:rPr>
        <w:t xml:space="preserve">, aby móc świadczyć  takie usługi w swoim kraju pochodzenia. Dla wykonawców, którzy mają siedzibę lub miejsce zamieszkania na terytorium Rzeczypospolitej Polskiej jest to zezwolenie wystawione przez właściwego starostę lub wpis do rejestru prowadzonego przez Marszałka Województwa </w:t>
      </w:r>
      <w:r>
        <w:rPr>
          <w:sz w:val="22"/>
          <w:szCs w:val="22"/>
          <w:lang w:val="pl-PL"/>
        </w:rPr>
        <w:t>Śląskiego</w:t>
      </w:r>
      <w:r>
        <w:rPr>
          <w:sz w:val="22"/>
          <w:szCs w:val="22"/>
        </w:rPr>
        <w:t xml:space="preserve"> w zakresie transportu</w:t>
      </w:r>
      <w:r>
        <w:rPr>
          <w:sz w:val="22"/>
          <w:szCs w:val="22"/>
          <w:lang w:val="pl-PL"/>
        </w:rPr>
        <w:t xml:space="preserve"> zgodnie z ustawą z dnia 14 grudnia 2012r. o odpadach (tj. Dz. U. z 2016r. poz.1987 z </w:t>
      </w:r>
      <w:proofErr w:type="spellStart"/>
      <w:r>
        <w:rPr>
          <w:sz w:val="22"/>
          <w:szCs w:val="22"/>
          <w:lang w:val="pl-PL"/>
        </w:rPr>
        <w:t>późn</w:t>
      </w:r>
      <w:proofErr w:type="spellEnd"/>
      <w:r>
        <w:rPr>
          <w:sz w:val="22"/>
          <w:szCs w:val="22"/>
          <w:lang w:val="pl-PL"/>
        </w:rPr>
        <w:t xml:space="preserve">. </w:t>
      </w:r>
      <w:proofErr w:type="spellStart"/>
      <w:r>
        <w:rPr>
          <w:sz w:val="22"/>
          <w:szCs w:val="22"/>
          <w:lang w:val="pl-PL"/>
        </w:rPr>
        <w:t>zm</w:t>
      </w:r>
      <w:proofErr w:type="spellEnd"/>
      <w:r>
        <w:rPr>
          <w:sz w:val="22"/>
          <w:szCs w:val="22"/>
          <w:lang w:val="pl-PL"/>
        </w:rPr>
        <w:t>);</w:t>
      </w:r>
    </w:p>
    <w:p w:rsidR="00237FF0" w:rsidRDefault="00E23A13">
      <w:pPr>
        <w:pStyle w:val="Akapitzlist"/>
        <w:numPr>
          <w:ilvl w:val="1"/>
          <w:numId w:val="25"/>
        </w:numPr>
        <w:overflowPunct/>
        <w:spacing w:before="120" w:after="120" w:line="360" w:lineRule="auto"/>
        <w:ind w:left="709" w:hanging="425"/>
        <w:jc w:val="both"/>
        <w:textAlignment w:val="auto"/>
        <w:rPr>
          <w:b/>
          <w:sz w:val="22"/>
          <w:szCs w:val="22"/>
          <w:lang w:val="pl-PL"/>
        </w:rPr>
      </w:pPr>
      <w:r>
        <w:rPr>
          <w:b/>
          <w:sz w:val="22"/>
          <w:szCs w:val="22"/>
          <w:lang w:val="pl-PL"/>
        </w:rPr>
        <w:t>w zakresie sytuacji ekonomicznej lub finansowej:</w:t>
      </w:r>
    </w:p>
    <w:p w:rsidR="00237FF0" w:rsidRDefault="00E23A13">
      <w:pPr>
        <w:pStyle w:val="Akapitzlist"/>
        <w:spacing w:before="120" w:after="120" w:line="360" w:lineRule="auto"/>
        <w:ind w:left="709"/>
        <w:jc w:val="both"/>
      </w:pPr>
      <w:r w:rsidRPr="008070AB">
        <w:rPr>
          <w:color w:val="auto"/>
          <w:sz w:val="22"/>
          <w:szCs w:val="22"/>
          <w:lang w:val="pl-PL"/>
        </w:rPr>
        <w:t>Wykonawca</w:t>
      </w:r>
      <w:r w:rsidR="008070AB" w:rsidRPr="008070AB">
        <w:rPr>
          <w:color w:val="auto"/>
          <w:sz w:val="22"/>
          <w:szCs w:val="22"/>
          <w:lang w:val="pl-PL"/>
        </w:rPr>
        <w:t xml:space="preserve"> </w:t>
      </w:r>
      <w:r w:rsidRPr="008070AB">
        <w:rPr>
          <w:color w:val="auto"/>
          <w:sz w:val="22"/>
          <w:szCs w:val="22"/>
          <w:lang w:val="pl-PL"/>
        </w:rPr>
        <w:t xml:space="preserve">spełni warunek jeżeli wykaże, że jest </w:t>
      </w:r>
      <w:r>
        <w:rPr>
          <w:sz w:val="22"/>
          <w:szCs w:val="22"/>
          <w:lang w:val="pl-PL"/>
        </w:rPr>
        <w:t xml:space="preserve">ubezpieczony od odpowiedzialności cywilnej w zakresie prowadzonej działalności związanej z przedmiotem zamówienia na sumę gwarancyjną w wysokości nie niższej niż 1 000 </w:t>
      </w:r>
      <w:r w:rsidRPr="008070AB">
        <w:rPr>
          <w:color w:val="auto"/>
          <w:sz w:val="22"/>
          <w:szCs w:val="22"/>
          <w:lang w:val="pl-PL"/>
        </w:rPr>
        <w:t>000 zł;</w:t>
      </w:r>
    </w:p>
    <w:p w:rsidR="00237FF0" w:rsidRDefault="00237FF0">
      <w:pPr>
        <w:pStyle w:val="Akapitzlist"/>
        <w:ind w:left="709"/>
        <w:rPr>
          <w:b/>
          <w:sz w:val="22"/>
          <w:szCs w:val="22"/>
          <w:lang w:val="pl-PL"/>
        </w:rPr>
      </w:pPr>
    </w:p>
    <w:p w:rsidR="00237FF0" w:rsidRDefault="00E23A13">
      <w:pPr>
        <w:pStyle w:val="Akapitzlist"/>
        <w:numPr>
          <w:ilvl w:val="1"/>
          <w:numId w:val="25"/>
        </w:numPr>
        <w:ind w:left="709" w:hanging="425"/>
        <w:rPr>
          <w:b/>
          <w:sz w:val="22"/>
          <w:szCs w:val="22"/>
          <w:lang w:val="pl-PL"/>
        </w:rPr>
      </w:pPr>
      <w:r>
        <w:rPr>
          <w:b/>
          <w:sz w:val="22"/>
          <w:szCs w:val="22"/>
          <w:lang w:val="pl-PL"/>
        </w:rPr>
        <w:t>w zakresie zdolności technicznej lub zawodowej</w:t>
      </w:r>
    </w:p>
    <w:p w:rsidR="00237FF0" w:rsidRDefault="00E23A13">
      <w:pPr>
        <w:spacing w:before="120" w:after="120" w:line="360" w:lineRule="auto"/>
        <w:ind w:left="709"/>
        <w:contextualSpacing/>
        <w:jc w:val="both"/>
        <w:rPr>
          <w:sz w:val="22"/>
          <w:szCs w:val="22"/>
        </w:rPr>
      </w:pPr>
      <w:r>
        <w:rPr>
          <w:b/>
          <w:sz w:val="22"/>
          <w:szCs w:val="22"/>
        </w:rPr>
        <w:t xml:space="preserve">W zakresie doświadczenia </w:t>
      </w:r>
      <w:r>
        <w:rPr>
          <w:sz w:val="22"/>
          <w:szCs w:val="22"/>
        </w:rPr>
        <w:t xml:space="preserve">              </w:t>
      </w:r>
    </w:p>
    <w:p w:rsidR="00237FF0" w:rsidRDefault="00E23A13">
      <w:pPr>
        <w:pStyle w:val="Akapitzlist"/>
        <w:spacing w:before="120" w:after="120" w:line="360" w:lineRule="auto"/>
        <w:jc w:val="both"/>
        <w:rPr>
          <w:sz w:val="22"/>
          <w:szCs w:val="22"/>
          <w:lang w:val="pl-PL"/>
        </w:rPr>
      </w:pPr>
      <w:r>
        <w:rPr>
          <w:sz w:val="22"/>
          <w:szCs w:val="22"/>
          <w:lang w:val="pl-PL"/>
        </w:rPr>
        <w:t>Zamawiający nie stawia szczegółowego warunku.</w:t>
      </w:r>
    </w:p>
    <w:p w:rsidR="00237FF0" w:rsidRDefault="00E23A13">
      <w:pPr>
        <w:spacing w:before="120" w:after="120" w:line="360" w:lineRule="auto"/>
        <w:ind w:firstLine="708"/>
        <w:contextualSpacing/>
        <w:jc w:val="both"/>
        <w:rPr>
          <w:b/>
          <w:sz w:val="22"/>
          <w:szCs w:val="22"/>
        </w:rPr>
      </w:pPr>
      <w:r>
        <w:rPr>
          <w:b/>
          <w:sz w:val="22"/>
          <w:szCs w:val="22"/>
        </w:rPr>
        <w:t>W zakresie narzędzi niezbędnych do wykonania zamówienia</w:t>
      </w:r>
    </w:p>
    <w:p w:rsidR="00237FF0" w:rsidRDefault="00E23A13">
      <w:pPr>
        <w:tabs>
          <w:tab w:val="left" w:pos="792"/>
        </w:tabs>
        <w:spacing w:line="360" w:lineRule="auto"/>
        <w:ind w:left="708" w:hanging="360"/>
        <w:jc w:val="both"/>
      </w:pPr>
      <w:r>
        <w:rPr>
          <w:sz w:val="22"/>
          <w:szCs w:val="22"/>
        </w:rPr>
        <w:tab/>
      </w:r>
      <w:r w:rsidRPr="008070AB">
        <w:rPr>
          <w:color w:val="auto"/>
          <w:sz w:val="22"/>
          <w:szCs w:val="22"/>
        </w:rPr>
        <w:t xml:space="preserve">Wykonawca spełni warunek jeżeli wykaże, że dysponuje </w:t>
      </w:r>
      <w:r>
        <w:rPr>
          <w:sz w:val="22"/>
          <w:szCs w:val="22"/>
        </w:rPr>
        <w:t>pojazdami umożliwiającymi sprawne odbieranie odpadów komunalnych ze wszystkich nieruchomości, na których zamieszkują mieszkańcy; liczba pojazdów powinna być dostosowana do ciągłego obsługiwania wszystkich nieruchomości zamieszkałych, jednak nie może być mniejsza niż:</w:t>
      </w:r>
    </w:p>
    <w:p w:rsidR="00237FF0" w:rsidRDefault="00E23A13">
      <w:pPr>
        <w:widowControl w:val="0"/>
        <w:numPr>
          <w:ilvl w:val="1"/>
          <w:numId w:val="43"/>
        </w:numPr>
        <w:tabs>
          <w:tab w:val="left" w:pos="993"/>
        </w:tabs>
        <w:suppressAutoHyphens/>
        <w:overflowPunct/>
        <w:spacing w:line="360" w:lineRule="auto"/>
        <w:ind w:left="709" w:firstLine="0"/>
        <w:jc w:val="both"/>
        <w:textAlignment w:val="auto"/>
        <w:rPr>
          <w:rFonts w:eastAsia="Andale Sans UI"/>
          <w:sz w:val="22"/>
          <w:lang w:eastAsia="ja-JP" w:bidi="fa-IR"/>
        </w:rPr>
      </w:pPr>
      <w:r>
        <w:rPr>
          <w:rFonts w:eastAsia="Andale Sans UI"/>
          <w:sz w:val="22"/>
          <w:lang w:eastAsia="ja-JP" w:bidi="fa-IR"/>
        </w:rPr>
        <w:t>dwa pojazdy przystosowane do odbierania zmieszanych odpadów komunalnych ze znormalizowanych pojemników typu 110/120 l, 240 l, 1100 l, w tym jeden pojazd z urządzeniem wysokociśnieniowym do mycia kontenerów;</w:t>
      </w:r>
    </w:p>
    <w:p w:rsidR="00237FF0" w:rsidRDefault="00E23A13">
      <w:pPr>
        <w:widowControl w:val="0"/>
        <w:numPr>
          <w:ilvl w:val="1"/>
          <w:numId w:val="43"/>
        </w:numPr>
        <w:tabs>
          <w:tab w:val="left" w:pos="993"/>
        </w:tabs>
        <w:suppressAutoHyphens/>
        <w:overflowPunct/>
        <w:spacing w:line="360" w:lineRule="auto"/>
        <w:ind w:left="709" w:firstLine="0"/>
        <w:jc w:val="both"/>
        <w:textAlignment w:val="auto"/>
        <w:rPr>
          <w:rFonts w:eastAsia="Andale Sans UI"/>
          <w:sz w:val="22"/>
          <w:lang w:eastAsia="ja-JP" w:bidi="fa-IR"/>
        </w:rPr>
      </w:pPr>
      <w:r>
        <w:rPr>
          <w:rFonts w:eastAsia="Andale Sans UI"/>
          <w:sz w:val="22"/>
          <w:lang w:eastAsia="ja-JP" w:bidi="fa-IR"/>
        </w:rPr>
        <w:t>jeden pojazd z dźwigiem hakowym (HDS) z funkcją kompaktującą,  przystosowany do odbioru pojemników typu „dzwon” na segregowane odpady oraz pojemników o pojemności 1100 l;</w:t>
      </w:r>
    </w:p>
    <w:p w:rsidR="00237FF0" w:rsidRDefault="00E23A13">
      <w:pPr>
        <w:widowControl w:val="0"/>
        <w:numPr>
          <w:ilvl w:val="1"/>
          <w:numId w:val="43"/>
        </w:numPr>
        <w:tabs>
          <w:tab w:val="left" w:pos="993"/>
        </w:tabs>
        <w:suppressAutoHyphens/>
        <w:overflowPunct/>
        <w:spacing w:line="360" w:lineRule="auto"/>
        <w:ind w:left="709" w:firstLine="0"/>
        <w:jc w:val="both"/>
        <w:textAlignment w:val="auto"/>
        <w:rPr>
          <w:rFonts w:eastAsia="Andale Sans UI"/>
          <w:sz w:val="22"/>
          <w:lang w:eastAsia="ja-JP" w:bidi="fa-IR"/>
        </w:rPr>
      </w:pPr>
      <w:r>
        <w:rPr>
          <w:rFonts w:eastAsia="Andale Sans UI"/>
          <w:sz w:val="22"/>
          <w:lang w:eastAsia="ja-JP" w:bidi="fa-IR"/>
        </w:rPr>
        <w:t>jeden pojazd do odbioru odpadów bez funkcji kompaktującej;</w:t>
      </w:r>
    </w:p>
    <w:p w:rsidR="00237FF0" w:rsidRDefault="00E23A13">
      <w:pPr>
        <w:pStyle w:val="Akapitzlist"/>
        <w:widowControl w:val="0"/>
        <w:numPr>
          <w:ilvl w:val="1"/>
          <w:numId w:val="43"/>
        </w:numPr>
        <w:tabs>
          <w:tab w:val="left" w:pos="993"/>
        </w:tabs>
        <w:suppressAutoHyphens/>
        <w:overflowPunct/>
        <w:spacing w:line="360" w:lineRule="auto"/>
        <w:ind w:left="709" w:firstLine="0"/>
        <w:jc w:val="both"/>
        <w:rPr>
          <w:rFonts w:eastAsia="Andale Sans UI"/>
          <w:lang w:val="de-DE" w:eastAsia="ja-JP" w:bidi="fa-IR"/>
        </w:rPr>
      </w:pPr>
      <w:r>
        <w:rPr>
          <w:rFonts w:eastAsia="Andale Sans UI"/>
          <w:sz w:val="22"/>
          <w:lang w:eastAsia="ja-JP" w:bidi="fa-IR"/>
        </w:rPr>
        <w:t>jeden pojazd przystosowany do odbioru selektywnie zebranych odpadów komunalnych umieszczanych w szczelnych workach;</w:t>
      </w:r>
    </w:p>
    <w:p w:rsidR="00237FF0" w:rsidRDefault="00E23A13">
      <w:pPr>
        <w:widowControl w:val="0"/>
        <w:numPr>
          <w:ilvl w:val="1"/>
          <w:numId w:val="43"/>
        </w:numPr>
        <w:tabs>
          <w:tab w:val="left" w:pos="993"/>
        </w:tabs>
        <w:suppressAutoHyphens/>
        <w:overflowPunct/>
        <w:spacing w:line="360" w:lineRule="auto"/>
        <w:ind w:left="709" w:firstLine="0"/>
        <w:jc w:val="both"/>
        <w:rPr>
          <w:rFonts w:eastAsia="Andale Sans UI"/>
          <w:lang w:val="de-DE" w:eastAsia="ja-JP" w:bidi="fa-IR"/>
        </w:rPr>
      </w:pPr>
      <w:r>
        <w:rPr>
          <w:rFonts w:eastAsia="Andale Sans UI"/>
          <w:sz w:val="22"/>
          <w:lang w:eastAsia="ja-JP" w:bidi="fa-IR"/>
        </w:rPr>
        <w:t>jeden pojazd z urządzeniem bramowym, przeznaczony do odbioru odpadów budowlanych i rozbiórkowych;</w:t>
      </w:r>
    </w:p>
    <w:p w:rsidR="00237FF0" w:rsidRDefault="00E23A13">
      <w:pPr>
        <w:widowControl w:val="0"/>
        <w:numPr>
          <w:ilvl w:val="1"/>
          <w:numId w:val="43"/>
        </w:numPr>
        <w:tabs>
          <w:tab w:val="left" w:pos="993"/>
        </w:tabs>
        <w:suppressAutoHyphens/>
        <w:overflowPunct/>
        <w:spacing w:line="360" w:lineRule="auto"/>
        <w:ind w:left="709" w:firstLine="0"/>
        <w:jc w:val="both"/>
        <w:rPr>
          <w:rFonts w:eastAsia="Andale Sans UI"/>
          <w:lang w:val="de-DE" w:eastAsia="ja-JP" w:bidi="fa-IR"/>
        </w:rPr>
      </w:pPr>
      <w:r>
        <w:rPr>
          <w:rFonts w:eastAsia="Andale Sans UI"/>
          <w:sz w:val="22"/>
          <w:lang w:eastAsia="ja-JP" w:bidi="fa-IR"/>
        </w:rPr>
        <w:t>jeden pojazd – śmieciarka małogabarytowa  o dopuszczalnej masie całkowitej do 7,5 t , przystosowany do odbioru odpadów z posesji o utrudnionym dojeździe, w tym o wąskich ograniczonych krawężnikami dojazdach oraz przystosowany do poruszania się po drogach o ograniczonym tonażu.</w:t>
      </w:r>
    </w:p>
    <w:p w:rsidR="00237FF0" w:rsidRDefault="00E23A13">
      <w:pPr>
        <w:widowControl w:val="0"/>
        <w:suppressAutoHyphens/>
        <w:spacing w:line="360" w:lineRule="auto"/>
        <w:ind w:left="709"/>
        <w:jc w:val="both"/>
        <w:rPr>
          <w:rFonts w:eastAsia="Andale Sans UI"/>
          <w:sz w:val="22"/>
          <w:lang w:eastAsia="ja-JP" w:bidi="fa-IR"/>
        </w:rPr>
      </w:pPr>
      <w:r>
        <w:rPr>
          <w:rFonts w:eastAsia="Andale Sans UI"/>
          <w:sz w:val="22"/>
          <w:lang w:eastAsia="ja-JP" w:bidi="fa-IR"/>
        </w:rPr>
        <w:t>Co najmniej 3 z wyżej wymienionych pojazdów powinny posiadać silnik spełniający normę emisji spalin Euro 5.</w:t>
      </w:r>
    </w:p>
    <w:p w:rsidR="00237FF0" w:rsidRDefault="00E23A13">
      <w:pPr>
        <w:widowControl w:val="0"/>
        <w:suppressAutoHyphens/>
        <w:spacing w:line="360" w:lineRule="auto"/>
        <w:ind w:left="709"/>
        <w:jc w:val="both"/>
      </w:pPr>
      <w:r>
        <w:rPr>
          <w:rFonts w:eastAsia="Andale Sans UI"/>
          <w:sz w:val="22"/>
          <w:lang w:eastAsia="ja-JP" w:bidi="fa-IR"/>
        </w:rPr>
        <w:t>Wyżej wymienione pojazdy powinny spełniać wymogi techniczne dotyczące wyposażenia pojazdów oraz utrzymania odpowiedniego ich stanu technicznego, określone w § 4 i § 5 Rozporządzenia Ministra Środowiska z dnia 11 stycznia 2013 r. w sprawie szczegółowych wymagań w zakresie odbierania odpadów komunalnych od właścicieli nieruchomości (Dz. U. 2013 r., poz. 122).</w:t>
      </w:r>
    </w:p>
    <w:p w:rsidR="00237FF0" w:rsidRDefault="00E23A13">
      <w:pPr>
        <w:pStyle w:val="Akapitzlist"/>
        <w:numPr>
          <w:ilvl w:val="0"/>
          <w:numId w:val="22"/>
        </w:numPr>
        <w:overflowPunct/>
        <w:spacing w:before="120" w:after="120" w:line="360" w:lineRule="auto"/>
        <w:ind w:left="426"/>
        <w:jc w:val="both"/>
        <w:rPr>
          <w:color w:val="000000" w:themeColor="text1"/>
          <w:sz w:val="22"/>
          <w:szCs w:val="22"/>
        </w:rPr>
      </w:pPr>
      <w:r>
        <w:rPr>
          <w:color w:val="000000" w:themeColor="text1"/>
          <w:sz w:val="22"/>
          <w:szCs w:val="22"/>
        </w:rPr>
        <w:t>W przypadku wykonawców wspólnie ubiegających się o udzielenie zamówienia oraz wykonawców polegających na zasobach innych podmiotów, warunk</w:t>
      </w:r>
      <w:r w:rsidR="008070AB">
        <w:rPr>
          <w:color w:val="000000" w:themeColor="text1"/>
          <w:sz w:val="22"/>
          <w:szCs w:val="22"/>
          <w:lang w:val="pl-PL"/>
        </w:rPr>
        <w:t xml:space="preserve">i </w:t>
      </w:r>
      <w:r>
        <w:rPr>
          <w:color w:val="000000" w:themeColor="text1"/>
          <w:sz w:val="22"/>
          <w:szCs w:val="22"/>
        </w:rPr>
        <w:t>udziału</w:t>
      </w:r>
      <w:r>
        <w:t xml:space="preserve"> </w:t>
      </w:r>
      <w:r w:rsidR="008070AB">
        <w:rPr>
          <w:color w:val="000000" w:themeColor="text1"/>
          <w:sz w:val="22"/>
          <w:szCs w:val="22"/>
          <w:lang w:val="pl-PL"/>
        </w:rPr>
        <w:t>w postępowaniu</w:t>
      </w:r>
      <w:r>
        <w:rPr>
          <w:color w:val="000000" w:themeColor="text1"/>
          <w:sz w:val="22"/>
          <w:szCs w:val="22"/>
        </w:rPr>
        <w:t xml:space="preserve"> mogą zostać spełnione przez jednego wykonawcę lub łącznie przez wszystkich wykonawców wspólnie ubiegających się o udzielenie zamówienia.</w:t>
      </w:r>
    </w:p>
    <w:p w:rsidR="00237FF0" w:rsidRDefault="00237FF0">
      <w:pPr>
        <w:pStyle w:val="Akapitzlist"/>
        <w:overflowPunct/>
        <w:spacing w:before="120" w:after="120" w:line="360" w:lineRule="auto"/>
        <w:ind w:left="426"/>
        <w:jc w:val="both"/>
        <w:rPr>
          <w:color w:val="000000" w:themeColor="text1"/>
          <w:sz w:val="22"/>
          <w:szCs w:val="22"/>
        </w:rPr>
      </w:pP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Pr="007C2D3F" w:rsidRDefault="00E23A13">
            <w:pPr>
              <w:pStyle w:val="Akapitzlist"/>
              <w:keepNext/>
              <w:keepLines/>
              <w:numPr>
                <w:ilvl w:val="0"/>
                <w:numId w:val="2"/>
              </w:numPr>
              <w:spacing w:line="360" w:lineRule="auto"/>
              <w:outlineLvl w:val="0"/>
              <w:rPr>
                <w:sz w:val="22"/>
                <w:szCs w:val="22"/>
                <w:lang w:eastAsia="en-US"/>
              </w:rPr>
            </w:pPr>
            <w:bookmarkStart w:id="19" w:name="_Toc492159847"/>
            <w:r w:rsidRPr="007C2D3F">
              <w:rPr>
                <w:sz w:val="22"/>
                <w:szCs w:val="24"/>
                <w:lang w:eastAsia="pl-PL"/>
              </w:rPr>
              <w:t>SPOSÓB POTWIERDZENIA WARUNKÓW UDZIAŁU W POSTĘPOWANIU</w:t>
            </w:r>
            <w:bookmarkEnd w:id="19"/>
            <w:r w:rsidRPr="007C2D3F">
              <w:rPr>
                <w:sz w:val="22"/>
                <w:szCs w:val="24"/>
                <w:lang w:eastAsia="pl-PL"/>
              </w:rPr>
              <w:t xml:space="preserve"> </w:t>
            </w:r>
            <w:r w:rsidRPr="007C2D3F">
              <w:rPr>
                <w:sz w:val="22"/>
                <w:szCs w:val="24"/>
                <w:lang w:val="pl-PL" w:eastAsia="pl-PL"/>
              </w:rPr>
              <w:t>PRZEZ INNE PODMIOTY</w:t>
            </w:r>
          </w:p>
        </w:tc>
      </w:tr>
    </w:tbl>
    <w:p w:rsidR="00237FF0" w:rsidRDefault="00237FF0">
      <w:pPr>
        <w:spacing w:before="120" w:after="120" w:line="360" w:lineRule="auto"/>
        <w:ind w:left="708"/>
        <w:contextualSpacing/>
        <w:jc w:val="both"/>
        <w:rPr>
          <w:b/>
          <w:sz w:val="22"/>
          <w:szCs w:val="22"/>
        </w:rPr>
      </w:pPr>
    </w:p>
    <w:p w:rsidR="00237FF0" w:rsidRDefault="00E23A13">
      <w:pPr>
        <w:pStyle w:val="Akapitzlist"/>
        <w:numPr>
          <w:ilvl w:val="0"/>
          <w:numId w:val="28"/>
        </w:numPr>
        <w:tabs>
          <w:tab w:val="left" w:pos="0"/>
        </w:tabs>
        <w:spacing w:before="120" w:after="120" w:line="360" w:lineRule="auto"/>
        <w:ind w:left="426" w:hanging="284"/>
        <w:jc w:val="both"/>
        <w:rPr>
          <w:sz w:val="22"/>
          <w:szCs w:val="22"/>
        </w:rPr>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37FF0" w:rsidRDefault="00E23A13">
      <w:pPr>
        <w:pStyle w:val="Akapitzlist"/>
        <w:numPr>
          <w:ilvl w:val="0"/>
          <w:numId w:val="28"/>
        </w:numPr>
        <w:tabs>
          <w:tab w:val="left" w:pos="0"/>
        </w:tabs>
        <w:spacing w:before="120" w:after="120" w:line="360" w:lineRule="auto"/>
        <w:ind w:left="426" w:hanging="284"/>
        <w:jc w:val="both"/>
        <w:rPr>
          <w:sz w:val="22"/>
          <w:szCs w:val="22"/>
        </w:rPr>
      </w:pPr>
      <w:r>
        <w:rPr>
          <w:sz w:val="22"/>
          <w:szCs w:val="22"/>
        </w:rPr>
        <w:t xml:space="preserve">Wykonawca, który polega na zdolnościach lub sytuacji innych podmiotów, musi udowodnić </w:t>
      </w:r>
      <w:r>
        <w:rPr>
          <w:sz w:val="22"/>
          <w:szCs w:val="22"/>
          <w:lang w:val="pl-PL"/>
        </w:rPr>
        <w:t>Z</w:t>
      </w:r>
      <w:r>
        <w:rPr>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w:t>
      </w:r>
    </w:p>
    <w:p w:rsidR="00237FF0" w:rsidRDefault="00E23A13">
      <w:pPr>
        <w:pStyle w:val="Akapitzlist"/>
        <w:widowControl w:val="0"/>
        <w:numPr>
          <w:ilvl w:val="0"/>
          <w:numId w:val="28"/>
        </w:numPr>
        <w:tabs>
          <w:tab w:val="left" w:pos="567"/>
        </w:tabs>
        <w:overflowPunct/>
        <w:spacing w:before="120" w:after="120" w:line="360" w:lineRule="auto"/>
        <w:ind w:left="426" w:right="155" w:hanging="284"/>
        <w:jc w:val="both"/>
        <w:textAlignment w:val="auto"/>
        <w:rPr>
          <w:sz w:val="22"/>
          <w:szCs w:val="22"/>
        </w:rPr>
      </w:pPr>
      <w:r>
        <w:rPr>
          <w:sz w:val="22"/>
          <w:szCs w:val="22"/>
          <w:lang w:val="pl-PL"/>
        </w:rPr>
        <w:t xml:space="preserve"> </w:t>
      </w:r>
      <w:r>
        <w:rPr>
          <w:sz w:val="22"/>
          <w:szCs w:val="22"/>
        </w:rPr>
        <w:t xml:space="preserve">W celu oceny, czy </w:t>
      </w:r>
      <w:r>
        <w:rPr>
          <w:sz w:val="22"/>
          <w:szCs w:val="22"/>
          <w:lang w:val="pl-PL"/>
        </w:rPr>
        <w:t>wykonawca</w:t>
      </w:r>
      <w:r>
        <w:rPr>
          <w:sz w:val="22"/>
          <w:szCs w:val="22"/>
        </w:rPr>
        <w:t xml:space="preserve"> polegając na zdolnościach lub sytuacji innych podmiotów na zasadach</w:t>
      </w:r>
      <w:r>
        <w:rPr>
          <w:spacing w:val="23"/>
          <w:sz w:val="22"/>
          <w:szCs w:val="22"/>
        </w:rPr>
        <w:t xml:space="preserve"> </w:t>
      </w:r>
      <w:r>
        <w:rPr>
          <w:sz w:val="22"/>
          <w:szCs w:val="22"/>
        </w:rPr>
        <w:t>określonych</w:t>
      </w:r>
      <w:r>
        <w:rPr>
          <w:spacing w:val="44"/>
          <w:sz w:val="22"/>
          <w:szCs w:val="22"/>
        </w:rPr>
        <w:t xml:space="preserve"> </w:t>
      </w:r>
      <w:r>
        <w:rPr>
          <w:sz w:val="22"/>
          <w:szCs w:val="22"/>
        </w:rPr>
        <w:t>w</w:t>
      </w:r>
      <w:r>
        <w:rPr>
          <w:spacing w:val="-8"/>
          <w:sz w:val="22"/>
          <w:szCs w:val="22"/>
        </w:rPr>
        <w:t xml:space="preserve"> </w:t>
      </w:r>
      <w:r>
        <w:rPr>
          <w:sz w:val="22"/>
          <w:szCs w:val="22"/>
        </w:rPr>
        <w:t>art.</w:t>
      </w:r>
      <w:r>
        <w:rPr>
          <w:spacing w:val="-2"/>
          <w:sz w:val="22"/>
          <w:szCs w:val="22"/>
        </w:rPr>
        <w:t xml:space="preserve"> </w:t>
      </w:r>
      <w:r>
        <w:rPr>
          <w:sz w:val="22"/>
          <w:szCs w:val="22"/>
        </w:rPr>
        <w:t>22a</w:t>
      </w:r>
      <w:r>
        <w:rPr>
          <w:spacing w:val="43"/>
          <w:sz w:val="22"/>
          <w:szCs w:val="22"/>
        </w:rPr>
        <w:t xml:space="preserve"> </w:t>
      </w:r>
      <w:r>
        <w:rPr>
          <w:sz w:val="22"/>
          <w:szCs w:val="22"/>
        </w:rPr>
        <w:t>ustawy</w:t>
      </w:r>
      <w:r>
        <w:rPr>
          <w:sz w:val="22"/>
          <w:szCs w:val="22"/>
          <w:lang w:val="pl-PL"/>
        </w:rPr>
        <w:t xml:space="preserve"> </w:t>
      </w:r>
      <w:proofErr w:type="spellStart"/>
      <w:r>
        <w:rPr>
          <w:sz w:val="22"/>
          <w:szCs w:val="22"/>
          <w:lang w:val="pl-PL"/>
        </w:rPr>
        <w:t>Pzp</w:t>
      </w:r>
      <w:proofErr w:type="spellEnd"/>
      <w:r>
        <w:rPr>
          <w:sz w:val="22"/>
          <w:szCs w:val="22"/>
        </w:rPr>
        <w:t>,</w:t>
      </w:r>
      <w:r>
        <w:rPr>
          <w:spacing w:val="43"/>
          <w:sz w:val="22"/>
          <w:szCs w:val="22"/>
        </w:rPr>
        <w:t xml:space="preserve"> </w:t>
      </w:r>
      <w:r>
        <w:rPr>
          <w:sz w:val="22"/>
          <w:szCs w:val="22"/>
        </w:rPr>
        <w:t>będzie</w:t>
      </w:r>
      <w:r>
        <w:rPr>
          <w:spacing w:val="43"/>
          <w:sz w:val="22"/>
          <w:szCs w:val="22"/>
        </w:rPr>
        <w:t xml:space="preserve"> </w:t>
      </w:r>
      <w:r>
        <w:rPr>
          <w:sz w:val="22"/>
          <w:szCs w:val="22"/>
        </w:rPr>
        <w:t>dysponował</w:t>
      </w:r>
      <w:r>
        <w:rPr>
          <w:spacing w:val="43"/>
          <w:sz w:val="22"/>
          <w:szCs w:val="22"/>
        </w:rPr>
        <w:t xml:space="preserve"> </w:t>
      </w:r>
      <w:r>
        <w:rPr>
          <w:sz w:val="22"/>
          <w:szCs w:val="22"/>
        </w:rPr>
        <w:t>niezbędnymi</w:t>
      </w:r>
      <w:r>
        <w:rPr>
          <w:spacing w:val="43"/>
          <w:sz w:val="22"/>
          <w:szCs w:val="22"/>
        </w:rPr>
        <w:t xml:space="preserve"> </w:t>
      </w:r>
      <w:r>
        <w:rPr>
          <w:sz w:val="22"/>
          <w:szCs w:val="22"/>
        </w:rPr>
        <w:t>zasobami</w:t>
      </w:r>
      <w:r>
        <w:rPr>
          <w:spacing w:val="45"/>
          <w:sz w:val="22"/>
          <w:szCs w:val="22"/>
        </w:rPr>
        <w:t xml:space="preserve"> </w:t>
      </w:r>
      <w:r>
        <w:rPr>
          <w:sz w:val="22"/>
          <w:szCs w:val="22"/>
        </w:rPr>
        <w:t>w</w:t>
      </w:r>
      <w:r>
        <w:rPr>
          <w:spacing w:val="-5"/>
          <w:sz w:val="22"/>
          <w:szCs w:val="22"/>
        </w:rPr>
        <w:t xml:space="preserve"> </w:t>
      </w:r>
      <w:r>
        <w:rPr>
          <w:sz w:val="22"/>
          <w:szCs w:val="22"/>
        </w:rPr>
        <w:t>stopniu</w:t>
      </w:r>
      <w:r>
        <w:rPr>
          <w:spacing w:val="42"/>
          <w:sz w:val="22"/>
          <w:szCs w:val="22"/>
        </w:rPr>
        <w:t xml:space="preserve"> </w:t>
      </w:r>
      <w:r>
        <w:rPr>
          <w:sz w:val="22"/>
          <w:szCs w:val="22"/>
        </w:rPr>
        <w:t>umożliwiającym</w:t>
      </w:r>
      <w:r>
        <w:rPr>
          <w:spacing w:val="42"/>
          <w:sz w:val="22"/>
          <w:szCs w:val="22"/>
        </w:rPr>
        <w:t xml:space="preserve"> </w:t>
      </w:r>
      <w:r>
        <w:rPr>
          <w:sz w:val="22"/>
          <w:szCs w:val="22"/>
        </w:rPr>
        <w:t>należyte</w:t>
      </w:r>
      <w:r>
        <w:rPr>
          <w:spacing w:val="45"/>
          <w:sz w:val="22"/>
          <w:szCs w:val="22"/>
        </w:rPr>
        <w:t xml:space="preserve"> </w:t>
      </w:r>
      <w:r>
        <w:rPr>
          <w:sz w:val="22"/>
          <w:szCs w:val="22"/>
        </w:rPr>
        <w:t>wykonanie</w:t>
      </w:r>
      <w:r>
        <w:rPr>
          <w:w w:val="99"/>
          <w:sz w:val="22"/>
          <w:szCs w:val="22"/>
        </w:rPr>
        <w:t xml:space="preserve"> </w:t>
      </w:r>
      <w:r>
        <w:rPr>
          <w:sz w:val="22"/>
          <w:szCs w:val="22"/>
        </w:rPr>
        <w:t>zamówienia publicznego oraz oceny, czy stosunek łączący wykonawcę z tymi podmiotami gwarantuje rzeczywisty</w:t>
      </w:r>
      <w:r>
        <w:rPr>
          <w:spacing w:val="23"/>
          <w:sz w:val="22"/>
          <w:szCs w:val="22"/>
        </w:rPr>
        <w:t xml:space="preserve"> </w:t>
      </w:r>
      <w:r>
        <w:rPr>
          <w:sz w:val="22"/>
          <w:szCs w:val="22"/>
        </w:rPr>
        <w:t>dostęp</w:t>
      </w:r>
      <w:r>
        <w:rPr>
          <w:w w:val="99"/>
          <w:sz w:val="22"/>
          <w:szCs w:val="22"/>
        </w:rPr>
        <w:t xml:space="preserve"> </w:t>
      </w:r>
      <w:r>
        <w:rPr>
          <w:sz w:val="22"/>
          <w:szCs w:val="22"/>
        </w:rPr>
        <w:t>do</w:t>
      </w:r>
      <w:r>
        <w:rPr>
          <w:spacing w:val="-4"/>
          <w:sz w:val="22"/>
          <w:szCs w:val="22"/>
        </w:rPr>
        <w:t xml:space="preserve"> </w:t>
      </w:r>
      <w:r>
        <w:rPr>
          <w:sz w:val="22"/>
          <w:szCs w:val="22"/>
        </w:rPr>
        <w:t>ich</w:t>
      </w:r>
      <w:r>
        <w:rPr>
          <w:spacing w:val="-5"/>
          <w:sz w:val="22"/>
          <w:szCs w:val="22"/>
        </w:rPr>
        <w:t xml:space="preserve"> </w:t>
      </w:r>
      <w:r>
        <w:rPr>
          <w:sz w:val="22"/>
          <w:szCs w:val="22"/>
        </w:rPr>
        <w:t>zasobów,</w:t>
      </w:r>
      <w:r>
        <w:rPr>
          <w:spacing w:val="-4"/>
          <w:sz w:val="22"/>
          <w:szCs w:val="22"/>
        </w:rPr>
        <w:t xml:space="preserve"> </w:t>
      </w:r>
      <w:r>
        <w:rPr>
          <w:sz w:val="22"/>
          <w:szCs w:val="22"/>
        </w:rPr>
        <w:t>Zamawiający</w:t>
      </w:r>
      <w:r>
        <w:rPr>
          <w:sz w:val="22"/>
          <w:szCs w:val="22"/>
          <w:lang w:val="pl-PL"/>
        </w:rPr>
        <w:t>, jeżeli nie wynika to z dokumentu, o którym mowa w ust. 2 za</w:t>
      </w:r>
      <w:r>
        <w:rPr>
          <w:sz w:val="22"/>
          <w:szCs w:val="22"/>
        </w:rPr>
        <w:t>żąda</w:t>
      </w:r>
      <w:r>
        <w:rPr>
          <w:spacing w:val="-5"/>
          <w:sz w:val="22"/>
          <w:szCs w:val="22"/>
        </w:rPr>
        <w:t xml:space="preserve"> </w:t>
      </w:r>
      <w:r>
        <w:rPr>
          <w:sz w:val="22"/>
          <w:szCs w:val="22"/>
        </w:rPr>
        <w:t>dokumentów,</w:t>
      </w:r>
      <w:r>
        <w:rPr>
          <w:spacing w:val="-5"/>
          <w:sz w:val="22"/>
          <w:szCs w:val="22"/>
        </w:rPr>
        <w:t xml:space="preserve"> </w:t>
      </w:r>
      <w:r>
        <w:rPr>
          <w:sz w:val="22"/>
          <w:szCs w:val="22"/>
        </w:rPr>
        <w:t>które</w:t>
      </w:r>
      <w:r>
        <w:rPr>
          <w:spacing w:val="-5"/>
          <w:sz w:val="22"/>
          <w:szCs w:val="22"/>
        </w:rPr>
        <w:t xml:space="preserve"> </w:t>
      </w:r>
      <w:r>
        <w:rPr>
          <w:sz w:val="22"/>
          <w:szCs w:val="22"/>
        </w:rPr>
        <w:t>określają</w:t>
      </w:r>
      <w:r>
        <w:rPr>
          <w:spacing w:val="-2"/>
          <w:sz w:val="22"/>
          <w:szCs w:val="22"/>
        </w:rPr>
        <w:t xml:space="preserve"> </w:t>
      </w:r>
      <w:r>
        <w:rPr>
          <w:sz w:val="22"/>
          <w:szCs w:val="22"/>
        </w:rPr>
        <w:t>w</w:t>
      </w:r>
      <w:r>
        <w:rPr>
          <w:spacing w:val="-9"/>
          <w:sz w:val="22"/>
          <w:szCs w:val="22"/>
        </w:rPr>
        <w:t xml:space="preserve"> </w:t>
      </w:r>
      <w:r>
        <w:rPr>
          <w:sz w:val="22"/>
          <w:szCs w:val="22"/>
        </w:rPr>
        <w:t>szczególności:</w:t>
      </w:r>
    </w:p>
    <w:p w:rsidR="00237FF0" w:rsidRDefault="00E23A13">
      <w:pPr>
        <w:pStyle w:val="Akapitzlist"/>
        <w:widowControl w:val="0"/>
        <w:numPr>
          <w:ilvl w:val="0"/>
          <w:numId w:val="14"/>
        </w:numPr>
        <w:tabs>
          <w:tab w:val="left" w:pos="993"/>
        </w:tabs>
        <w:overflowPunct/>
        <w:spacing w:before="120" w:after="120" w:line="360" w:lineRule="auto"/>
        <w:ind w:left="993" w:right="154" w:hanging="426"/>
        <w:jc w:val="both"/>
        <w:textAlignment w:val="auto"/>
        <w:rPr>
          <w:sz w:val="22"/>
          <w:szCs w:val="22"/>
        </w:rPr>
      </w:pPr>
      <w:r>
        <w:rPr>
          <w:sz w:val="22"/>
          <w:szCs w:val="22"/>
        </w:rPr>
        <w:t>zakres</w:t>
      </w:r>
      <w:r>
        <w:rPr>
          <w:sz w:val="22"/>
          <w:szCs w:val="22"/>
          <w:lang w:val="pl-PL"/>
        </w:rPr>
        <w:t>u</w:t>
      </w:r>
      <w:r>
        <w:rPr>
          <w:sz w:val="22"/>
          <w:szCs w:val="22"/>
        </w:rPr>
        <w:t xml:space="preserve"> dostępnych wykonawcy zasobów innego</w:t>
      </w:r>
      <w:r>
        <w:rPr>
          <w:spacing w:val="-7"/>
          <w:sz w:val="22"/>
          <w:szCs w:val="22"/>
        </w:rPr>
        <w:t xml:space="preserve"> </w:t>
      </w:r>
      <w:r>
        <w:rPr>
          <w:sz w:val="22"/>
          <w:szCs w:val="22"/>
        </w:rPr>
        <w:t>podmiotu;</w:t>
      </w:r>
    </w:p>
    <w:p w:rsidR="00237FF0" w:rsidRDefault="00E23A13">
      <w:pPr>
        <w:pStyle w:val="Akapitzlist"/>
        <w:widowControl w:val="0"/>
        <w:numPr>
          <w:ilvl w:val="0"/>
          <w:numId w:val="14"/>
        </w:numPr>
        <w:tabs>
          <w:tab w:val="left" w:pos="993"/>
        </w:tabs>
        <w:overflowPunct/>
        <w:spacing w:before="120" w:after="120" w:line="360" w:lineRule="auto"/>
        <w:ind w:left="993" w:right="154" w:hanging="426"/>
        <w:jc w:val="both"/>
        <w:textAlignment w:val="auto"/>
        <w:rPr>
          <w:sz w:val="22"/>
          <w:szCs w:val="22"/>
        </w:rPr>
      </w:pPr>
      <w:r>
        <w:rPr>
          <w:sz w:val="22"/>
          <w:szCs w:val="22"/>
        </w:rPr>
        <w:t>spos</w:t>
      </w:r>
      <w:r>
        <w:rPr>
          <w:sz w:val="22"/>
          <w:szCs w:val="22"/>
          <w:lang w:val="pl-PL"/>
        </w:rPr>
        <w:t>obu</w:t>
      </w:r>
      <w:r>
        <w:rPr>
          <w:sz w:val="22"/>
          <w:szCs w:val="22"/>
        </w:rPr>
        <w:t xml:space="preserve"> wykorzystania zasobów innego podmiotu, przez wykonawcę, przy wykonywaniu zamówienia</w:t>
      </w:r>
      <w:r>
        <w:rPr>
          <w:spacing w:val="-27"/>
          <w:sz w:val="22"/>
          <w:szCs w:val="22"/>
        </w:rPr>
        <w:t xml:space="preserve"> </w:t>
      </w:r>
      <w:r>
        <w:rPr>
          <w:sz w:val="22"/>
          <w:szCs w:val="22"/>
        </w:rPr>
        <w:t>publicznego;</w:t>
      </w:r>
    </w:p>
    <w:p w:rsidR="00237FF0" w:rsidRDefault="00E23A13">
      <w:pPr>
        <w:pStyle w:val="Akapitzlist"/>
        <w:widowControl w:val="0"/>
        <w:numPr>
          <w:ilvl w:val="0"/>
          <w:numId w:val="14"/>
        </w:numPr>
        <w:tabs>
          <w:tab w:val="left" w:pos="993"/>
        </w:tabs>
        <w:overflowPunct/>
        <w:spacing w:before="120" w:after="120" w:line="360" w:lineRule="auto"/>
        <w:ind w:left="993" w:right="154" w:hanging="426"/>
        <w:jc w:val="both"/>
        <w:textAlignment w:val="auto"/>
        <w:rPr>
          <w:sz w:val="22"/>
          <w:szCs w:val="22"/>
        </w:rPr>
      </w:pPr>
      <w:r>
        <w:rPr>
          <w:sz w:val="22"/>
          <w:szCs w:val="22"/>
        </w:rPr>
        <w:t>zakres</w:t>
      </w:r>
      <w:r>
        <w:rPr>
          <w:sz w:val="22"/>
          <w:szCs w:val="22"/>
          <w:lang w:val="pl-PL"/>
        </w:rPr>
        <w:t>u</w:t>
      </w:r>
      <w:r>
        <w:rPr>
          <w:sz w:val="22"/>
          <w:szCs w:val="22"/>
        </w:rPr>
        <w:t xml:space="preserve"> i okres udziału innego podmiotu przy wykonywaniu zamówienia</w:t>
      </w:r>
      <w:r>
        <w:rPr>
          <w:spacing w:val="-5"/>
          <w:sz w:val="22"/>
          <w:szCs w:val="22"/>
        </w:rPr>
        <w:t xml:space="preserve"> </w:t>
      </w:r>
      <w:r>
        <w:rPr>
          <w:sz w:val="22"/>
          <w:szCs w:val="22"/>
        </w:rPr>
        <w:t>publicznego;</w:t>
      </w:r>
    </w:p>
    <w:p w:rsidR="00237FF0" w:rsidRDefault="00E23A13">
      <w:pPr>
        <w:pStyle w:val="Akapitzlist"/>
        <w:widowControl w:val="0"/>
        <w:numPr>
          <w:ilvl w:val="0"/>
          <w:numId w:val="14"/>
        </w:numPr>
        <w:tabs>
          <w:tab w:val="left" w:pos="993"/>
        </w:tabs>
        <w:overflowPunct/>
        <w:spacing w:before="120" w:after="120" w:line="360" w:lineRule="auto"/>
        <w:ind w:left="993" w:right="154" w:hanging="426"/>
        <w:jc w:val="both"/>
        <w:textAlignment w:val="auto"/>
        <w:rPr>
          <w:sz w:val="22"/>
          <w:szCs w:val="22"/>
        </w:rPr>
      </w:pPr>
      <w:r>
        <w:rPr>
          <w:sz w:val="22"/>
          <w:szCs w:val="22"/>
        </w:rPr>
        <w:t>czy podmiot, na zdolnościach którego wykonawca polega w odniesieniu do warunków udziału w postępowaniu</w:t>
      </w:r>
      <w:r>
        <w:rPr>
          <w:spacing w:val="-9"/>
          <w:sz w:val="22"/>
          <w:szCs w:val="22"/>
        </w:rPr>
        <w:t xml:space="preserve"> </w:t>
      </w:r>
      <w:r>
        <w:rPr>
          <w:sz w:val="22"/>
          <w:szCs w:val="22"/>
        </w:rPr>
        <w:t>dotyczących</w:t>
      </w:r>
      <w:r>
        <w:rPr>
          <w:spacing w:val="22"/>
          <w:sz w:val="22"/>
          <w:szCs w:val="22"/>
        </w:rPr>
        <w:t xml:space="preserve"> </w:t>
      </w:r>
      <w:r>
        <w:rPr>
          <w:sz w:val="22"/>
          <w:szCs w:val="22"/>
        </w:rPr>
        <w:t>wykształcenia,</w:t>
      </w:r>
      <w:r>
        <w:rPr>
          <w:spacing w:val="21"/>
          <w:sz w:val="22"/>
          <w:szCs w:val="22"/>
        </w:rPr>
        <w:t xml:space="preserve"> </w:t>
      </w:r>
      <w:r>
        <w:rPr>
          <w:sz w:val="22"/>
          <w:szCs w:val="22"/>
        </w:rPr>
        <w:t>kwalifikacji</w:t>
      </w:r>
      <w:r>
        <w:rPr>
          <w:spacing w:val="18"/>
          <w:sz w:val="22"/>
          <w:szCs w:val="22"/>
        </w:rPr>
        <w:t xml:space="preserve"> </w:t>
      </w:r>
      <w:r>
        <w:rPr>
          <w:sz w:val="22"/>
          <w:szCs w:val="22"/>
        </w:rPr>
        <w:t>zawodowych</w:t>
      </w:r>
      <w:r>
        <w:rPr>
          <w:spacing w:val="19"/>
          <w:sz w:val="22"/>
          <w:szCs w:val="22"/>
        </w:rPr>
        <w:t xml:space="preserve"> </w:t>
      </w:r>
      <w:r>
        <w:rPr>
          <w:sz w:val="22"/>
          <w:szCs w:val="22"/>
        </w:rPr>
        <w:t>lub</w:t>
      </w:r>
      <w:r>
        <w:rPr>
          <w:spacing w:val="19"/>
          <w:sz w:val="22"/>
          <w:szCs w:val="22"/>
        </w:rPr>
        <w:t xml:space="preserve"> </w:t>
      </w:r>
      <w:r>
        <w:rPr>
          <w:sz w:val="22"/>
          <w:szCs w:val="22"/>
        </w:rPr>
        <w:t>doświadczenia,</w:t>
      </w:r>
      <w:r>
        <w:rPr>
          <w:spacing w:val="19"/>
          <w:sz w:val="22"/>
          <w:szCs w:val="22"/>
        </w:rPr>
        <w:t xml:space="preserve"> </w:t>
      </w:r>
      <w:r>
        <w:rPr>
          <w:sz w:val="22"/>
          <w:szCs w:val="22"/>
        </w:rPr>
        <w:t>zrealizuje</w:t>
      </w:r>
      <w:r>
        <w:rPr>
          <w:spacing w:val="18"/>
          <w:sz w:val="22"/>
          <w:szCs w:val="22"/>
        </w:rPr>
        <w:t xml:space="preserve"> </w:t>
      </w:r>
      <w:r>
        <w:rPr>
          <w:sz w:val="22"/>
          <w:szCs w:val="22"/>
        </w:rPr>
        <w:t>usługi,</w:t>
      </w:r>
      <w:r>
        <w:rPr>
          <w:spacing w:val="21"/>
          <w:sz w:val="22"/>
          <w:szCs w:val="22"/>
        </w:rPr>
        <w:t xml:space="preserve"> </w:t>
      </w:r>
      <w:r>
        <w:rPr>
          <w:sz w:val="22"/>
          <w:szCs w:val="22"/>
        </w:rPr>
        <w:t>których wskazane zdolności dotyczą.</w:t>
      </w:r>
    </w:p>
    <w:p w:rsidR="00237FF0" w:rsidRDefault="00E23A13">
      <w:pPr>
        <w:pStyle w:val="Akapitzlist"/>
        <w:widowControl w:val="0"/>
        <w:numPr>
          <w:ilvl w:val="0"/>
          <w:numId w:val="28"/>
        </w:numPr>
        <w:tabs>
          <w:tab w:val="left" w:pos="755"/>
        </w:tabs>
        <w:overflowPunct/>
        <w:spacing w:before="120" w:after="120" w:line="360" w:lineRule="auto"/>
        <w:ind w:left="426" w:right="150" w:hanging="284"/>
        <w:jc w:val="both"/>
        <w:textAlignment w:val="auto"/>
        <w:rPr>
          <w:sz w:val="22"/>
          <w:szCs w:val="22"/>
        </w:rPr>
      </w:pPr>
      <w:r>
        <w:rPr>
          <w:sz w:val="22"/>
          <w:szCs w:val="22"/>
          <w:lang w:val="pl-PL"/>
        </w:rPr>
        <w:t xml:space="preserve">Dokument zobowiązania, o którym mowa w ust. 2 zawierający informacje określone w  </w:t>
      </w:r>
      <w:r>
        <w:rPr>
          <w:b/>
          <w:sz w:val="22"/>
          <w:szCs w:val="22"/>
          <w:lang w:val="pl-PL"/>
        </w:rPr>
        <w:t>Załączniku nr 3 do SIWZ</w:t>
      </w:r>
      <w:r>
        <w:rPr>
          <w:sz w:val="22"/>
          <w:szCs w:val="22"/>
          <w:lang w:val="pl-PL"/>
        </w:rPr>
        <w:t xml:space="preserve"> składany jest wraz z ofertą w formie pisemnej (oryginał). </w:t>
      </w:r>
    </w:p>
    <w:p w:rsidR="00237FF0" w:rsidRDefault="00E23A13">
      <w:pPr>
        <w:pStyle w:val="Akapitzlist"/>
        <w:widowControl w:val="0"/>
        <w:numPr>
          <w:ilvl w:val="0"/>
          <w:numId w:val="28"/>
        </w:numPr>
        <w:tabs>
          <w:tab w:val="left" w:pos="755"/>
        </w:tabs>
        <w:overflowPunct/>
        <w:spacing w:before="120" w:after="120" w:line="360" w:lineRule="auto"/>
        <w:ind w:left="426" w:right="150" w:hanging="284"/>
        <w:jc w:val="both"/>
        <w:textAlignment w:val="auto"/>
      </w:pPr>
      <w:r>
        <w:rPr>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w:t>
      </w:r>
      <w:r>
        <w:rPr>
          <w:sz w:val="22"/>
          <w:szCs w:val="22"/>
          <w:lang w:val="pl-PL"/>
        </w:rPr>
        <w:t>3</w:t>
      </w:r>
      <w:r>
        <w:rPr>
          <w:sz w:val="22"/>
          <w:szCs w:val="22"/>
        </w:rPr>
        <w:t xml:space="preserve"> i ust. 5 pkt 1</w:t>
      </w:r>
      <w:r>
        <w:rPr>
          <w:sz w:val="22"/>
          <w:szCs w:val="22"/>
          <w:lang w:val="pl-PL"/>
        </w:rPr>
        <w:t xml:space="preserve"> </w:t>
      </w:r>
      <w:r>
        <w:rPr>
          <w:sz w:val="22"/>
          <w:szCs w:val="22"/>
        </w:rPr>
        <w:t xml:space="preserve">ustawy </w:t>
      </w:r>
      <w:proofErr w:type="spellStart"/>
      <w:r>
        <w:rPr>
          <w:sz w:val="22"/>
          <w:szCs w:val="22"/>
        </w:rPr>
        <w:t>Pzp</w:t>
      </w:r>
      <w:proofErr w:type="spellEnd"/>
      <w:r>
        <w:rPr>
          <w:sz w:val="22"/>
          <w:szCs w:val="22"/>
        </w:rPr>
        <w:t xml:space="preserve">. </w:t>
      </w:r>
    </w:p>
    <w:p w:rsidR="00237FF0" w:rsidRDefault="00E23A13">
      <w:pPr>
        <w:pStyle w:val="Akapitzlist"/>
        <w:widowControl w:val="0"/>
        <w:numPr>
          <w:ilvl w:val="0"/>
          <w:numId w:val="28"/>
        </w:numPr>
        <w:tabs>
          <w:tab w:val="left" w:pos="755"/>
        </w:tabs>
        <w:overflowPunct/>
        <w:spacing w:before="120" w:after="120" w:line="360" w:lineRule="auto"/>
        <w:ind w:left="426" w:right="150" w:hanging="284"/>
        <w:jc w:val="both"/>
        <w:textAlignment w:val="auto"/>
        <w:rPr>
          <w:sz w:val="22"/>
          <w:szCs w:val="22"/>
        </w:rPr>
      </w:pPr>
      <w:r>
        <w:rPr>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r>
        <w:rPr>
          <w:sz w:val="22"/>
          <w:szCs w:val="22"/>
          <w:lang w:val="pl-PL"/>
        </w:rPr>
        <w:t xml:space="preserve"> </w:t>
      </w:r>
    </w:p>
    <w:p w:rsidR="00237FF0" w:rsidRDefault="00E23A13">
      <w:pPr>
        <w:pStyle w:val="Akapitzlist"/>
        <w:widowControl w:val="0"/>
        <w:numPr>
          <w:ilvl w:val="0"/>
          <w:numId w:val="28"/>
        </w:numPr>
        <w:tabs>
          <w:tab w:val="left" w:pos="755"/>
        </w:tabs>
        <w:overflowPunct/>
        <w:spacing w:before="120" w:after="120" w:line="360" w:lineRule="auto"/>
        <w:ind w:left="426" w:right="150" w:hanging="284"/>
        <w:jc w:val="both"/>
        <w:textAlignment w:val="auto"/>
        <w:rPr>
          <w:sz w:val="22"/>
          <w:szCs w:val="22"/>
        </w:rPr>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37FF0" w:rsidRDefault="00E23A13">
      <w:pPr>
        <w:pStyle w:val="Akapitzlist"/>
        <w:widowControl w:val="0"/>
        <w:numPr>
          <w:ilvl w:val="0"/>
          <w:numId w:val="28"/>
        </w:numPr>
        <w:tabs>
          <w:tab w:val="left" w:pos="755"/>
        </w:tabs>
        <w:overflowPunct/>
        <w:spacing w:before="120" w:after="120" w:line="360" w:lineRule="auto"/>
        <w:ind w:left="426" w:right="150" w:hanging="284"/>
        <w:jc w:val="both"/>
        <w:textAlignment w:val="auto"/>
        <w:rPr>
          <w:sz w:val="22"/>
          <w:szCs w:val="22"/>
        </w:rPr>
      </w:pPr>
      <w:r>
        <w:rPr>
          <w:sz w:val="22"/>
          <w:szCs w:val="22"/>
        </w:rPr>
        <w:t>Jeżeli zdolności techniczne lub zawodowe lub sytuacja ekonomiczna lub finansowa, podmiotu udostępniaj</w:t>
      </w:r>
      <w:r>
        <w:rPr>
          <w:sz w:val="22"/>
          <w:szCs w:val="22"/>
          <w:lang w:val="pl-PL"/>
        </w:rPr>
        <w:t>ą</w:t>
      </w:r>
      <w:proofErr w:type="spellStart"/>
      <w:r>
        <w:rPr>
          <w:sz w:val="22"/>
          <w:szCs w:val="22"/>
        </w:rPr>
        <w:t>cego</w:t>
      </w:r>
      <w:proofErr w:type="spellEnd"/>
      <w:r>
        <w:rPr>
          <w:sz w:val="22"/>
          <w:szCs w:val="22"/>
        </w:rPr>
        <w:t xml:space="preserve"> zasoby, nie potwierdzają spełnienia przez wykonawcę warunków udziału w postępowaniu lub zachodzą wobec tych podmiotów podstawy wykluczenia, Zamawiający zażąda, aby wykonawca w terminie określonym przez Zamawiającego:</w:t>
      </w:r>
    </w:p>
    <w:p w:rsidR="00237FF0" w:rsidRDefault="00E23A13">
      <w:pPr>
        <w:pStyle w:val="Akapitzlist"/>
        <w:numPr>
          <w:ilvl w:val="1"/>
          <w:numId w:val="22"/>
        </w:numPr>
        <w:tabs>
          <w:tab w:val="left" w:pos="0"/>
        </w:tabs>
        <w:spacing w:before="120" w:after="120" w:line="360" w:lineRule="auto"/>
        <w:ind w:left="993" w:hanging="284"/>
        <w:jc w:val="both"/>
        <w:rPr>
          <w:sz w:val="22"/>
          <w:szCs w:val="22"/>
        </w:rPr>
      </w:pPr>
      <w:r>
        <w:rPr>
          <w:sz w:val="22"/>
          <w:szCs w:val="22"/>
        </w:rPr>
        <w:t>zastąpił ten podmiot innym podmiotem lub podmiotami lub</w:t>
      </w:r>
    </w:p>
    <w:p w:rsidR="00237FF0" w:rsidRPr="007C2D3F" w:rsidRDefault="00E23A13" w:rsidP="007C2D3F">
      <w:pPr>
        <w:pStyle w:val="Akapitzlist"/>
        <w:numPr>
          <w:ilvl w:val="1"/>
          <w:numId w:val="22"/>
        </w:numPr>
        <w:tabs>
          <w:tab w:val="left" w:pos="0"/>
        </w:tabs>
        <w:spacing w:before="120" w:after="120" w:line="360" w:lineRule="auto"/>
        <w:ind w:left="993" w:hanging="284"/>
        <w:jc w:val="both"/>
      </w:pPr>
      <w:r>
        <w:rPr>
          <w:sz w:val="22"/>
          <w:szCs w:val="22"/>
        </w:rPr>
        <w:t>zobowiązał się do osobistego wykonania odpowiedniej części zamówienia, jeżeli wykaże zdolności techniczne lub zawodowe lub sytuację finansową lub ekonomiczną potwierdzające spełnianie warunków udziału w postępowaniu.</w:t>
      </w: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cs="Arial"/>
              </w:rPr>
            </w:pPr>
            <w:bookmarkStart w:id="20" w:name="_Toc326423403"/>
            <w:bookmarkStart w:id="21" w:name="_Toc492159848"/>
            <w:r>
              <w:rPr>
                <w:rFonts w:ascii="Times New Roman" w:hAnsi="Times New Roman" w:cs="Arial"/>
                <w:b/>
                <w:bCs/>
                <w:color w:val="00000A"/>
                <w:sz w:val="22"/>
                <w:szCs w:val="22"/>
                <w:lang w:eastAsia="en-US"/>
              </w:rPr>
              <w:t>WYKAZ OŚWIADCZEŃ LUB DOKUMENTÓW, POTWIERDZAJĄCYCH SPEŁNIANIE WARUNKÓW UDZIAŁU W POSTĘPOWANIU</w:t>
            </w:r>
            <w:bookmarkEnd w:id="20"/>
            <w:bookmarkEnd w:id="21"/>
            <w:r>
              <w:rPr>
                <w:rFonts w:ascii="Times New Roman" w:hAnsi="Times New Roman" w:cs="Arial"/>
                <w:b/>
                <w:bCs/>
                <w:color w:val="00000A"/>
                <w:sz w:val="22"/>
                <w:szCs w:val="22"/>
                <w:lang w:eastAsia="en-US"/>
              </w:rPr>
              <w:t xml:space="preserve"> </w:t>
            </w:r>
          </w:p>
        </w:tc>
      </w:tr>
    </w:tbl>
    <w:p w:rsidR="00237FF0" w:rsidRDefault="00237FF0">
      <w:pPr>
        <w:spacing w:before="120" w:after="120" w:line="360" w:lineRule="auto"/>
        <w:ind w:left="360"/>
        <w:contextualSpacing/>
        <w:jc w:val="both"/>
        <w:rPr>
          <w:sz w:val="22"/>
          <w:szCs w:val="22"/>
        </w:rPr>
      </w:pPr>
    </w:p>
    <w:p w:rsidR="00237FF0" w:rsidRDefault="00E23A13">
      <w:pPr>
        <w:pStyle w:val="Akapitzlist"/>
        <w:numPr>
          <w:ilvl w:val="0"/>
          <w:numId w:val="29"/>
        </w:numPr>
        <w:tabs>
          <w:tab w:val="left" w:pos="560"/>
        </w:tabs>
        <w:overflowPunct/>
        <w:spacing w:before="120" w:after="120" w:line="360" w:lineRule="auto"/>
        <w:ind w:left="426" w:hanging="284"/>
        <w:jc w:val="both"/>
        <w:textAlignment w:val="auto"/>
        <w:rPr>
          <w:sz w:val="22"/>
          <w:szCs w:val="22"/>
          <w:lang w:eastAsia="en-US"/>
        </w:rPr>
      </w:pPr>
      <w:r>
        <w:rPr>
          <w:sz w:val="22"/>
          <w:szCs w:val="22"/>
        </w:rPr>
        <w:t xml:space="preserve">W celu potwierdzenia spełniania warunków udziału w postępowaniu </w:t>
      </w:r>
      <w:r>
        <w:rPr>
          <w:b/>
          <w:sz w:val="22"/>
          <w:szCs w:val="22"/>
          <w:u w:val="single"/>
        </w:rPr>
        <w:t>wykonawca</w:t>
      </w:r>
      <w:r>
        <w:rPr>
          <w:b/>
          <w:sz w:val="22"/>
          <w:szCs w:val="22"/>
          <w:u w:val="single"/>
          <w:lang w:val="pl-PL"/>
        </w:rPr>
        <w:t>,</w:t>
      </w:r>
      <w:r>
        <w:rPr>
          <w:b/>
          <w:sz w:val="22"/>
          <w:szCs w:val="22"/>
          <w:u w:val="single"/>
        </w:rPr>
        <w:t xml:space="preserve"> którego oferta zostanie oceniona najwyże</w:t>
      </w:r>
      <w:r>
        <w:rPr>
          <w:b/>
          <w:sz w:val="22"/>
          <w:szCs w:val="22"/>
        </w:rPr>
        <w:t>j</w:t>
      </w:r>
      <w:r>
        <w:rPr>
          <w:sz w:val="22"/>
          <w:szCs w:val="22"/>
        </w:rPr>
        <w:t xml:space="preserve">, oprócz oświadczenia </w:t>
      </w:r>
      <w:r>
        <w:rPr>
          <w:sz w:val="22"/>
          <w:szCs w:val="22"/>
          <w:lang w:val="pl-PL"/>
        </w:rPr>
        <w:t>o niepodleganiu wykluczeniu z postępowania i spełnianiu warunków udziału w postępowaniu,</w:t>
      </w:r>
      <w:r>
        <w:rPr>
          <w:sz w:val="22"/>
          <w:szCs w:val="22"/>
        </w:rPr>
        <w:t xml:space="preserve"> </w:t>
      </w:r>
      <w:r>
        <w:rPr>
          <w:sz w:val="22"/>
          <w:szCs w:val="22"/>
          <w:lang w:val="pl-PL"/>
        </w:rPr>
        <w:t xml:space="preserve">składanego wraz z ofertą </w:t>
      </w:r>
      <w:r>
        <w:rPr>
          <w:b/>
          <w:sz w:val="22"/>
          <w:szCs w:val="22"/>
          <w:lang w:val="pl-PL"/>
        </w:rPr>
        <w:t>(zgodnie z wzorem stanowiącym załącznik nr 4 do SIWZ)</w:t>
      </w:r>
      <w:r>
        <w:rPr>
          <w:sz w:val="22"/>
          <w:szCs w:val="22"/>
          <w:lang w:val="pl-PL"/>
        </w:rPr>
        <w:t>,</w:t>
      </w:r>
      <w:r>
        <w:rPr>
          <w:sz w:val="22"/>
          <w:szCs w:val="22"/>
        </w:rPr>
        <w:t xml:space="preserve"> składa pozostałe oświadczenia lub dokumenty, określone</w:t>
      </w:r>
      <w:r w:rsidR="007C2D3F">
        <w:rPr>
          <w:sz w:val="22"/>
          <w:szCs w:val="22"/>
          <w:lang w:val="pl-PL"/>
        </w:rPr>
        <w:t xml:space="preserve"> </w:t>
      </w:r>
      <w:r>
        <w:rPr>
          <w:sz w:val="22"/>
          <w:szCs w:val="22"/>
        </w:rPr>
        <w:t xml:space="preserve">w ust. </w:t>
      </w:r>
      <w:r>
        <w:rPr>
          <w:b/>
          <w:sz w:val="22"/>
          <w:szCs w:val="22"/>
          <w:lang w:val="pl-PL"/>
        </w:rPr>
        <w:t>5</w:t>
      </w:r>
      <w:r>
        <w:rPr>
          <w:sz w:val="22"/>
          <w:szCs w:val="22"/>
        </w:rPr>
        <w:t>,</w:t>
      </w:r>
      <w:r>
        <w:rPr>
          <w:b/>
          <w:sz w:val="22"/>
          <w:szCs w:val="22"/>
          <w:u w:val="single"/>
        </w:rPr>
        <w:t xml:space="preserve"> na wezwanie Zamawiającego</w:t>
      </w:r>
      <w:r>
        <w:rPr>
          <w:sz w:val="22"/>
          <w:szCs w:val="22"/>
        </w:rPr>
        <w:t>.</w:t>
      </w:r>
    </w:p>
    <w:p w:rsidR="00237FF0" w:rsidRDefault="00E23A13">
      <w:pPr>
        <w:pStyle w:val="Akapitzlist"/>
        <w:numPr>
          <w:ilvl w:val="0"/>
          <w:numId w:val="29"/>
        </w:numPr>
        <w:tabs>
          <w:tab w:val="left" w:pos="560"/>
        </w:tabs>
        <w:overflowPunct/>
        <w:spacing w:before="120" w:after="120" w:line="360" w:lineRule="auto"/>
        <w:ind w:left="426" w:hanging="284"/>
        <w:jc w:val="both"/>
        <w:textAlignment w:val="auto"/>
        <w:rPr>
          <w:sz w:val="22"/>
          <w:szCs w:val="22"/>
          <w:lang w:eastAsia="en-US"/>
        </w:rPr>
      </w:pPr>
      <w:r>
        <w:rPr>
          <w:color w:val="000000"/>
          <w:sz w:val="22"/>
          <w:szCs w:val="22"/>
          <w:lang w:val="pl-PL"/>
        </w:rPr>
        <w:t>Wykonawca, który powołuje się na zasoby innych podmiotów,  w celu  wykazania braku istn</w:t>
      </w:r>
      <w:r>
        <w:rPr>
          <w:sz w:val="22"/>
          <w:szCs w:val="22"/>
          <w:lang w:val="pl-PL"/>
        </w:rPr>
        <w:t xml:space="preserve">ienia wobec nich podstaw wykluczenia oraz spełnienia, w zakresie, w jakim powołuje się na ich zasoby, warunków </w:t>
      </w:r>
      <w:r w:rsidRPr="007C2D3F">
        <w:rPr>
          <w:color w:val="auto"/>
          <w:sz w:val="22"/>
          <w:szCs w:val="22"/>
          <w:lang w:val="pl-PL"/>
        </w:rPr>
        <w:t xml:space="preserve">udziału w postępowaniu lub kryteriów selekcji składa także odrębne Oświadczenia </w:t>
      </w:r>
      <w:r w:rsidRPr="007C2D3F">
        <w:rPr>
          <w:b/>
          <w:bCs/>
          <w:color w:val="auto"/>
          <w:sz w:val="22"/>
          <w:szCs w:val="22"/>
          <w:lang w:val="pl-PL"/>
        </w:rPr>
        <w:t>(zgodnie z wzorem stanowiącym załącznik nr 4 do SIWZ),</w:t>
      </w:r>
      <w:r w:rsidRPr="007C2D3F">
        <w:rPr>
          <w:color w:val="auto"/>
          <w:sz w:val="22"/>
          <w:szCs w:val="22"/>
          <w:lang w:val="pl-PL"/>
        </w:rPr>
        <w:t xml:space="preserve"> dla </w:t>
      </w:r>
      <w:r>
        <w:rPr>
          <w:sz w:val="22"/>
          <w:szCs w:val="22"/>
          <w:lang w:val="pl-PL"/>
        </w:rPr>
        <w:t>każdego z tych podmiotów.</w:t>
      </w:r>
    </w:p>
    <w:p w:rsidR="00237FF0" w:rsidRDefault="00E23A13">
      <w:pPr>
        <w:pStyle w:val="Akapitzlist"/>
        <w:numPr>
          <w:ilvl w:val="0"/>
          <w:numId w:val="29"/>
        </w:numPr>
        <w:tabs>
          <w:tab w:val="left" w:pos="560"/>
        </w:tabs>
        <w:overflowPunct/>
        <w:spacing w:before="120" w:after="120" w:line="360" w:lineRule="auto"/>
        <w:ind w:left="426" w:hanging="284"/>
        <w:jc w:val="both"/>
        <w:textAlignment w:val="auto"/>
        <w:rPr>
          <w:sz w:val="22"/>
          <w:szCs w:val="22"/>
          <w:lang w:eastAsia="en-US"/>
        </w:rPr>
      </w:pPr>
      <w:r w:rsidRPr="007C2D3F">
        <w:rPr>
          <w:color w:val="auto"/>
          <w:sz w:val="22"/>
          <w:szCs w:val="22"/>
          <w:lang w:val="pl-PL"/>
        </w:rPr>
        <w:t xml:space="preserve">W przypadku wspólnego ubiegania się o zamówienie przez wykonawców, Oświadczenie </w:t>
      </w:r>
      <w:r w:rsidRPr="007C2D3F">
        <w:rPr>
          <w:b/>
          <w:bCs/>
          <w:color w:val="auto"/>
          <w:sz w:val="22"/>
          <w:szCs w:val="22"/>
          <w:lang w:val="pl-PL"/>
        </w:rPr>
        <w:t>(zgodnie z wzorem stanowiącym załącznik nr 4 do SIWZ)</w:t>
      </w:r>
      <w:r w:rsidRPr="007C2D3F">
        <w:rPr>
          <w:color w:val="auto"/>
          <w:sz w:val="22"/>
          <w:szCs w:val="22"/>
          <w:lang w:val="pl-PL"/>
        </w:rPr>
        <w:t xml:space="preserve">, składa </w:t>
      </w:r>
      <w:r>
        <w:rPr>
          <w:sz w:val="22"/>
          <w:szCs w:val="22"/>
          <w:lang w:val="pl-PL"/>
        </w:rPr>
        <w:t xml:space="preserve">każdy z wykonawców wspólnie ubiegających </w:t>
      </w:r>
      <w:r>
        <w:rPr>
          <w:sz w:val="24"/>
          <w:szCs w:val="24"/>
          <w:lang w:val="pl-PL"/>
        </w:rPr>
        <w:t>się o zamówienie.</w:t>
      </w:r>
    </w:p>
    <w:p w:rsidR="00237FF0" w:rsidRDefault="00E23A13">
      <w:pPr>
        <w:pStyle w:val="Akapitzlist"/>
        <w:numPr>
          <w:ilvl w:val="0"/>
          <w:numId w:val="29"/>
        </w:numPr>
        <w:tabs>
          <w:tab w:val="left" w:pos="560"/>
        </w:tabs>
        <w:overflowPunct/>
        <w:spacing w:before="120" w:after="120" w:line="360" w:lineRule="auto"/>
        <w:ind w:left="426" w:hanging="284"/>
        <w:jc w:val="both"/>
        <w:textAlignment w:val="auto"/>
        <w:rPr>
          <w:sz w:val="22"/>
          <w:szCs w:val="22"/>
          <w:lang w:eastAsia="en-US"/>
        </w:rPr>
      </w:pPr>
      <w:r>
        <w:rPr>
          <w:sz w:val="24"/>
          <w:szCs w:val="24"/>
          <w:lang w:val="pl-PL"/>
        </w:rPr>
        <w:t xml:space="preserve">Jeżeli wykonawca zamierza część zamówienia zlecić podwykonawcom na zdolnościach, których polega, na potrzeby realizacji tej </w:t>
      </w:r>
      <w:r w:rsidRPr="007C2D3F">
        <w:rPr>
          <w:color w:val="auto"/>
          <w:sz w:val="24"/>
          <w:szCs w:val="24"/>
          <w:lang w:val="pl-PL"/>
        </w:rPr>
        <w:t xml:space="preserve">części, to należy wypełnić odrębne oświadczenia </w:t>
      </w:r>
      <w:r w:rsidRPr="007C2D3F">
        <w:rPr>
          <w:b/>
          <w:bCs/>
          <w:color w:val="auto"/>
          <w:sz w:val="24"/>
          <w:szCs w:val="24"/>
          <w:lang w:val="pl-PL"/>
        </w:rPr>
        <w:t>(zgodnie z wzorem stanowiącym załącznik nr 4 do SIWZ)</w:t>
      </w:r>
      <w:r w:rsidRPr="007C2D3F">
        <w:rPr>
          <w:color w:val="auto"/>
          <w:sz w:val="24"/>
          <w:szCs w:val="24"/>
          <w:lang w:val="pl-PL"/>
        </w:rPr>
        <w:t xml:space="preserve">, dla </w:t>
      </w:r>
      <w:r>
        <w:rPr>
          <w:sz w:val="24"/>
          <w:szCs w:val="24"/>
          <w:lang w:val="pl-PL"/>
        </w:rPr>
        <w:t>tych podwykonawców.</w:t>
      </w:r>
    </w:p>
    <w:p w:rsidR="00237FF0" w:rsidRDefault="00E23A13">
      <w:pPr>
        <w:spacing w:line="360" w:lineRule="auto"/>
        <w:ind w:left="142"/>
        <w:jc w:val="both"/>
        <w:rPr>
          <w:sz w:val="22"/>
          <w:szCs w:val="22"/>
        </w:rPr>
      </w:pPr>
      <w:r>
        <w:rPr>
          <w:b/>
          <w:sz w:val="22"/>
          <w:szCs w:val="22"/>
        </w:rPr>
        <w:t>Dokumenty wyżej wymienione muszą potwierdzać spełnienie warunków udziału w postępowaniu, brak podstaw wykluczenia lub kryteria selekcji w zakresie, w którym każdy z wykonawców wykazuje spełnienie warunków udziału w postępowaniu.</w:t>
      </w:r>
    </w:p>
    <w:p w:rsidR="00237FF0" w:rsidRDefault="00E23A13">
      <w:pPr>
        <w:spacing w:line="360" w:lineRule="auto"/>
        <w:ind w:left="142"/>
        <w:jc w:val="both"/>
        <w:rPr>
          <w:sz w:val="22"/>
          <w:szCs w:val="22"/>
        </w:rPr>
      </w:pPr>
      <w:r>
        <w:rPr>
          <w:b/>
          <w:sz w:val="22"/>
          <w:szCs w:val="22"/>
        </w:rPr>
        <w:t xml:space="preserve">W </w:t>
      </w:r>
      <w:r w:rsidRPr="007C2D3F">
        <w:rPr>
          <w:b/>
          <w:color w:val="auto"/>
          <w:sz w:val="22"/>
          <w:szCs w:val="22"/>
        </w:rPr>
        <w:t xml:space="preserve">oświadczeniach (zgodnie z wzorem stanowiącym załącznik nr 4 do SIWZ) </w:t>
      </w:r>
      <w:r>
        <w:rPr>
          <w:b/>
          <w:sz w:val="22"/>
          <w:szCs w:val="22"/>
        </w:rPr>
        <w:t>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w:t>
      </w:r>
    </w:p>
    <w:p w:rsidR="00237FF0" w:rsidRDefault="00E23A13">
      <w:pPr>
        <w:pStyle w:val="Akapitzlist"/>
        <w:numPr>
          <w:ilvl w:val="0"/>
          <w:numId w:val="29"/>
        </w:numPr>
        <w:tabs>
          <w:tab w:val="left" w:pos="560"/>
        </w:tabs>
        <w:overflowPunct/>
        <w:spacing w:before="120" w:after="120" w:line="360" w:lineRule="auto"/>
        <w:ind w:left="426" w:hanging="284"/>
        <w:jc w:val="both"/>
        <w:textAlignment w:val="auto"/>
        <w:rPr>
          <w:sz w:val="22"/>
          <w:szCs w:val="22"/>
          <w:lang w:eastAsia="en-US"/>
        </w:rPr>
      </w:pPr>
      <w:r>
        <w:rPr>
          <w:b/>
          <w:sz w:val="22"/>
          <w:szCs w:val="22"/>
          <w:u w:val="single"/>
        </w:rPr>
        <w:t>Zamawiający wezwie Wykonawcę, którego oferta zostanie oceniona najwyżej</w:t>
      </w:r>
      <w:r>
        <w:rPr>
          <w:sz w:val="22"/>
          <w:szCs w:val="22"/>
        </w:rPr>
        <w:t xml:space="preserve"> w celu potwierdzenia spełniania warunków udziału w postępowaniu</w:t>
      </w:r>
      <w:r>
        <w:rPr>
          <w:sz w:val="22"/>
          <w:szCs w:val="22"/>
          <w:lang w:val="pl-PL"/>
        </w:rPr>
        <w:t xml:space="preserve"> </w:t>
      </w:r>
      <w:r>
        <w:rPr>
          <w:sz w:val="22"/>
          <w:szCs w:val="22"/>
          <w:u w:val="single"/>
          <w:lang w:val="pl-PL"/>
        </w:rPr>
        <w:t>do złożenia w wyznaczonym terminie</w:t>
      </w:r>
      <w:r>
        <w:rPr>
          <w:sz w:val="22"/>
          <w:szCs w:val="22"/>
          <w:lang w:val="pl-PL"/>
        </w:rPr>
        <w:t xml:space="preserve"> niżej wymienionych oświadczeń i dokumentów</w:t>
      </w:r>
      <w:r>
        <w:rPr>
          <w:sz w:val="22"/>
          <w:szCs w:val="22"/>
        </w:rPr>
        <w:t>:</w:t>
      </w:r>
    </w:p>
    <w:p w:rsidR="00237FF0" w:rsidRDefault="00E23A13">
      <w:pPr>
        <w:pStyle w:val="Akapitzlist"/>
        <w:numPr>
          <w:ilvl w:val="0"/>
          <w:numId w:val="27"/>
        </w:numPr>
        <w:tabs>
          <w:tab w:val="left" w:pos="560"/>
        </w:tabs>
        <w:overflowPunct/>
        <w:spacing w:before="120" w:after="120" w:line="360" w:lineRule="auto"/>
        <w:ind w:left="993" w:hanging="284"/>
        <w:jc w:val="both"/>
        <w:textAlignment w:val="auto"/>
        <w:rPr>
          <w:sz w:val="22"/>
          <w:szCs w:val="22"/>
          <w:lang w:eastAsia="en-US"/>
        </w:rPr>
      </w:pPr>
      <w:r>
        <w:rPr>
          <w:sz w:val="22"/>
          <w:szCs w:val="22"/>
          <w:lang w:eastAsia="en-US"/>
        </w:rPr>
        <w:t xml:space="preserve">wykaz narzędzi, wyposażenia zakładu lub urządzeń technicznych dostępnych wykonawcy w celu wykonania zamówienia publicznego wraz z informacją o podstawie dysponowania tymi zasobami. </w:t>
      </w:r>
      <w:r>
        <w:rPr>
          <w:sz w:val="22"/>
          <w:szCs w:val="22"/>
        </w:rPr>
        <w:t xml:space="preserve">Wykaz należy sporządzić wg wzoru stanowiącego </w:t>
      </w:r>
      <w:r>
        <w:rPr>
          <w:b/>
          <w:sz w:val="22"/>
          <w:szCs w:val="22"/>
        </w:rPr>
        <w:t>Załącznik nr 5 do SIWZ</w:t>
      </w:r>
      <w:r>
        <w:rPr>
          <w:sz w:val="22"/>
          <w:szCs w:val="22"/>
          <w:lang w:eastAsia="en-US"/>
        </w:rPr>
        <w:t xml:space="preserve">; </w:t>
      </w:r>
    </w:p>
    <w:p w:rsidR="00237FF0" w:rsidRDefault="00E23A13">
      <w:pPr>
        <w:pStyle w:val="Akapitzlist"/>
        <w:numPr>
          <w:ilvl w:val="0"/>
          <w:numId w:val="27"/>
        </w:numPr>
        <w:tabs>
          <w:tab w:val="left" w:pos="560"/>
        </w:tabs>
        <w:overflowPunct/>
        <w:spacing w:before="120" w:after="120" w:line="360" w:lineRule="auto"/>
        <w:ind w:left="993" w:hanging="284"/>
        <w:jc w:val="both"/>
        <w:textAlignment w:val="auto"/>
      </w:pPr>
      <w:r>
        <w:rPr>
          <w:sz w:val="22"/>
          <w:szCs w:val="22"/>
          <w:lang w:val="pl-PL" w:eastAsia="en-US"/>
        </w:rPr>
        <w:t>dokumenty p</w:t>
      </w:r>
      <w:proofErr w:type="spellStart"/>
      <w:r>
        <w:rPr>
          <w:sz w:val="22"/>
          <w:szCs w:val="22"/>
          <w:lang w:eastAsia="en-US"/>
        </w:rPr>
        <w:t>otwierdzaj</w:t>
      </w:r>
      <w:r>
        <w:rPr>
          <w:sz w:val="22"/>
          <w:szCs w:val="22"/>
          <w:lang w:val="pl-PL" w:eastAsia="en-US"/>
        </w:rPr>
        <w:t>ą</w:t>
      </w:r>
      <w:proofErr w:type="spellEnd"/>
      <w:r>
        <w:rPr>
          <w:sz w:val="22"/>
          <w:szCs w:val="22"/>
          <w:lang w:eastAsia="en-US"/>
        </w:rPr>
        <w:t>ce, że wykonawca jest ubezpieczony od odpowiedzialności cywilnej w zakresie prowadzonej działalności związanej z przedmiotem zamówienia na sumę gwarancyjną określoną przez Zamawiającego;</w:t>
      </w:r>
    </w:p>
    <w:p w:rsidR="00237FF0" w:rsidRDefault="00E23A13">
      <w:pPr>
        <w:pStyle w:val="Akapitzlist"/>
        <w:tabs>
          <w:tab w:val="left" w:pos="560"/>
        </w:tabs>
        <w:overflowPunct/>
        <w:spacing w:before="120" w:after="120" w:line="360" w:lineRule="auto"/>
        <w:ind w:left="1429"/>
        <w:jc w:val="both"/>
        <w:textAlignment w:val="auto"/>
      </w:pPr>
      <w:r>
        <w:rPr>
          <w:sz w:val="22"/>
          <w:szCs w:val="22"/>
          <w:lang w:val="pl-PL" w:eastAsia="en-US"/>
        </w:rPr>
        <w:t>- j</w:t>
      </w:r>
      <w:proofErr w:type="spellStart"/>
      <w:r>
        <w:rPr>
          <w:sz w:val="22"/>
          <w:szCs w:val="22"/>
          <w:lang w:eastAsia="en-US"/>
        </w:rPr>
        <w:t>eżeli</w:t>
      </w:r>
      <w:proofErr w:type="spellEnd"/>
      <w:r>
        <w:rPr>
          <w:sz w:val="22"/>
          <w:szCs w:val="22"/>
          <w:lang w:eastAsia="en-US"/>
        </w:rPr>
        <w:t xml:space="preserve"> z uzasadnionej przyczyny wykonawca nie może złożyć dokumentów dotyczących sytuacji finansowej lub ekonomicznej wymaganych przez Zamawiającego</w:t>
      </w:r>
      <w:r>
        <w:rPr>
          <w:sz w:val="22"/>
          <w:szCs w:val="22"/>
          <w:lang w:val="pl-PL" w:eastAsia="en-US"/>
        </w:rPr>
        <w:t xml:space="preserve"> w pkt 2</w:t>
      </w:r>
      <w:r>
        <w:rPr>
          <w:sz w:val="22"/>
          <w:szCs w:val="22"/>
          <w:lang w:eastAsia="en-US"/>
        </w:rPr>
        <w:t>, może złożyć inny dokument, który w wystarczający sposób potwierdza spełnianie opisanego przez Zamawiającego warunku udziału w postępowaniu.</w:t>
      </w:r>
    </w:p>
    <w:p w:rsidR="00237FF0" w:rsidRDefault="00E23A13">
      <w:pPr>
        <w:pStyle w:val="Akapitzlist"/>
        <w:numPr>
          <w:ilvl w:val="0"/>
          <w:numId w:val="27"/>
        </w:numPr>
        <w:tabs>
          <w:tab w:val="left" w:pos="560"/>
        </w:tabs>
        <w:overflowPunct/>
        <w:spacing w:before="120" w:after="120" w:line="360" w:lineRule="auto"/>
        <w:ind w:left="993" w:hanging="284"/>
        <w:jc w:val="both"/>
        <w:textAlignment w:val="auto"/>
      </w:pPr>
      <w:r>
        <w:rPr>
          <w:sz w:val="22"/>
          <w:szCs w:val="22"/>
          <w:lang w:val="pl-PL" w:eastAsia="en-US"/>
        </w:rPr>
        <w:t>dokument potwierdzający, że wykonawca jest wpisany do jednego z rejestrów zawodowych lub handlowych, prowadzonych w państwie członkowskim Unii Europejskiej, w którym wykonawca ma siedzibę lub miejsce zamieszkania, w zakresie potwierdzającym warunek udziału określony w IX ust. 1 pkt 1 lit. a) SIWZ;</w:t>
      </w:r>
    </w:p>
    <w:p w:rsidR="00237FF0" w:rsidRDefault="00E23A13">
      <w:pPr>
        <w:pStyle w:val="Akapitzlist"/>
        <w:numPr>
          <w:ilvl w:val="0"/>
          <w:numId w:val="27"/>
        </w:numPr>
        <w:tabs>
          <w:tab w:val="left" w:pos="560"/>
        </w:tabs>
        <w:overflowPunct/>
        <w:spacing w:before="120" w:after="120" w:line="360" w:lineRule="auto"/>
        <w:ind w:left="993" w:hanging="284"/>
        <w:jc w:val="both"/>
        <w:textAlignment w:val="auto"/>
      </w:pPr>
      <w:r>
        <w:rPr>
          <w:sz w:val="22"/>
          <w:szCs w:val="22"/>
          <w:lang w:val="pl-PL" w:eastAsia="en-US"/>
        </w:rPr>
        <w:t>dokument potwierdzający, że wykonawca jest wpisany do jednego z rejestrów zawodowych lub handlowych, prowadzonych w państwie członkowskim Unii Europejskiej, w którym wykonawca ma siedzibę lub miejsce zamieszkania, w zakresie potwierdzającym warunek udziału określony w IX ust. 1 pkt 1 lit. b) SIWZ;</w:t>
      </w:r>
    </w:p>
    <w:p w:rsidR="00237FF0" w:rsidRDefault="00E23A13">
      <w:pPr>
        <w:pStyle w:val="Akapitzlist"/>
        <w:numPr>
          <w:ilvl w:val="0"/>
          <w:numId w:val="39"/>
        </w:numPr>
        <w:tabs>
          <w:tab w:val="left" w:pos="560"/>
        </w:tabs>
        <w:overflowPunct/>
        <w:spacing w:before="120" w:after="120" w:line="360" w:lineRule="auto"/>
        <w:ind w:left="993"/>
        <w:jc w:val="both"/>
        <w:textAlignment w:val="auto"/>
        <w:rPr>
          <w:sz w:val="22"/>
          <w:szCs w:val="22"/>
          <w:lang w:val="pl-PL" w:eastAsia="en-US"/>
        </w:rPr>
      </w:pPr>
      <w:r>
        <w:rPr>
          <w:sz w:val="22"/>
          <w:szCs w:val="22"/>
          <w:lang w:val="pl-PL" w:eastAsia="en-US"/>
        </w:rPr>
        <w:t>dokument potwierdzający, że wykonawca jest wpisany do jednego z rejestrów zawodowych lub handlowych, prowadzonych w państwie członkowskim Unii Europejskiej, w którym wykonawca ma siedzibę lub miejsce zamieszkania, w zakresie potwierdzającym warunek udziału określony w IX ust. 1 pkt 1 lit. c) SIWZ.</w:t>
      </w:r>
    </w:p>
    <w:p w:rsidR="00237FF0" w:rsidRPr="00DA40D6" w:rsidRDefault="00E23A13">
      <w:pPr>
        <w:pStyle w:val="Akapitzlist"/>
        <w:widowControl w:val="0"/>
        <w:numPr>
          <w:ilvl w:val="0"/>
          <w:numId w:val="29"/>
        </w:numPr>
        <w:tabs>
          <w:tab w:val="left" w:pos="755"/>
        </w:tabs>
        <w:overflowPunct/>
        <w:spacing w:before="120" w:after="120" w:line="360" w:lineRule="auto"/>
        <w:ind w:left="426" w:right="150" w:hanging="284"/>
        <w:jc w:val="both"/>
        <w:textAlignment w:val="auto"/>
        <w:rPr>
          <w:sz w:val="22"/>
          <w:szCs w:val="22"/>
        </w:rPr>
      </w:pPr>
      <w:r>
        <w:rPr>
          <w:sz w:val="22"/>
          <w:szCs w:val="22"/>
          <w:lang w:val="pl-PL"/>
        </w:rPr>
        <w:t>Dokumenty i oświadczenia na potwierdzenie braku podstaw wykluczenia i spełnianie warunków udziału w postępowaniu składane są w formie przewidzianej w rozporządzeniu Ministra Rozwoju z dnia 26 lipca 2016 w sprawie rodzajów dokumentów, jakich może żądać zamawiający od wykonawcy w postępowaniu o udzielenie zamówienia (Dz. U. z 2016r. poz. 1126).</w:t>
      </w:r>
    </w:p>
    <w:p w:rsidR="00DA40D6" w:rsidRDefault="00DA40D6" w:rsidP="00DA40D6">
      <w:pPr>
        <w:pStyle w:val="Akapitzlist"/>
        <w:widowControl w:val="0"/>
        <w:tabs>
          <w:tab w:val="left" w:pos="755"/>
        </w:tabs>
        <w:overflowPunct/>
        <w:spacing w:before="120" w:after="120" w:line="360" w:lineRule="auto"/>
        <w:ind w:left="426" w:right="150"/>
        <w:jc w:val="both"/>
        <w:textAlignment w:val="auto"/>
        <w:rPr>
          <w:sz w:val="22"/>
          <w:szCs w:val="22"/>
        </w:rPr>
      </w:pP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22" w:name="_Toc492159849"/>
            <w:bookmarkEnd w:id="22"/>
            <w:r>
              <w:rPr>
                <w:rFonts w:ascii="Times New Roman" w:hAnsi="Times New Roman" w:cs="Arial"/>
                <w:b/>
                <w:bCs/>
                <w:color w:val="00000A"/>
                <w:sz w:val="22"/>
                <w:szCs w:val="22"/>
                <w:lang w:eastAsia="en-US"/>
              </w:rPr>
              <w:t>PODSTAWY WYKLUCZENIA WYKONAWCY</w:t>
            </w:r>
          </w:p>
        </w:tc>
      </w:tr>
    </w:tbl>
    <w:p w:rsidR="00237FF0" w:rsidRDefault="00237FF0">
      <w:pPr>
        <w:tabs>
          <w:tab w:val="left" w:pos="408"/>
        </w:tabs>
        <w:spacing w:before="120" w:after="120" w:line="360" w:lineRule="auto"/>
        <w:ind w:left="408" w:hanging="408"/>
        <w:contextualSpacing/>
        <w:jc w:val="both"/>
        <w:rPr>
          <w:sz w:val="22"/>
          <w:szCs w:val="22"/>
        </w:rPr>
      </w:pPr>
    </w:p>
    <w:p w:rsidR="00237FF0" w:rsidRDefault="00E23A13">
      <w:pPr>
        <w:numPr>
          <w:ilvl w:val="1"/>
          <w:numId w:val="12"/>
        </w:numPr>
        <w:tabs>
          <w:tab w:val="left" w:pos="709"/>
        </w:tabs>
        <w:spacing w:before="120" w:after="120" w:line="360" w:lineRule="auto"/>
        <w:ind w:left="426" w:hanging="284"/>
        <w:contextualSpacing/>
        <w:jc w:val="both"/>
      </w:pPr>
      <w:r>
        <w:rPr>
          <w:sz w:val="22"/>
          <w:szCs w:val="22"/>
        </w:rPr>
        <w:t xml:space="preserve">Zamawiający wykluczy z postępowania wykonawców na podstawie przesłanek wynikających z art. 24 ust.1 pkt 12-22 oraz art. 24 ust. 5 pkt 1 ustawy </w:t>
      </w:r>
      <w:proofErr w:type="spellStart"/>
      <w:r>
        <w:rPr>
          <w:sz w:val="22"/>
          <w:szCs w:val="22"/>
        </w:rPr>
        <w:t>Pzp</w:t>
      </w:r>
      <w:proofErr w:type="spellEnd"/>
      <w:r>
        <w:rPr>
          <w:sz w:val="22"/>
          <w:szCs w:val="22"/>
        </w:rPr>
        <w:t>.</w:t>
      </w:r>
    </w:p>
    <w:p w:rsidR="00237FF0" w:rsidRDefault="00237FF0">
      <w:pPr>
        <w:tabs>
          <w:tab w:val="left" w:pos="709"/>
        </w:tabs>
        <w:spacing w:before="120" w:after="120" w:line="360" w:lineRule="auto"/>
        <w:ind w:left="502"/>
        <w:contextualSpacing/>
        <w:jc w:val="both"/>
        <w:rPr>
          <w:sz w:val="22"/>
          <w:szCs w:val="22"/>
        </w:rPr>
      </w:pPr>
    </w:p>
    <w:p w:rsidR="00237FF0" w:rsidRDefault="00E23A13">
      <w:pPr>
        <w:numPr>
          <w:ilvl w:val="1"/>
          <w:numId w:val="12"/>
        </w:numPr>
        <w:tabs>
          <w:tab w:val="left" w:pos="709"/>
        </w:tabs>
        <w:spacing w:before="120" w:after="120" w:line="360" w:lineRule="auto"/>
        <w:ind w:left="426" w:hanging="284"/>
        <w:contextualSpacing/>
        <w:jc w:val="both"/>
        <w:rPr>
          <w:sz w:val="22"/>
          <w:szCs w:val="22"/>
        </w:rPr>
      </w:pPr>
      <w:r>
        <w:rPr>
          <w:sz w:val="22"/>
          <w:szCs w:val="22"/>
        </w:rPr>
        <w:t xml:space="preserve">Zamawiający będzie badał brak podstaw wykluczenia w stosunku do wykonawcy, wszystkich wykonawców wspólnie ubiegających się o udzielenie zamówienia i podmiotów udostępniających zasoby na zasadach określonych w art. 22 a ustawy </w:t>
      </w:r>
      <w:proofErr w:type="spellStart"/>
      <w:r>
        <w:rPr>
          <w:sz w:val="22"/>
          <w:szCs w:val="22"/>
        </w:rPr>
        <w:t>Pzp</w:t>
      </w:r>
      <w:proofErr w:type="spellEnd"/>
      <w:r>
        <w:rPr>
          <w:sz w:val="22"/>
          <w:szCs w:val="22"/>
        </w:rPr>
        <w:t>.</w:t>
      </w:r>
    </w:p>
    <w:p w:rsidR="00237FF0" w:rsidRDefault="00E23A13">
      <w:pPr>
        <w:pStyle w:val="Akapitzlist"/>
        <w:numPr>
          <w:ilvl w:val="1"/>
          <w:numId w:val="12"/>
        </w:numPr>
        <w:tabs>
          <w:tab w:val="left" w:pos="709"/>
        </w:tabs>
        <w:spacing w:before="120" w:after="120" w:line="360" w:lineRule="auto"/>
        <w:ind w:left="426" w:hanging="284"/>
        <w:jc w:val="both"/>
        <w:rPr>
          <w:sz w:val="22"/>
          <w:szCs w:val="22"/>
        </w:rPr>
      </w:pPr>
      <w:r>
        <w:rPr>
          <w:sz w:val="22"/>
          <w:szCs w:val="22"/>
        </w:rPr>
        <w:t>Wykluczenie wykonawcy następuje</w:t>
      </w:r>
      <w:r>
        <w:rPr>
          <w:sz w:val="22"/>
          <w:szCs w:val="22"/>
          <w:lang w:val="pl-PL"/>
        </w:rPr>
        <w:t>, jeżeli podstawy wykluczenia, o których mowa w ust. 1 w stosunku do podmiotów, o których mowa w ust. 2 miały miejsce</w:t>
      </w:r>
      <w:r>
        <w:rPr>
          <w:sz w:val="22"/>
          <w:szCs w:val="22"/>
        </w:rPr>
        <w:t xml:space="preserve"> w terminach i okresach określonych w art.</w:t>
      </w:r>
      <w:r>
        <w:rPr>
          <w:sz w:val="22"/>
          <w:szCs w:val="22"/>
          <w:lang w:val="pl-PL"/>
        </w:rPr>
        <w:t xml:space="preserve"> 24 ust. 7 ustawy </w:t>
      </w:r>
      <w:proofErr w:type="spellStart"/>
      <w:r>
        <w:rPr>
          <w:sz w:val="22"/>
          <w:szCs w:val="22"/>
          <w:lang w:val="pl-PL"/>
        </w:rPr>
        <w:t>Pzp</w:t>
      </w:r>
      <w:proofErr w:type="spellEnd"/>
      <w:r>
        <w:rPr>
          <w:sz w:val="22"/>
          <w:szCs w:val="22"/>
          <w:lang w:val="pl-PL"/>
        </w:rPr>
        <w:t>.</w:t>
      </w:r>
    </w:p>
    <w:p w:rsidR="00237FF0" w:rsidRDefault="00E23A13">
      <w:pPr>
        <w:numPr>
          <w:ilvl w:val="1"/>
          <w:numId w:val="12"/>
        </w:numPr>
        <w:tabs>
          <w:tab w:val="left" w:pos="709"/>
        </w:tabs>
        <w:spacing w:before="120" w:after="120" w:line="360" w:lineRule="auto"/>
        <w:ind w:left="426" w:hanging="284"/>
        <w:contextualSpacing/>
        <w:jc w:val="both"/>
      </w:pPr>
      <w:r>
        <w:rPr>
          <w:sz w:val="22"/>
          <w:szCs w:val="22"/>
        </w:rPr>
        <w:t>Wykonawca, który podlega wykluczeniu na podstawie art. 24 ust. 1 pkt 13 i 14 oraz pkt 16–20 i art. 24 ust. 5 pkt 1</w:t>
      </w:r>
      <w:r>
        <w:rPr>
          <w:color w:val="FF0000"/>
          <w:sz w:val="22"/>
          <w:szCs w:val="22"/>
        </w:rPr>
        <w:t xml:space="preserve"> </w:t>
      </w:r>
      <w:r>
        <w:rPr>
          <w:sz w:val="22"/>
          <w:szCs w:val="22"/>
        </w:rPr>
        <w:t xml:space="preserve">ustawy </w:t>
      </w:r>
      <w:proofErr w:type="spellStart"/>
      <w:r>
        <w:rPr>
          <w:sz w:val="22"/>
          <w:szCs w:val="22"/>
        </w:rPr>
        <w:t>Pzp</w:t>
      </w:r>
      <w:proofErr w:type="spellEnd"/>
      <w:r>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7FF0" w:rsidRDefault="00237FF0">
      <w:pPr>
        <w:tabs>
          <w:tab w:val="left" w:pos="709"/>
        </w:tabs>
        <w:spacing w:before="120" w:after="120" w:line="360" w:lineRule="auto"/>
        <w:ind w:left="502"/>
        <w:contextualSpacing/>
        <w:jc w:val="both"/>
        <w:rPr>
          <w:sz w:val="22"/>
          <w:szCs w:val="22"/>
        </w:rPr>
      </w:pPr>
    </w:p>
    <w:p w:rsidR="00237FF0" w:rsidRDefault="00E23A13">
      <w:pPr>
        <w:numPr>
          <w:ilvl w:val="1"/>
          <w:numId w:val="12"/>
        </w:numPr>
        <w:spacing w:before="120" w:after="120" w:line="360" w:lineRule="auto"/>
        <w:ind w:left="426" w:hanging="284"/>
        <w:contextualSpacing/>
        <w:jc w:val="both"/>
      </w:pPr>
      <w:r>
        <w:rPr>
          <w:sz w:val="22"/>
          <w:szCs w:val="22"/>
        </w:rPr>
        <w:t>Wykonawca nie podlega wykluczeniu, jeżeli Zamawiający, uwzględniając wagę i szczególne okoliczności czynu wykonawcy, uzna za wystarczające dowody przedstawione na podstawie ust. 4.</w:t>
      </w:r>
    </w:p>
    <w:p w:rsidR="00237FF0" w:rsidRDefault="00237FF0">
      <w:pPr>
        <w:spacing w:before="120" w:after="120" w:line="360" w:lineRule="auto"/>
        <w:ind w:left="502"/>
        <w:contextualSpacing/>
        <w:jc w:val="both"/>
        <w:rPr>
          <w:sz w:val="22"/>
          <w:szCs w:val="22"/>
        </w:rPr>
      </w:pPr>
    </w:p>
    <w:p w:rsidR="00237FF0" w:rsidRDefault="00E23A13">
      <w:pPr>
        <w:numPr>
          <w:ilvl w:val="1"/>
          <w:numId w:val="12"/>
        </w:numPr>
        <w:spacing w:before="120" w:after="120" w:line="360" w:lineRule="auto"/>
        <w:ind w:left="426" w:hanging="284"/>
        <w:contextualSpacing/>
        <w:jc w:val="both"/>
      </w:pPr>
      <w:r>
        <w:rPr>
          <w:sz w:val="22"/>
          <w:szCs w:val="22"/>
        </w:rPr>
        <w:t xml:space="preserve">W przypadkach, o których mowa w art. 24 ust. 1 pkt 19 ustawy </w:t>
      </w:r>
      <w:proofErr w:type="spellStart"/>
      <w:r>
        <w:rPr>
          <w:sz w:val="22"/>
          <w:szCs w:val="22"/>
        </w:rPr>
        <w:t>Pzp</w:t>
      </w:r>
      <w:proofErr w:type="spellEnd"/>
      <w:r>
        <w:rPr>
          <w:sz w:val="22"/>
          <w:szCs w:val="22"/>
        </w:rPr>
        <w:t xml:space="preserve">, przed wykluczeniem wykonawcy, Zamawiający zapewnia temu wykonawcy możliwość udowodnienia, że jego udział w przygotowaniu postępowania o udzielenie zamówienia nie zakłóci konkurencji. </w:t>
      </w:r>
    </w:p>
    <w:p w:rsidR="00237FF0" w:rsidRDefault="00E23A13">
      <w:pPr>
        <w:numPr>
          <w:ilvl w:val="1"/>
          <w:numId w:val="12"/>
        </w:numPr>
        <w:spacing w:before="120" w:after="120" w:line="360" w:lineRule="auto"/>
        <w:ind w:left="426" w:hanging="284"/>
        <w:contextualSpacing/>
        <w:jc w:val="both"/>
        <w:rPr>
          <w:sz w:val="22"/>
          <w:szCs w:val="22"/>
        </w:rPr>
      </w:pPr>
      <w:r>
        <w:rPr>
          <w:sz w:val="22"/>
          <w:szCs w:val="22"/>
        </w:rPr>
        <w:t>Zamawiający może wykluczyć wykonawcę na każdym etapie postępowania o udzielenie zamówienia.</w:t>
      </w:r>
    </w:p>
    <w:p w:rsidR="00F57A37" w:rsidRDefault="00F57A37" w:rsidP="00F57A37">
      <w:pPr>
        <w:spacing w:before="120" w:after="120" w:line="360" w:lineRule="auto"/>
        <w:ind w:left="426"/>
        <w:contextualSpacing/>
        <w:jc w:val="both"/>
        <w:rPr>
          <w:sz w:val="22"/>
          <w:szCs w:val="22"/>
        </w:rPr>
      </w:pPr>
    </w:p>
    <w:tbl>
      <w:tblPr>
        <w:tblStyle w:val="Kolorowasiatkaakcent1"/>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23" w:name="_Toc492159850"/>
            <w:bookmarkEnd w:id="23"/>
            <w:r>
              <w:rPr>
                <w:rFonts w:ascii="Times New Roman" w:hAnsi="Times New Roman" w:cs="Arial"/>
                <w:b/>
                <w:bCs/>
                <w:color w:val="00000A"/>
                <w:sz w:val="22"/>
                <w:szCs w:val="22"/>
                <w:lang w:eastAsia="en-US"/>
              </w:rPr>
              <w:t>WYKAZ OŚWIADCZEŃ LUB DOKUMENTÓW, POTWIERDZAJĄCYCH BRAK  PODSTAW DO WYKLUCZENIA</w:t>
            </w:r>
          </w:p>
        </w:tc>
      </w:tr>
    </w:tbl>
    <w:p w:rsidR="00237FF0" w:rsidRDefault="00237FF0">
      <w:pPr>
        <w:spacing w:before="120" w:after="120" w:line="360" w:lineRule="auto"/>
        <w:contextualSpacing/>
        <w:jc w:val="both"/>
        <w:rPr>
          <w:sz w:val="22"/>
          <w:szCs w:val="22"/>
        </w:rPr>
      </w:pPr>
    </w:p>
    <w:p w:rsidR="00237FF0" w:rsidRDefault="00E23A13" w:rsidP="00DA40D6">
      <w:pPr>
        <w:pStyle w:val="Akapitzlist"/>
        <w:numPr>
          <w:ilvl w:val="0"/>
          <w:numId w:val="13"/>
        </w:numPr>
        <w:tabs>
          <w:tab w:val="left" w:pos="560"/>
        </w:tabs>
        <w:overflowPunct/>
        <w:spacing w:before="120" w:after="120" w:line="360" w:lineRule="auto"/>
        <w:ind w:left="426" w:hanging="426"/>
        <w:jc w:val="both"/>
        <w:textAlignment w:val="auto"/>
      </w:pPr>
      <w:r>
        <w:rPr>
          <w:sz w:val="22"/>
          <w:szCs w:val="22"/>
        </w:rPr>
        <w:t xml:space="preserve">W celu potwierdzenia braku podstaw wykluczenia </w:t>
      </w:r>
      <w:r>
        <w:rPr>
          <w:sz w:val="22"/>
          <w:szCs w:val="22"/>
          <w:lang w:val="pl-PL"/>
        </w:rPr>
        <w:t xml:space="preserve">oraz spełniania warunków </w:t>
      </w:r>
      <w:r>
        <w:rPr>
          <w:sz w:val="22"/>
          <w:szCs w:val="22"/>
        </w:rPr>
        <w:t>udziału w postępowaniu w</w:t>
      </w:r>
      <w:r>
        <w:rPr>
          <w:sz w:val="22"/>
          <w:szCs w:val="22"/>
          <w:lang w:eastAsia="en-US"/>
        </w:rPr>
        <w:t xml:space="preserve">ykonawca do oferty </w:t>
      </w:r>
      <w:r>
        <w:rPr>
          <w:sz w:val="22"/>
          <w:szCs w:val="22"/>
        </w:rPr>
        <w:t>dołącza aktualne na dzień składania ofert</w:t>
      </w:r>
      <w:r>
        <w:rPr>
          <w:sz w:val="22"/>
          <w:szCs w:val="22"/>
          <w:lang w:val="pl-PL"/>
        </w:rPr>
        <w:t>,</w:t>
      </w:r>
      <w:r>
        <w:rPr>
          <w:sz w:val="22"/>
          <w:szCs w:val="22"/>
        </w:rPr>
        <w:t xml:space="preserve"> </w:t>
      </w:r>
      <w:r w:rsidRPr="00DA40D6">
        <w:rPr>
          <w:color w:val="auto"/>
          <w:sz w:val="22"/>
          <w:szCs w:val="22"/>
        </w:rPr>
        <w:t xml:space="preserve">oświadczenie </w:t>
      </w:r>
      <w:r w:rsidRPr="00DA40D6">
        <w:rPr>
          <w:b/>
          <w:bCs/>
          <w:color w:val="auto"/>
          <w:sz w:val="24"/>
          <w:szCs w:val="24"/>
          <w:lang w:val="pl-PL"/>
        </w:rPr>
        <w:t>(zgodnie z wzorem stanowiącym załącznik nr 4 do SIWZ)</w:t>
      </w:r>
      <w:r w:rsidRPr="00DA40D6">
        <w:rPr>
          <w:b/>
          <w:bCs/>
          <w:color w:val="auto"/>
          <w:sz w:val="22"/>
          <w:szCs w:val="22"/>
          <w:lang w:val="pl-PL"/>
        </w:rPr>
        <w:t>.</w:t>
      </w:r>
      <w:r w:rsidRPr="00DA40D6">
        <w:rPr>
          <w:color w:val="auto"/>
          <w:sz w:val="22"/>
          <w:szCs w:val="22"/>
        </w:rPr>
        <w:t xml:space="preserve"> </w:t>
      </w:r>
      <w:r w:rsidRPr="00DA40D6">
        <w:rPr>
          <w:color w:val="auto"/>
          <w:sz w:val="22"/>
          <w:szCs w:val="22"/>
          <w:lang w:val="pl-PL"/>
        </w:rPr>
        <w:t>Oświadczenie w formie</w:t>
      </w:r>
      <w:r>
        <w:rPr>
          <w:sz w:val="22"/>
          <w:szCs w:val="22"/>
          <w:lang w:val="pl-PL"/>
        </w:rPr>
        <w:t xml:space="preserve"> pisemnej składa wykonawca, każdy z wykonawców wspólnie ubiegających się o zamówienie, jak również podmioty udostępniające zasoby na zasadach określonych w art. 22a ustawy </w:t>
      </w:r>
      <w:proofErr w:type="spellStart"/>
      <w:r>
        <w:rPr>
          <w:sz w:val="22"/>
          <w:szCs w:val="22"/>
          <w:lang w:val="pl-PL"/>
        </w:rPr>
        <w:t>Pzp</w:t>
      </w:r>
      <w:proofErr w:type="spellEnd"/>
      <w:r>
        <w:rPr>
          <w:sz w:val="22"/>
          <w:szCs w:val="22"/>
          <w:lang w:val="pl-PL"/>
        </w:rPr>
        <w:t xml:space="preserve"> (o ile dotyczy).</w:t>
      </w:r>
    </w:p>
    <w:p w:rsidR="00237FF0" w:rsidRDefault="00E23A13">
      <w:pPr>
        <w:pStyle w:val="Akapitzlist"/>
        <w:numPr>
          <w:ilvl w:val="0"/>
          <w:numId w:val="13"/>
        </w:numPr>
        <w:spacing w:before="120" w:after="120" w:line="360" w:lineRule="auto"/>
        <w:ind w:left="426" w:hanging="284"/>
        <w:jc w:val="both"/>
      </w:pPr>
      <w:r>
        <w:rPr>
          <w:b/>
          <w:sz w:val="22"/>
          <w:szCs w:val="22"/>
          <w:u w:val="single"/>
        </w:rPr>
        <w:t>Pozostałe niżej wymienione oświadczenia i dokumenty są składane na wezwanie Zamawiającego.</w:t>
      </w:r>
      <w:r>
        <w:rPr>
          <w:b/>
          <w:sz w:val="22"/>
          <w:szCs w:val="22"/>
        </w:rPr>
        <w:t xml:space="preserve"> </w:t>
      </w:r>
      <w:r>
        <w:rPr>
          <w:sz w:val="22"/>
          <w:szCs w:val="22"/>
        </w:rPr>
        <w:t xml:space="preserve">Zamawiający wezwie wykonawcę, którego oferta zostanie oceniona najwyżej w celu potwierdzenia okoliczności, o których mowa w art. 25 ust. 1 pkt 3 ustawy </w:t>
      </w:r>
      <w:proofErr w:type="spellStart"/>
      <w:r>
        <w:rPr>
          <w:sz w:val="22"/>
          <w:szCs w:val="22"/>
        </w:rPr>
        <w:t>Pzp</w:t>
      </w:r>
      <w:proofErr w:type="spellEnd"/>
      <w:r>
        <w:rPr>
          <w:sz w:val="22"/>
          <w:szCs w:val="22"/>
        </w:rPr>
        <w:t xml:space="preserve">  do złożenia następujących </w:t>
      </w:r>
      <w:r>
        <w:rPr>
          <w:sz w:val="22"/>
          <w:szCs w:val="22"/>
          <w:lang w:val="pl-PL"/>
        </w:rPr>
        <w:t xml:space="preserve">oświadczeń i </w:t>
      </w:r>
      <w:r>
        <w:rPr>
          <w:sz w:val="22"/>
          <w:szCs w:val="22"/>
        </w:rPr>
        <w:t>dokumentów</w:t>
      </w:r>
      <w:r>
        <w:rPr>
          <w:sz w:val="22"/>
          <w:szCs w:val="22"/>
          <w:lang w:val="pl-PL"/>
        </w:rPr>
        <w:t xml:space="preserve">. </w:t>
      </w:r>
      <w:r>
        <w:rPr>
          <w:sz w:val="22"/>
          <w:szCs w:val="22"/>
        </w:rPr>
        <w:t>:</w:t>
      </w:r>
      <w:r>
        <w:rPr>
          <w:sz w:val="22"/>
          <w:szCs w:val="22"/>
          <w:lang w:eastAsia="en-US"/>
        </w:rPr>
        <w:t xml:space="preserve"> </w:t>
      </w:r>
    </w:p>
    <w:p w:rsidR="00237FF0" w:rsidRDefault="00E23A13">
      <w:pPr>
        <w:pStyle w:val="Akapitzlist"/>
        <w:tabs>
          <w:tab w:val="left" w:pos="709"/>
        </w:tabs>
        <w:spacing w:before="120" w:after="120" w:line="360" w:lineRule="auto"/>
        <w:ind w:left="709" w:hanging="283"/>
        <w:jc w:val="both"/>
      </w:pPr>
      <w:r>
        <w:rPr>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sz w:val="22"/>
          <w:szCs w:val="22"/>
        </w:rPr>
        <w:t>Pzp</w:t>
      </w:r>
      <w:proofErr w:type="spellEnd"/>
      <w:r>
        <w:rPr>
          <w:sz w:val="22"/>
          <w:szCs w:val="22"/>
        </w:rPr>
        <w:t>.</w:t>
      </w:r>
    </w:p>
    <w:p w:rsidR="00237FF0" w:rsidRPr="00DA40D6" w:rsidRDefault="00E23A13" w:rsidP="00DA40D6">
      <w:pPr>
        <w:pStyle w:val="Akapitzlist"/>
        <w:tabs>
          <w:tab w:val="left" w:pos="709"/>
        </w:tabs>
        <w:spacing w:before="120" w:after="120" w:line="360" w:lineRule="auto"/>
        <w:ind w:left="426"/>
        <w:jc w:val="both"/>
        <w:rPr>
          <w:b/>
          <w:color w:val="auto"/>
        </w:rPr>
      </w:pPr>
      <w:r w:rsidRPr="00DA40D6">
        <w:rPr>
          <w:b/>
          <w:color w:val="auto"/>
          <w:sz w:val="22"/>
          <w:szCs w:val="22"/>
          <w:lang w:val="pl-PL"/>
        </w:rPr>
        <w:t>Wezwanie do złożenia oświadczeń i dokumentów dotyczyć będzie wykonawcy lub wszystkich wykonawców wspólnie ubiegających się o udzielenie zamówienia, podmiotów na zasobach, których wykonawca polega (o ile dotyczy).</w:t>
      </w:r>
    </w:p>
    <w:p w:rsidR="00237FF0" w:rsidRDefault="00E23A13">
      <w:pPr>
        <w:spacing w:before="120" w:after="120" w:line="360" w:lineRule="auto"/>
        <w:ind w:left="426" w:hanging="284"/>
        <w:contextualSpacing/>
        <w:jc w:val="both"/>
        <w:rPr>
          <w:sz w:val="22"/>
          <w:szCs w:val="22"/>
        </w:rPr>
      </w:pPr>
      <w:r>
        <w:rPr>
          <w:sz w:val="22"/>
          <w:szCs w:val="22"/>
        </w:rPr>
        <w:t>3. Jeżeli wykonawca ma siedzibę lub miejsce zamieszkania poza terytorium Rzeczypospolitej Polskiej, zamiast:</w:t>
      </w:r>
    </w:p>
    <w:p w:rsidR="00237FF0" w:rsidRDefault="00E23A13">
      <w:pPr>
        <w:pStyle w:val="Akapitzlist"/>
        <w:widowControl w:val="0"/>
        <w:numPr>
          <w:ilvl w:val="0"/>
          <w:numId w:val="18"/>
        </w:numPr>
        <w:tabs>
          <w:tab w:val="left" w:pos="408"/>
        </w:tabs>
        <w:overflowPunct/>
        <w:spacing w:before="120" w:after="120" w:line="360" w:lineRule="auto"/>
        <w:jc w:val="both"/>
        <w:textAlignment w:val="auto"/>
        <w:rPr>
          <w:sz w:val="22"/>
          <w:szCs w:val="22"/>
        </w:rPr>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sz w:val="22"/>
          <w:szCs w:val="22"/>
        </w:rPr>
        <w:t>Pzp</w:t>
      </w:r>
      <w:proofErr w:type="spellEnd"/>
      <w:r>
        <w:rPr>
          <w:sz w:val="22"/>
          <w:szCs w:val="22"/>
        </w:rPr>
        <w:t>;</w:t>
      </w:r>
    </w:p>
    <w:p w:rsidR="00237FF0" w:rsidRDefault="00E23A13">
      <w:pPr>
        <w:pStyle w:val="Akapitzlist"/>
        <w:tabs>
          <w:tab w:val="left" w:pos="408"/>
        </w:tabs>
        <w:spacing w:before="120" w:after="120" w:line="360" w:lineRule="auto"/>
        <w:ind w:left="993"/>
        <w:jc w:val="both"/>
        <w:rPr>
          <w:sz w:val="22"/>
          <w:szCs w:val="22"/>
        </w:rPr>
      </w:pPr>
      <w:r>
        <w:rPr>
          <w:sz w:val="22"/>
          <w:szCs w:val="22"/>
          <w:lang w:val="pl-PL"/>
        </w:rPr>
        <w:t xml:space="preserve">- </w:t>
      </w:r>
      <w:r>
        <w:rPr>
          <w:sz w:val="22"/>
          <w:szCs w:val="22"/>
        </w:rPr>
        <w:t>składa dokument lub dokumenty wystawione w kraju, w którym wykonawca ma siedzibę lub miejsce zamieszkania, potwierdzające odpowiednio, że:</w:t>
      </w:r>
    </w:p>
    <w:p w:rsidR="00237FF0" w:rsidRDefault="00E23A13">
      <w:pPr>
        <w:tabs>
          <w:tab w:val="left" w:pos="1276"/>
        </w:tabs>
        <w:spacing w:before="120" w:after="120" w:line="360" w:lineRule="auto"/>
        <w:ind w:left="1276" w:hanging="283"/>
        <w:contextualSpacing/>
        <w:jc w:val="both"/>
        <w:rPr>
          <w:sz w:val="22"/>
          <w:szCs w:val="22"/>
        </w:rPr>
      </w:pPr>
      <w:r>
        <w:rPr>
          <w:sz w:val="22"/>
          <w:szCs w:val="22"/>
        </w:rPr>
        <w:t>a)</w:t>
      </w:r>
      <w:r>
        <w:rPr>
          <w:sz w:val="22"/>
          <w:szCs w:val="22"/>
        </w:rPr>
        <w:tab/>
        <w:t xml:space="preserve">nie otwarto jego likwidacji ani nie ogłoszono upadłości- wystawione nie wcześniej niż 6 miesięcy przed upływem składania ofert. </w:t>
      </w:r>
    </w:p>
    <w:p w:rsidR="00237FF0" w:rsidRDefault="00E23A13">
      <w:pPr>
        <w:pStyle w:val="Akapitzlist"/>
        <w:numPr>
          <w:ilvl w:val="0"/>
          <w:numId w:val="33"/>
        </w:numPr>
        <w:spacing w:before="120" w:after="120" w:line="360" w:lineRule="auto"/>
        <w:ind w:left="426"/>
        <w:jc w:val="both"/>
        <w:rPr>
          <w:sz w:val="22"/>
          <w:szCs w:val="22"/>
        </w:rPr>
      </w:pPr>
      <w:r>
        <w:rPr>
          <w:sz w:val="22"/>
          <w:szCs w:val="22"/>
        </w:rPr>
        <w:t>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terminie określonym odpowiednio w ust. 3.</w:t>
      </w:r>
    </w:p>
    <w:p w:rsidR="00237FF0" w:rsidRDefault="00E23A13">
      <w:pPr>
        <w:pStyle w:val="Akapitzlist"/>
        <w:numPr>
          <w:ilvl w:val="1"/>
          <w:numId w:val="33"/>
        </w:numPr>
        <w:spacing w:before="120" w:after="120" w:line="360" w:lineRule="auto"/>
        <w:ind w:left="426" w:hanging="284"/>
        <w:jc w:val="both"/>
      </w:pPr>
      <w:r>
        <w:rPr>
          <w:sz w:val="22"/>
          <w:szCs w:val="22"/>
        </w:rPr>
        <w:t xml:space="preserve">Zamawiający żąda od wykonawcy, który polega na zdolnościach </w:t>
      </w:r>
      <w:r>
        <w:rPr>
          <w:sz w:val="22"/>
          <w:szCs w:val="22"/>
          <w:lang w:val="pl-PL"/>
        </w:rPr>
        <w:t xml:space="preserve">technicznych lub zawodowych </w:t>
      </w:r>
      <w:r>
        <w:rPr>
          <w:sz w:val="22"/>
          <w:szCs w:val="22"/>
        </w:rPr>
        <w:t xml:space="preserve">lub sytuacji </w:t>
      </w:r>
      <w:r>
        <w:rPr>
          <w:sz w:val="22"/>
          <w:szCs w:val="22"/>
          <w:lang w:val="pl-PL"/>
        </w:rPr>
        <w:t xml:space="preserve">ekonomicznej lub finansowej </w:t>
      </w:r>
      <w:r>
        <w:rPr>
          <w:sz w:val="22"/>
          <w:szCs w:val="22"/>
        </w:rPr>
        <w:t xml:space="preserve">innych podmiotów na zasadach określonych w art. 22a ustawy </w:t>
      </w:r>
      <w:proofErr w:type="spellStart"/>
      <w:r>
        <w:rPr>
          <w:sz w:val="22"/>
          <w:szCs w:val="22"/>
        </w:rPr>
        <w:t>Pzp</w:t>
      </w:r>
      <w:proofErr w:type="spellEnd"/>
      <w:r>
        <w:rPr>
          <w:sz w:val="22"/>
          <w:szCs w:val="22"/>
        </w:rPr>
        <w:t>, przedstawienia na wezwanie, o którym mowa w ust. 2 w odniesieniu do tych podmiotów dokumentów wymienionych w ust. 2</w:t>
      </w:r>
      <w:r>
        <w:rPr>
          <w:sz w:val="22"/>
          <w:szCs w:val="22"/>
          <w:lang w:val="pl-PL"/>
        </w:rPr>
        <w:t xml:space="preserve"> lub odpowiednio ust. 3</w:t>
      </w:r>
      <w:r>
        <w:rPr>
          <w:sz w:val="22"/>
          <w:szCs w:val="22"/>
        </w:rPr>
        <w:t>.</w:t>
      </w:r>
    </w:p>
    <w:p w:rsidR="00237FF0" w:rsidRDefault="00E23A13">
      <w:pPr>
        <w:numPr>
          <w:ilvl w:val="1"/>
          <w:numId w:val="33"/>
        </w:numPr>
        <w:spacing w:before="120" w:after="120" w:line="360" w:lineRule="auto"/>
        <w:ind w:left="426" w:hanging="284"/>
        <w:contextualSpacing/>
        <w:jc w:val="both"/>
        <w:rPr>
          <w:sz w:val="22"/>
          <w:szCs w:val="22"/>
        </w:rPr>
      </w:pPr>
      <w:r>
        <w:rPr>
          <w:sz w:val="22"/>
          <w:szCs w:val="22"/>
          <w:u w:val="single"/>
        </w:rPr>
        <w:t xml:space="preserve">Wykonawca </w:t>
      </w:r>
      <w:r>
        <w:rPr>
          <w:bCs/>
          <w:sz w:val="22"/>
          <w:szCs w:val="22"/>
          <w:u w:val="single"/>
        </w:rPr>
        <w:t>w terminie 3 dni od dnia zamieszczenia na stronie internetowej informacji</w:t>
      </w:r>
      <w:r>
        <w:rPr>
          <w:bCs/>
          <w:sz w:val="22"/>
          <w:szCs w:val="22"/>
        </w:rPr>
        <w:t xml:space="preserve">, o której mowa w art. 86 ust. 5 ustawy </w:t>
      </w:r>
      <w:proofErr w:type="spellStart"/>
      <w:r>
        <w:rPr>
          <w:bCs/>
          <w:sz w:val="22"/>
          <w:szCs w:val="22"/>
        </w:rPr>
        <w:t>Pzp</w:t>
      </w:r>
      <w:proofErr w:type="spellEnd"/>
      <w:r>
        <w:rPr>
          <w:bCs/>
          <w:sz w:val="22"/>
          <w:szCs w:val="22"/>
        </w:rPr>
        <w:t xml:space="preserve">, przekaże Zamawiającemu oświadczenie o przynależności lub braku przynależności do tej samej grupy kapitałowej, o której mowa w art. 24 ust. 1 pkt 23 ustawy </w:t>
      </w:r>
      <w:proofErr w:type="spellStart"/>
      <w:r>
        <w:rPr>
          <w:bCs/>
          <w:sz w:val="22"/>
          <w:szCs w:val="22"/>
        </w:rPr>
        <w:t>Pzp</w:t>
      </w:r>
      <w:proofErr w:type="spellEnd"/>
      <w:r>
        <w:rPr>
          <w:bCs/>
          <w:sz w:val="22"/>
          <w:szCs w:val="22"/>
        </w:rPr>
        <w:t xml:space="preserve">.              Wraz ze złożeniem oświadczenia, wykonawca może przedstawić dowody, że powiązania z innym wykonawcą nie prowadzą do zakłócenia konkurencji w postępowaniu o udzielenie zamówienia – Wzór oświadczenia stanowi </w:t>
      </w:r>
      <w:r>
        <w:rPr>
          <w:b/>
          <w:bCs/>
          <w:sz w:val="22"/>
          <w:szCs w:val="22"/>
        </w:rPr>
        <w:t>Załącznik nr 6 do SIWZ.</w:t>
      </w:r>
    </w:p>
    <w:p w:rsidR="00237FF0" w:rsidRDefault="00237FF0">
      <w:pPr>
        <w:spacing w:before="120" w:after="120" w:line="360" w:lineRule="auto"/>
        <w:ind w:left="360"/>
        <w:contextualSpacing/>
        <w:jc w:val="both"/>
        <w:rPr>
          <w:sz w:val="22"/>
          <w:szCs w:val="22"/>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24" w:name="_Toc492159851"/>
            <w:bookmarkEnd w:id="24"/>
            <w:r>
              <w:rPr>
                <w:rFonts w:ascii="Times New Roman" w:hAnsi="Times New Roman" w:cs="Arial"/>
                <w:b/>
                <w:bCs/>
                <w:color w:val="00000A"/>
                <w:sz w:val="22"/>
                <w:szCs w:val="22"/>
                <w:lang w:eastAsia="en-US"/>
              </w:rPr>
              <w:t>PODMIOTY WYSTĘPUJĄCE WSPÓLNIE</w:t>
            </w:r>
          </w:p>
        </w:tc>
      </w:tr>
    </w:tbl>
    <w:p w:rsidR="00237FF0" w:rsidRDefault="00237FF0">
      <w:pPr>
        <w:spacing w:before="120" w:after="120" w:line="360" w:lineRule="auto"/>
        <w:ind w:left="426"/>
        <w:contextualSpacing/>
        <w:jc w:val="both"/>
        <w:rPr>
          <w:sz w:val="22"/>
          <w:szCs w:val="22"/>
        </w:rPr>
      </w:pPr>
    </w:p>
    <w:p w:rsidR="00237FF0" w:rsidRDefault="00E23A13">
      <w:pPr>
        <w:numPr>
          <w:ilvl w:val="3"/>
          <w:numId w:val="17"/>
        </w:numPr>
        <w:spacing w:before="120" w:after="120" w:line="360" w:lineRule="auto"/>
        <w:ind w:left="426" w:hanging="284"/>
        <w:contextualSpacing/>
        <w:jc w:val="both"/>
      </w:pPr>
      <w:r>
        <w:rPr>
          <w:sz w:val="22"/>
          <w:szCs w:val="22"/>
        </w:rPr>
        <w:t xml:space="preserve">Wykonawcy mogą wspólnie ubiegać się o udzielenie niniejszego zamówienia. </w:t>
      </w:r>
    </w:p>
    <w:p w:rsidR="00237FF0" w:rsidRDefault="00E23A13">
      <w:pPr>
        <w:numPr>
          <w:ilvl w:val="3"/>
          <w:numId w:val="17"/>
        </w:numPr>
        <w:spacing w:before="120" w:after="120" w:line="360" w:lineRule="auto"/>
        <w:ind w:left="426" w:hanging="284"/>
        <w:contextualSpacing/>
        <w:jc w:val="both"/>
      </w:pPr>
      <w:r>
        <w:rPr>
          <w:sz w:val="22"/>
          <w:szCs w:val="22"/>
        </w:rPr>
        <w:t xml:space="preserve">Wykonawcy wspólnie ubiegający się o udzielenie zamówienia muszą ustanowić i wskazać pełnomocnika do reprezentowania ich w postępowaniu o udzielenie niniejszego zamówienia albo reprezentowania w postępowaniu i zawarcia umowy w sprawie zamówienia publicznego – zgodnie z postanowieniem art. 23 ustawy </w:t>
      </w:r>
      <w:proofErr w:type="spellStart"/>
      <w:r>
        <w:rPr>
          <w:sz w:val="22"/>
          <w:szCs w:val="22"/>
        </w:rPr>
        <w:t>Pzp</w:t>
      </w:r>
      <w:proofErr w:type="spellEnd"/>
      <w:r>
        <w:rPr>
          <w:sz w:val="22"/>
          <w:szCs w:val="22"/>
        </w:rPr>
        <w:t>.</w:t>
      </w:r>
    </w:p>
    <w:p w:rsidR="00237FF0" w:rsidRDefault="00E23A13">
      <w:pPr>
        <w:numPr>
          <w:ilvl w:val="3"/>
          <w:numId w:val="17"/>
        </w:numPr>
        <w:spacing w:before="120" w:after="120" w:line="360" w:lineRule="auto"/>
        <w:ind w:left="426" w:hanging="284"/>
        <w:contextualSpacing/>
        <w:jc w:val="both"/>
        <w:rPr>
          <w:sz w:val="22"/>
          <w:szCs w:val="22"/>
        </w:rPr>
      </w:pPr>
      <w:r>
        <w:rPr>
          <w:sz w:val="22"/>
          <w:szCs w:val="22"/>
        </w:rPr>
        <w:t xml:space="preserve">Oświadczenie, o którym mowa w art. 25a ustawy </w:t>
      </w:r>
      <w:proofErr w:type="spellStart"/>
      <w:r>
        <w:rPr>
          <w:sz w:val="22"/>
          <w:szCs w:val="22"/>
        </w:rPr>
        <w:t>Pzp</w:t>
      </w:r>
      <w:proofErr w:type="spellEnd"/>
      <w:r>
        <w:rPr>
          <w:sz w:val="22"/>
          <w:szCs w:val="22"/>
        </w:rPr>
        <w:t xml:space="preserve"> składa odrębnie każdy z wykonawców wspólnie ubiegających się o udzielenie zamówienia. </w:t>
      </w:r>
    </w:p>
    <w:p w:rsidR="00237FF0" w:rsidRDefault="00E23A13">
      <w:pPr>
        <w:numPr>
          <w:ilvl w:val="3"/>
          <w:numId w:val="17"/>
        </w:numPr>
        <w:spacing w:before="120" w:after="120" w:line="360" w:lineRule="auto"/>
        <w:ind w:left="426" w:hanging="284"/>
        <w:contextualSpacing/>
        <w:jc w:val="both"/>
        <w:rPr>
          <w:sz w:val="22"/>
          <w:szCs w:val="22"/>
        </w:rPr>
      </w:pPr>
      <w:r>
        <w:rPr>
          <w:sz w:val="22"/>
          <w:szCs w:val="22"/>
        </w:rPr>
        <w:t>Oświadczenia i dokumenty wymagane w SIWZ na potwierdzenie braku podstaw wykluczenia składa odrębnie każdy z wykonawców wspólnie ubiegających się o udzielenie zamówienia na wezwanie Zamawiającego.</w:t>
      </w:r>
    </w:p>
    <w:p w:rsidR="00237FF0" w:rsidRDefault="00E23A13">
      <w:pPr>
        <w:numPr>
          <w:ilvl w:val="3"/>
          <w:numId w:val="17"/>
        </w:numPr>
        <w:spacing w:before="120" w:after="120" w:line="360" w:lineRule="auto"/>
        <w:ind w:left="426" w:hanging="284"/>
        <w:contextualSpacing/>
        <w:jc w:val="both"/>
        <w:rPr>
          <w:sz w:val="22"/>
          <w:szCs w:val="22"/>
        </w:rPr>
      </w:pPr>
      <w:r>
        <w:rPr>
          <w:sz w:val="22"/>
          <w:szCs w:val="22"/>
        </w:rPr>
        <w:t>Oświadczenia i dokumenty wymagane w SIWZ na potwierdzenie spełniania warunków udziału w postępowaniu wykonawcy wspólnie ubiegający się o udzielenie zamówienia mogą złożyć łącznie na wezwanie Zamawiającego, z zastrzeżeniem części IX ust. 2 SIWZ.</w:t>
      </w:r>
    </w:p>
    <w:p w:rsidR="00237FF0" w:rsidRDefault="00E23A13">
      <w:pPr>
        <w:numPr>
          <w:ilvl w:val="3"/>
          <w:numId w:val="17"/>
        </w:numPr>
        <w:spacing w:before="120" w:after="120" w:line="360" w:lineRule="auto"/>
        <w:ind w:left="426" w:hanging="284"/>
        <w:contextualSpacing/>
        <w:jc w:val="both"/>
        <w:rPr>
          <w:sz w:val="22"/>
          <w:szCs w:val="22"/>
        </w:rPr>
      </w:pPr>
      <w:r>
        <w:rPr>
          <w:sz w:val="22"/>
          <w:szCs w:val="22"/>
        </w:rPr>
        <w:t>Wszelka korespondencja w toku postępowania prowadzona będzie wyłącznie z pełnomocnikiem, o którym mowa w ust. 2.</w:t>
      </w:r>
    </w:p>
    <w:p w:rsidR="00237FF0" w:rsidRDefault="00237FF0">
      <w:pPr>
        <w:spacing w:before="120" w:after="120" w:line="360" w:lineRule="auto"/>
        <w:ind w:left="360"/>
        <w:contextualSpacing/>
        <w:jc w:val="both"/>
        <w:rPr>
          <w:sz w:val="22"/>
          <w:szCs w:val="22"/>
        </w:rPr>
      </w:pPr>
    </w:p>
    <w:p w:rsidR="00237FF0" w:rsidRDefault="00237FF0">
      <w:pPr>
        <w:spacing w:before="120" w:after="120" w:line="360" w:lineRule="auto"/>
        <w:ind w:left="360"/>
        <w:contextualSpacing/>
        <w:jc w:val="both"/>
        <w:rPr>
          <w:sz w:val="22"/>
          <w:szCs w:val="22"/>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25" w:name="_Toc492159852"/>
            <w:bookmarkStart w:id="26" w:name="_Toc326423404"/>
            <w:r>
              <w:rPr>
                <w:rFonts w:ascii="Times New Roman" w:hAnsi="Times New Roman" w:cs="Arial"/>
                <w:b/>
                <w:bCs/>
                <w:color w:val="00000A"/>
                <w:sz w:val="22"/>
                <w:szCs w:val="24"/>
                <w:lang w:eastAsia="en-US"/>
              </w:rPr>
              <w:t>INFORMACJA O SPOSOBIE POROZUMIEWANIA SIĘ ZAMAWIAJĄCEGO Z WYKONAWCAMI</w:t>
            </w:r>
            <w:bookmarkEnd w:id="25"/>
            <w:bookmarkEnd w:id="26"/>
            <w:r>
              <w:rPr>
                <w:rFonts w:ascii="Times New Roman" w:hAnsi="Times New Roman" w:cs="Arial"/>
                <w:b/>
                <w:bCs/>
                <w:color w:val="00000A"/>
                <w:sz w:val="22"/>
                <w:szCs w:val="24"/>
              </w:rPr>
              <w:t xml:space="preserve"> ORAZ PRZEKAZYWANIA OŚWIADCZEŃ LUB DOKUMENTÓW, A TAKŻE WSKAZANIE OSÓB UPRAWNIONYCH DO POROZUMIEWANIA SIĘ Z WYKONAWCAMI</w:t>
            </w:r>
          </w:p>
        </w:tc>
      </w:tr>
    </w:tbl>
    <w:p w:rsidR="00237FF0" w:rsidRDefault="00237FF0">
      <w:pPr>
        <w:tabs>
          <w:tab w:val="left" w:pos="8789"/>
        </w:tabs>
        <w:overflowPunct/>
        <w:spacing w:before="120" w:after="120" w:line="360" w:lineRule="auto"/>
        <w:ind w:left="426"/>
        <w:contextualSpacing/>
        <w:jc w:val="both"/>
        <w:textAlignment w:val="auto"/>
        <w:rPr>
          <w:sz w:val="22"/>
          <w:szCs w:val="22"/>
          <w:lang w:eastAsia="en-US"/>
        </w:rPr>
      </w:pPr>
    </w:p>
    <w:p w:rsidR="00237FF0" w:rsidRDefault="00E23A13">
      <w:pPr>
        <w:numPr>
          <w:ilvl w:val="0"/>
          <w:numId w:val="3"/>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Postępowanie o udzielenie zamówienia prowadzi się w formie pisemnej.</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rPr>
      </w:pPr>
    </w:p>
    <w:p w:rsidR="00237FF0" w:rsidRDefault="00E23A13">
      <w:pPr>
        <w:numPr>
          <w:ilvl w:val="0"/>
          <w:numId w:val="3"/>
        </w:numPr>
        <w:tabs>
          <w:tab w:val="left" w:pos="426"/>
          <w:tab w:val="left" w:pos="8789"/>
        </w:tabs>
        <w:overflowPunct/>
        <w:spacing w:before="120" w:after="120" w:line="360" w:lineRule="auto"/>
        <w:ind w:left="426" w:hanging="284"/>
        <w:contextualSpacing/>
        <w:jc w:val="both"/>
        <w:textAlignment w:val="auto"/>
      </w:pPr>
      <w:r>
        <w:rPr>
          <w:sz w:val="22"/>
          <w:szCs w:val="22"/>
        </w:rPr>
        <w:t>Komunikacja między Zamawiającym a wykonawcami odbywa się za pośrednictwem operatora pocztowego w rozumieniu ustawy z dnia 23 listopada 2012 r. – Prawo pocztowe (Dz. U. z 2012 r. poz. 1529 oraz z 2015 r. poz. 1830) lub przy użyciu środków komunikacji elektronicznej w rozumieniu ustawy z dnia 18 lipca 2002 r. o świadczeniu usług drogą elektroniczną (Dz. U. z 2013 r. poz. 1422, z 2015 r. poz. 1844 oraz z 2016 r. poz. 147 i 615).</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3"/>
        </w:numPr>
        <w:tabs>
          <w:tab w:val="left" w:pos="426"/>
          <w:tab w:val="left" w:pos="8789"/>
        </w:tabs>
        <w:overflowPunct/>
        <w:spacing w:before="120" w:after="120" w:line="360" w:lineRule="auto"/>
        <w:ind w:left="426" w:hanging="284"/>
        <w:contextualSpacing/>
        <w:jc w:val="both"/>
        <w:textAlignment w:val="auto"/>
      </w:pPr>
      <w:r>
        <w:rPr>
          <w:sz w:val="22"/>
          <w:szCs w:val="22"/>
          <w:lang w:eastAsia="en-US"/>
        </w:rPr>
        <w:t xml:space="preserve">Wykonawca może zwrócić się do Zamawiającego o wyjaśnienie treści SIWZ na zasadach określonych w art. 38 ustawy </w:t>
      </w:r>
      <w:proofErr w:type="spellStart"/>
      <w:r>
        <w:rPr>
          <w:sz w:val="22"/>
          <w:szCs w:val="22"/>
          <w:lang w:eastAsia="en-US"/>
        </w:rPr>
        <w:t>Pzp</w:t>
      </w:r>
      <w:proofErr w:type="spellEnd"/>
      <w:r>
        <w:rPr>
          <w:sz w:val="22"/>
          <w:szCs w:val="22"/>
          <w:lang w:eastAsia="en-US"/>
        </w:rPr>
        <w:t xml:space="preserve">, w każdej sytuacji Zamawiający dopuszcza formę pisemną lub elektroniczną. </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3"/>
        </w:numPr>
        <w:tabs>
          <w:tab w:val="left" w:pos="426"/>
          <w:tab w:val="left" w:pos="8789"/>
        </w:tabs>
        <w:overflowPunct/>
        <w:spacing w:before="120" w:after="120" w:line="360" w:lineRule="auto"/>
        <w:ind w:left="426" w:hanging="284"/>
        <w:contextualSpacing/>
        <w:jc w:val="both"/>
        <w:textAlignment w:val="auto"/>
      </w:pPr>
      <w:r>
        <w:rPr>
          <w:sz w:val="22"/>
          <w:szCs w:val="22"/>
          <w:lang w:eastAsia="en-US"/>
        </w:rPr>
        <w:t xml:space="preserve">W przypadku, gdy wykonawca zwraca się do Zamawiającego o wyjaśnienie treści SIWZ, </w:t>
      </w:r>
      <w:r>
        <w:rPr>
          <w:b/>
          <w:sz w:val="22"/>
          <w:szCs w:val="22"/>
          <w:u w:val="single"/>
          <w:lang w:eastAsia="en-US"/>
        </w:rPr>
        <w:t>Zamawiający zwraca się z prośbą o przesyłanie równocześnie pytań w wersji edytowalnej.</w:t>
      </w:r>
      <w:r>
        <w:rPr>
          <w:sz w:val="22"/>
          <w:szCs w:val="22"/>
        </w:rPr>
        <w:t xml:space="preserve"> </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rPr>
      </w:pPr>
    </w:p>
    <w:p w:rsidR="00237FF0" w:rsidRDefault="00E23A13">
      <w:pPr>
        <w:numPr>
          <w:ilvl w:val="0"/>
          <w:numId w:val="3"/>
        </w:numPr>
        <w:tabs>
          <w:tab w:val="left" w:pos="426"/>
          <w:tab w:val="left" w:pos="8789"/>
        </w:tabs>
        <w:overflowPunct/>
        <w:spacing w:before="120" w:after="120" w:line="360" w:lineRule="auto"/>
        <w:ind w:left="142"/>
        <w:contextualSpacing/>
        <w:jc w:val="both"/>
        <w:textAlignment w:val="auto"/>
      </w:pPr>
      <w:r>
        <w:rPr>
          <w:sz w:val="22"/>
          <w:szCs w:val="22"/>
        </w:rPr>
        <w:t xml:space="preserve">Jeżeli Zamawiający lub wykonawca przekazują oświadczenia, wnioski, zawiadomienia oraz informacje </w:t>
      </w:r>
      <w:r>
        <w:rPr>
          <w:sz w:val="22"/>
          <w:szCs w:val="22"/>
        </w:rPr>
        <w:tab/>
        <w:t xml:space="preserve">faksem lub drogą elektroniczną, każda ze stron na żądanie drugiej niezwłocznie potwierdza fakt ich </w:t>
      </w:r>
      <w:r>
        <w:rPr>
          <w:sz w:val="22"/>
          <w:szCs w:val="22"/>
        </w:rPr>
        <w:tab/>
        <w:t>otrzymania</w:t>
      </w:r>
      <w:r>
        <w:rPr>
          <w:sz w:val="22"/>
          <w:szCs w:val="22"/>
          <w:lang w:eastAsia="en-US"/>
        </w:rPr>
        <w:t>.</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rPr>
      </w:pPr>
    </w:p>
    <w:p w:rsidR="00237FF0" w:rsidRDefault="00E23A13">
      <w:pPr>
        <w:numPr>
          <w:ilvl w:val="0"/>
          <w:numId w:val="3"/>
        </w:numPr>
        <w:tabs>
          <w:tab w:val="left" w:pos="426"/>
          <w:tab w:val="left" w:pos="8789"/>
        </w:tabs>
        <w:overflowPunct/>
        <w:spacing w:before="120" w:after="120" w:line="360" w:lineRule="auto"/>
        <w:ind w:left="142"/>
        <w:contextualSpacing/>
        <w:jc w:val="both"/>
        <w:textAlignment w:val="auto"/>
      </w:pPr>
      <w:r>
        <w:rPr>
          <w:sz w:val="22"/>
          <w:szCs w:val="22"/>
        </w:rPr>
        <w:t xml:space="preserve">Wyjaśnienia treści SIWZ oraz wszelkie informacje dotyczące przedmiotowego postępowania </w:t>
      </w:r>
      <w:r>
        <w:rPr>
          <w:sz w:val="22"/>
          <w:szCs w:val="22"/>
        </w:rPr>
        <w:tab/>
        <w:t>zamieszczane będą na stronie internetowej Zamawiającego.</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3"/>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Wszelką korespondencję do Zamawiającego związaną z niniejszym postępowaniem należy kierować na adres jak niżej:</w:t>
      </w:r>
    </w:p>
    <w:p w:rsidR="00237FF0" w:rsidRDefault="00237FF0">
      <w:pPr>
        <w:tabs>
          <w:tab w:val="left" w:pos="8789"/>
        </w:tabs>
        <w:overflowPunct/>
        <w:spacing w:before="120" w:after="120" w:line="360" w:lineRule="auto"/>
        <w:ind w:left="426"/>
        <w:contextualSpacing/>
        <w:jc w:val="both"/>
        <w:textAlignment w:val="auto"/>
        <w:rPr>
          <w:b/>
          <w:sz w:val="22"/>
          <w:szCs w:val="22"/>
          <w:lang w:eastAsia="en-US"/>
        </w:rPr>
      </w:pPr>
    </w:p>
    <w:p w:rsidR="00237FF0" w:rsidRDefault="00E23A13">
      <w:pPr>
        <w:tabs>
          <w:tab w:val="left" w:pos="8789"/>
        </w:tabs>
        <w:overflowPunct/>
        <w:spacing w:before="120" w:after="120" w:line="360" w:lineRule="auto"/>
        <w:ind w:left="426"/>
        <w:contextualSpacing/>
        <w:jc w:val="both"/>
        <w:textAlignment w:val="auto"/>
        <w:rPr>
          <w:b/>
          <w:sz w:val="22"/>
          <w:szCs w:val="22"/>
          <w:lang w:eastAsia="en-US"/>
        </w:rPr>
      </w:pPr>
      <w:r>
        <w:rPr>
          <w:b/>
          <w:sz w:val="22"/>
          <w:szCs w:val="22"/>
          <w:lang w:eastAsia="en-US"/>
        </w:rPr>
        <w:t>Urząd Miejski w Kuźni Raciborskiej, ul. Słowackiego 4, 47-420 Kuźnia Raciborska</w:t>
      </w:r>
    </w:p>
    <w:p w:rsidR="00237FF0" w:rsidRDefault="00237FF0">
      <w:pPr>
        <w:tabs>
          <w:tab w:val="left" w:pos="8789"/>
        </w:tabs>
        <w:overflowPunct/>
        <w:spacing w:before="120" w:after="120" w:line="360" w:lineRule="auto"/>
        <w:ind w:left="426"/>
        <w:contextualSpacing/>
        <w:jc w:val="both"/>
        <w:textAlignment w:val="auto"/>
        <w:rPr>
          <w:sz w:val="22"/>
          <w:szCs w:val="22"/>
          <w:lang w:eastAsia="en-US"/>
        </w:rPr>
      </w:pPr>
    </w:p>
    <w:p w:rsidR="00237FF0" w:rsidRDefault="00E23A13">
      <w:pPr>
        <w:tabs>
          <w:tab w:val="left" w:pos="8789"/>
        </w:tabs>
        <w:overflowPunct/>
        <w:spacing w:before="120" w:after="120" w:line="360" w:lineRule="auto"/>
        <w:ind w:left="426"/>
        <w:contextualSpacing/>
        <w:jc w:val="both"/>
        <w:textAlignment w:val="auto"/>
        <w:rPr>
          <w:sz w:val="22"/>
          <w:szCs w:val="22"/>
          <w:lang w:eastAsia="en-US"/>
        </w:rPr>
      </w:pPr>
      <w:r>
        <w:rPr>
          <w:sz w:val="22"/>
          <w:szCs w:val="22"/>
          <w:lang w:eastAsia="en-US"/>
        </w:rPr>
        <w:t>z adnotacją:</w:t>
      </w:r>
    </w:p>
    <w:tbl>
      <w:tblPr>
        <w:tblStyle w:val="redniasiatka1akcent1"/>
        <w:tblW w:w="8646" w:type="dxa"/>
        <w:jc w:val="center"/>
        <w:tblCellMar>
          <w:left w:w="97" w:type="dxa"/>
        </w:tblCellMar>
        <w:tblLook w:val="04A0" w:firstRow="1" w:lastRow="0" w:firstColumn="1" w:lastColumn="0" w:noHBand="0" w:noVBand="1"/>
      </w:tblPr>
      <w:tblGrid>
        <w:gridCol w:w="8646"/>
      </w:tblGrid>
      <w:tr w:rsidR="00237FF0" w:rsidTr="00237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6" w:type="dxa"/>
            <w:shd w:val="clear" w:color="auto" w:fill="9CC2E5" w:themeFill="accent1" w:themeFillTint="99"/>
            <w:tcMar>
              <w:left w:w="97" w:type="dxa"/>
            </w:tcMar>
          </w:tcPr>
          <w:p w:rsidR="00237FF0" w:rsidRPr="00DA40D6" w:rsidRDefault="00E23A13">
            <w:pPr>
              <w:overflowPunct/>
              <w:spacing w:line="360" w:lineRule="auto"/>
              <w:contextualSpacing/>
              <w:textAlignment w:val="auto"/>
              <w:rPr>
                <w:sz w:val="22"/>
                <w:szCs w:val="22"/>
                <w:u w:val="single"/>
              </w:rPr>
            </w:pPr>
            <w:r w:rsidRPr="00DA40D6">
              <w:rPr>
                <w:sz w:val="22"/>
                <w:szCs w:val="22"/>
                <w:u w:val="single"/>
              </w:rPr>
              <w:t xml:space="preserve">Korespondencja dotycząca przetargu na: </w:t>
            </w:r>
          </w:p>
          <w:p w:rsidR="00237FF0" w:rsidRPr="00DA40D6" w:rsidRDefault="00E23A13">
            <w:pPr>
              <w:spacing w:line="360" w:lineRule="auto"/>
              <w:contextualSpacing/>
              <w:rPr>
                <w:sz w:val="22"/>
                <w:szCs w:val="22"/>
              </w:rPr>
            </w:pPr>
            <w:r w:rsidRPr="00DA40D6">
              <w:rPr>
                <w:sz w:val="22"/>
                <w:szCs w:val="22"/>
              </w:rPr>
              <w:t>„Odbieranie i zagospodarowanie odpadów komunalnych powstających na terenie nieruchomości zamieszkałych na obszarze Gminy Kuźnia Raciborska”</w:t>
            </w:r>
          </w:p>
          <w:p w:rsidR="00237FF0" w:rsidRDefault="00237FF0">
            <w:pPr>
              <w:spacing w:line="360" w:lineRule="auto"/>
              <w:contextualSpacing/>
              <w:rPr>
                <w:rFonts w:ascii="Arial" w:hAnsi="Arial" w:cs="Arial"/>
                <w:sz w:val="22"/>
                <w:szCs w:val="22"/>
                <w:u w:val="single"/>
              </w:rPr>
            </w:pPr>
          </w:p>
        </w:tc>
      </w:tr>
    </w:tbl>
    <w:p w:rsidR="00237FF0" w:rsidRDefault="00E23A13">
      <w:pPr>
        <w:pStyle w:val="Akapitzlist"/>
        <w:numPr>
          <w:ilvl w:val="0"/>
          <w:numId w:val="3"/>
        </w:numPr>
        <w:overflowPunct/>
        <w:spacing w:before="120" w:after="120" w:line="360" w:lineRule="auto"/>
        <w:ind w:left="426" w:hanging="284"/>
        <w:jc w:val="both"/>
        <w:textAlignment w:val="auto"/>
        <w:rPr>
          <w:sz w:val="22"/>
          <w:szCs w:val="22"/>
          <w:lang w:eastAsia="en-US"/>
        </w:rPr>
      </w:pPr>
      <w:r>
        <w:rPr>
          <w:sz w:val="22"/>
          <w:szCs w:val="22"/>
          <w:lang w:eastAsia="en-US"/>
        </w:rPr>
        <w:t>Osob</w:t>
      </w:r>
      <w:r>
        <w:rPr>
          <w:sz w:val="22"/>
          <w:szCs w:val="22"/>
          <w:lang w:val="pl-PL" w:eastAsia="en-US"/>
        </w:rPr>
        <w:t>ą</w:t>
      </w:r>
      <w:r>
        <w:rPr>
          <w:sz w:val="22"/>
          <w:szCs w:val="22"/>
          <w:lang w:eastAsia="en-US"/>
        </w:rPr>
        <w:t xml:space="preserve"> uprawnion</w:t>
      </w:r>
      <w:r>
        <w:rPr>
          <w:sz w:val="22"/>
          <w:szCs w:val="22"/>
          <w:lang w:val="pl-PL" w:eastAsia="en-US"/>
        </w:rPr>
        <w:t>ą</w:t>
      </w:r>
      <w:r>
        <w:rPr>
          <w:sz w:val="22"/>
          <w:szCs w:val="22"/>
          <w:lang w:eastAsia="en-US"/>
        </w:rPr>
        <w:t xml:space="preserve"> do kontaktowania się z wykonawcami i do udzielania wyjaśnień dotyczących postępowania </w:t>
      </w:r>
      <w:r>
        <w:rPr>
          <w:sz w:val="22"/>
          <w:szCs w:val="22"/>
          <w:lang w:val="pl-PL" w:eastAsia="en-US"/>
        </w:rPr>
        <w:t>jest</w:t>
      </w:r>
      <w:r>
        <w:rPr>
          <w:sz w:val="22"/>
          <w:szCs w:val="22"/>
          <w:lang w:eastAsia="en-US"/>
        </w:rPr>
        <w:t xml:space="preserve">: </w:t>
      </w:r>
    </w:p>
    <w:p w:rsidR="00237FF0" w:rsidRDefault="00E23A13">
      <w:pPr>
        <w:overflowPunct/>
        <w:spacing w:before="120" w:after="120" w:line="360" w:lineRule="auto"/>
        <w:ind w:firstLine="426"/>
        <w:contextualSpacing/>
        <w:jc w:val="both"/>
        <w:textAlignment w:val="auto"/>
        <w:rPr>
          <w:sz w:val="22"/>
          <w:szCs w:val="22"/>
        </w:rPr>
      </w:pPr>
      <w:r>
        <w:rPr>
          <w:sz w:val="22"/>
          <w:szCs w:val="22"/>
          <w:lang w:eastAsia="en-US"/>
        </w:rPr>
        <w:t>Sabina Zielińska   – sprawy proceduralne, e-mail:</w:t>
      </w:r>
      <w:r w:rsidR="00DA40D6">
        <w:rPr>
          <w:sz w:val="22"/>
          <w:szCs w:val="22"/>
          <w:lang w:eastAsia="en-US"/>
        </w:rPr>
        <w:t xml:space="preserve"> </w:t>
      </w:r>
      <w:r>
        <w:rPr>
          <w:sz w:val="22"/>
          <w:szCs w:val="22"/>
        </w:rPr>
        <w:t xml:space="preserve">przetargi@umkuznia.pl, </w:t>
      </w:r>
    </w:p>
    <w:p w:rsidR="00237FF0" w:rsidRDefault="00E23A13">
      <w:pPr>
        <w:overflowPunct/>
        <w:spacing w:before="120" w:after="120" w:line="360" w:lineRule="auto"/>
        <w:ind w:firstLine="426"/>
        <w:contextualSpacing/>
        <w:jc w:val="both"/>
        <w:textAlignment w:val="auto"/>
      </w:pPr>
      <w:r>
        <w:rPr>
          <w:sz w:val="22"/>
          <w:szCs w:val="22"/>
        </w:rPr>
        <w:t>Małgorzata Pabian – sprawy merytoryczne</w:t>
      </w:r>
      <w:r w:rsidRPr="00DA40D6">
        <w:rPr>
          <w:color w:val="auto"/>
          <w:sz w:val="22"/>
          <w:szCs w:val="22"/>
        </w:rPr>
        <w:t>, e-mail</w:t>
      </w:r>
      <w:r w:rsidR="00DA40D6" w:rsidRPr="00DA40D6">
        <w:rPr>
          <w:color w:val="auto"/>
          <w:sz w:val="22"/>
          <w:szCs w:val="22"/>
        </w:rPr>
        <w:t>:</w:t>
      </w:r>
      <w:r w:rsidR="006460E3">
        <w:rPr>
          <w:color w:val="auto"/>
          <w:sz w:val="22"/>
          <w:szCs w:val="22"/>
        </w:rPr>
        <w:t xml:space="preserve"> </w:t>
      </w:r>
      <w:r w:rsidR="006460E3">
        <w:rPr>
          <w:sz w:val="22"/>
          <w:szCs w:val="22"/>
        </w:rPr>
        <w:t>przetargi@umkuznia.pl.</w:t>
      </w:r>
    </w:p>
    <w:p w:rsidR="00237FF0" w:rsidRDefault="00E23A13">
      <w:pPr>
        <w:overflowPunct/>
        <w:spacing w:before="120" w:after="120" w:line="360" w:lineRule="auto"/>
        <w:ind w:firstLine="426"/>
        <w:contextualSpacing/>
        <w:jc w:val="both"/>
        <w:textAlignment w:val="auto"/>
      </w:pPr>
      <w:r>
        <w:rPr>
          <w:rStyle w:val="czeinternetowe"/>
          <w:vanish/>
          <w:color w:val="009933"/>
          <w:sz w:val="22"/>
          <w:szCs w:val="22"/>
        </w:rPr>
        <w:t>.</w:t>
      </w:r>
    </w:p>
    <w:tbl>
      <w:tblPr>
        <w:tblStyle w:val="Kolorowasiatkaakcent5"/>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cs="Arial"/>
              </w:rPr>
            </w:pPr>
            <w:bookmarkStart w:id="27" w:name="_Toc326423406"/>
            <w:bookmarkStart w:id="28" w:name="_Toc492159853"/>
            <w:bookmarkEnd w:id="27"/>
            <w:bookmarkEnd w:id="28"/>
            <w:r>
              <w:rPr>
                <w:rFonts w:ascii="Times New Roman" w:hAnsi="Times New Roman" w:cs="Arial"/>
                <w:b/>
                <w:bCs/>
                <w:color w:val="00000A"/>
                <w:sz w:val="22"/>
                <w:szCs w:val="22"/>
                <w:lang w:eastAsia="en-US"/>
              </w:rPr>
              <w:t>TERMIN ZWIĄZANIA OFERTĄ</w:t>
            </w:r>
            <w:r>
              <w:rPr>
                <w:rStyle w:val="czeinternetowe"/>
                <w:rFonts w:ascii="Times New Roman" w:hAnsi="Times New Roman" w:cs="Arial"/>
                <w:b/>
                <w:bCs/>
                <w:vanish/>
                <w:color w:val="009933"/>
                <w:sz w:val="22"/>
                <w:szCs w:val="22"/>
                <w:lang w:eastAsia="en-US"/>
              </w:rPr>
              <w:t>……………..</w:t>
            </w:r>
          </w:p>
        </w:tc>
      </w:tr>
    </w:tbl>
    <w:p w:rsidR="00237FF0" w:rsidRDefault="00237FF0">
      <w:pPr>
        <w:tabs>
          <w:tab w:val="left" w:pos="8789"/>
        </w:tabs>
        <w:overflowPunct/>
        <w:spacing w:before="120" w:after="120" w:line="360" w:lineRule="auto"/>
        <w:ind w:left="426"/>
        <w:contextualSpacing/>
        <w:jc w:val="both"/>
        <w:textAlignment w:val="auto"/>
        <w:rPr>
          <w:sz w:val="22"/>
          <w:szCs w:val="22"/>
          <w:lang w:eastAsia="en-US"/>
        </w:rPr>
      </w:pPr>
    </w:p>
    <w:p w:rsidR="00237FF0" w:rsidRDefault="00E23A13">
      <w:pPr>
        <w:numPr>
          <w:ilvl w:val="0"/>
          <w:numId w:val="4"/>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Wykonawca jest związany ofertą przez okres 30 dni.</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4"/>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Bieg terminu związania ofertą rozpoczyna się wraz z upływem terminu składania ofert.</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4"/>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Wykonawca samodzielnie może przedłużyć termin związania ofertą.</w:t>
      </w:r>
    </w:p>
    <w:p w:rsidR="00237FF0" w:rsidRDefault="00237FF0">
      <w:pPr>
        <w:tabs>
          <w:tab w:val="left" w:pos="426"/>
          <w:tab w:val="left" w:pos="8789"/>
        </w:tabs>
        <w:overflowPunct/>
        <w:spacing w:before="120" w:after="120" w:line="360" w:lineRule="auto"/>
        <w:ind w:left="426" w:hanging="284"/>
        <w:contextualSpacing/>
        <w:jc w:val="both"/>
        <w:textAlignment w:val="auto"/>
        <w:rPr>
          <w:sz w:val="22"/>
          <w:szCs w:val="22"/>
          <w:lang w:eastAsia="en-US"/>
        </w:rPr>
      </w:pPr>
    </w:p>
    <w:p w:rsidR="00237FF0" w:rsidRDefault="00E23A13">
      <w:pPr>
        <w:numPr>
          <w:ilvl w:val="0"/>
          <w:numId w:val="4"/>
        </w:numPr>
        <w:tabs>
          <w:tab w:val="left" w:pos="426"/>
          <w:tab w:val="left" w:pos="8789"/>
        </w:tabs>
        <w:overflowPunct/>
        <w:spacing w:before="120" w:after="120" w:line="360" w:lineRule="auto"/>
        <w:ind w:left="426" w:hanging="284"/>
        <w:contextualSpacing/>
        <w:jc w:val="both"/>
        <w:textAlignment w:val="auto"/>
      </w:pPr>
      <w:r>
        <w:rPr>
          <w:sz w:val="22"/>
          <w:szCs w:val="22"/>
          <w:lang w:eastAsia="en-US"/>
        </w:rPr>
        <w:t>Wykonawca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4"/>
        </w:numPr>
        <w:tabs>
          <w:tab w:val="left" w:pos="426"/>
          <w:tab w:val="left" w:pos="8789"/>
        </w:tabs>
        <w:overflowPunct/>
        <w:spacing w:before="120" w:after="120" w:line="360" w:lineRule="auto"/>
        <w:ind w:left="426" w:hanging="284"/>
        <w:contextualSpacing/>
        <w:jc w:val="both"/>
        <w:textAlignment w:val="auto"/>
      </w:pPr>
      <w:r>
        <w:rPr>
          <w:sz w:val="22"/>
          <w:szCs w:val="22"/>
          <w:lang w:eastAsia="en-US"/>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7FF0" w:rsidRDefault="00237FF0">
      <w:pPr>
        <w:tabs>
          <w:tab w:val="left" w:pos="8789"/>
        </w:tabs>
        <w:overflowPunct/>
        <w:spacing w:before="120" w:after="120" w:line="360" w:lineRule="auto"/>
        <w:contextualSpacing/>
        <w:jc w:val="both"/>
        <w:textAlignment w:val="auto"/>
        <w:rPr>
          <w:sz w:val="22"/>
          <w:szCs w:val="22"/>
          <w:lang w:eastAsia="en-US"/>
        </w:rPr>
      </w:pPr>
    </w:p>
    <w:tbl>
      <w:tblPr>
        <w:tblStyle w:val="Kolorowasiatkaakcent5"/>
        <w:tblW w:w="9889"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889"/>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cs="Arial"/>
              </w:rPr>
            </w:pPr>
            <w:bookmarkStart w:id="29" w:name="_Toc326423407"/>
            <w:bookmarkStart w:id="30" w:name="_Toc492159854"/>
            <w:bookmarkEnd w:id="29"/>
            <w:bookmarkEnd w:id="30"/>
            <w:r>
              <w:rPr>
                <w:rFonts w:ascii="Times New Roman" w:hAnsi="Times New Roman" w:cs="Arial"/>
                <w:b/>
                <w:bCs/>
                <w:color w:val="00000A"/>
                <w:sz w:val="22"/>
                <w:szCs w:val="22"/>
                <w:lang w:eastAsia="en-US"/>
              </w:rPr>
              <w:t>OPIS SPOSOBU PRZYGOTOWANIA OFERTY</w:t>
            </w:r>
          </w:p>
        </w:tc>
      </w:tr>
    </w:tbl>
    <w:p w:rsidR="00237FF0" w:rsidRDefault="00237FF0">
      <w:pPr>
        <w:pStyle w:val="Akapitzlist"/>
        <w:overflowPunct/>
        <w:spacing w:before="120" w:after="120" w:line="360" w:lineRule="auto"/>
        <w:jc w:val="both"/>
        <w:textAlignment w:val="auto"/>
        <w:rPr>
          <w:sz w:val="22"/>
          <w:szCs w:val="22"/>
          <w:lang w:eastAsia="en-US"/>
        </w:rPr>
      </w:pPr>
    </w:p>
    <w:p w:rsidR="00237FF0" w:rsidRDefault="00E23A13">
      <w:pPr>
        <w:pStyle w:val="Akapitzlist"/>
        <w:numPr>
          <w:ilvl w:val="0"/>
          <w:numId w:val="5"/>
        </w:numPr>
        <w:tabs>
          <w:tab w:val="left" w:pos="426"/>
        </w:tabs>
        <w:overflowPunct/>
        <w:spacing w:before="120" w:after="120" w:line="360" w:lineRule="auto"/>
        <w:ind w:left="426" w:hanging="284"/>
        <w:jc w:val="both"/>
        <w:textAlignment w:val="auto"/>
        <w:rPr>
          <w:sz w:val="22"/>
          <w:szCs w:val="22"/>
          <w:lang w:eastAsia="en-US"/>
        </w:rPr>
      </w:pPr>
      <w:r>
        <w:rPr>
          <w:sz w:val="22"/>
          <w:szCs w:val="22"/>
          <w:lang w:eastAsia="en-US"/>
        </w:rPr>
        <w:t>Ofertę składa się w formie pisemnej</w:t>
      </w:r>
      <w:r>
        <w:rPr>
          <w:sz w:val="22"/>
          <w:szCs w:val="22"/>
        </w:rPr>
        <w:t xml:space="preserve"> </w:t>
      </w:r>
      <w:r>
        <w:rPr>
          <w:sz w:val="22"/>
          <w:szCs w:val="22"/>
          <w:lang w:eastAsia="en-US"/>
        </w:rPr>
        <w:t>pod rygorem nieważności</w:t>
      </w:r>
      <w:r>
        <w:rPr>
          <w:sz w:val="22"/>
          <w:szCs w:val="22"/>
          <w:lang w:val="pl-PL" w:eastAsia="en-US"/>
        </w:rPr>
        <w:t>.</w:t>
      </w:r>
    </w:p>
    <w:p w:rsidR="00237FF0" w:rsidRDefault="00E23A13">
      <w:pPr>
        <w:numPr>
          <w:ilvl w:val="0"/>
          <w:numId w:val="5"/>
        </w:numPr>
        <w:tabs>
          <w:tab w:val="left" w:pos="426"/>
          <w:tab w:val="left" w:pos="8789"/>
        </w:tabs>
        <w:overflowPunct/>
        <w:spacing w:before="120" w:after="120" w:line="360" w:lineRule="auto"/>
        <w:ind w:left="426" w:hanging="284"/>
        <w:contextualSpacing/>
        <w:jc w:val="both"/>
        <w:textAlignment w:val="auto"/>
      </w:pPr>
      <w:r>
        <w:rPr>
          <w:sz w:val="22"/>
          <w:szCs w:val="22"/>
          <w:lang w:eastAsia="en-US"/>
        </w:rPr>
        <w:t>Wykonawca może złożyć tylko jedną ofertę.</w:t>
      </w:r>
    </w:p>
    <w:p w:rsidR="00237FF0" w:rsidRDefault="00237FF0">
      <w:pPr>
        <w:tabs>
          <w:tab w:val="left" w:pos="426"/>
          <w:tab w:val="left" w:pos="8789"/>
        </w:tabs>
        <w:overflowPunct/>
        <w:spacing w:before="120" w:after="120" w:line="360" w:lineRule="auto"/>
        <w:ind w:left="654"/>
        <w:contextualSpacing/>
        <w:jc w:val="both"/>
        <w:textAlignment w:val="auto"/>
        <w:rPr>
          <w:sz w:val="22"/>
          <w:szCs w:val="22"/>
          <w:lang w:eastAsia="en-US"/>
        </w:rPr>
      </w:pPr>
    </w:p>
    <w:p w:rsidR="00237FF0" w:rsidRDefault="00E23A13">
      <w:pPr>
        <w:numPr>
          <w:ilvl w:val="0"/>
          <w:numId w:val="5"/>
        </w:numPr>
        <w:tabs>
          <w:tab w:val="left" w:pos="426"/>
          <w:tab w:val="left" w:pos="8789"/>
        </w:tabs>
        <w:overflowPunct/>
        <w:spacing w:before="120" w:after="120" w:line="360" w:lineRule="auto"/>
        <w:ind w:left="426" w:hanging="284"/>
        <w:contextualSpacing/>
        <w:jc w:val="both"/>
        <w:textAlignment w:val="auto"/>
      </w:pPr>
      <w:r>
        <w:rPr>
          <w:sz w:val="22"/>
          <w:szCs w:val="22"/>
          <w:lang w:eastAsia="en-US"/>
        </w:rPr>
        <w:t>Wykonawcy zobowiązani są zapoznać się dokładnie z informacjami zawartymi w SIWZ i przygotować ofertę zgodnie z wymaganiami w niej określonymi.</w:t>
      </w:r>
    </w:p>
    <w:p w:rsidR="00237FF0" w:rsidRDefault="00237FF0">
      <w:pPr>
        <w:tabs>
          <w:tab w:val="left" w:pos="426"/>
          <w:tab w:val="left" w:pos="8789"/>
        </w:tabs>
        <w:overflowPunct/>
        <w:spacing w:before="120" w:after="120" w:line="360" w:lineRule="auto"/>
        <w:ind w:left="654"/>
        <w:contextualSpacing/>
        <w:jc w:val="both"/>
        <w:textAlignment w:val="auto"/>
        <w:rPr>
          <w:sz w:val="22"/>
          <w:szCs w:val="22"/>
          <w:lang w:eastAsia="en-US"/>
        </w:rPr>
      </w:pPr>
    </w:p>
    <w:p w:rsidR="00237FF0" w:rsidRDefault="00E23A13">
      <w:pPr>
        <w:numPr>
          <w:ilvl w:val="0"/>
          <w:numId w:val="5"/>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rFonts w:eastAsia="Calibri"/>
          <w:sz w:val="22"/>
          <w:szCs w:val="22"/>
          <w:lang w:eastAsia="en-US"/>
        </w:rPr>
        <w:t xml:space="preserve">Zaleca się przygotowanie oferty na Formularzu ofertowym, którego wzór stanowi </w:t>
      </w:r>
      <w:r w:rsidRPr="006460E3">
        <w:rPr>
          <w:rFonts w:eastAsia="Calibri"/>
          <w:b/>
          <w:color w:val="auto"/>
          <w:sz w:val="22"/>
          <w:szCs w:val="22"/>
          <w:lang w:eastAsia="en-US"/>
        </w:rPr>
        <w:t xml:space="preserve">Załącznik nr 7 do </w:t>
      </w:r>
      <w:r>
        <w:rPr>
          <w:rFonts w:eastAsia="Calibri"/>
          <w:b/>
          <w:sz w:val="22"/>
          <w:szCs w:val="22"/>
          <w:lang w:eastAsia="en-US"/>
        </w:rPr>
        <w:t xml:space="preserve">SIWZ. </w:t>
      </w:r>
      <w:r>
        <w:rPr>
          <w:rFonts w:eastAsia="Calibri"/>
          <w:sz w:val="22"/>
          <w:szCs w:val="22"/>
          <w:lang w:eastAsia="en-US"/>
        </w:rPr>
        <w:t>W formularzu ofertowym wykonawca zobligowany jest podać:</w:t>
      </w:r>
    </w:p>
    <w:p w:rsidR="00237FF0" w:rsidRDefault="00E23A13">
      <w:pPr>
        <w:pStyle w:val="Akapitzlist"/>
        <w:numPr>
          <w:ilvl w:val="0"/>
          <w:numId w:val="40"/>
        </w:numPr>
        <w:tabs>
          <w:tab w:val="left" w:pos="426"/>
          <w:tab w:val="left" w:pos="8789"/>
        </w:tabs>
        <w:overflowPunct/>
        <w:spacing w:before="120" w:after="120" w:line="360" w:lineRule="auto"/>
        <w:ind w:left="851"/>
        <w:jc w:val="both"/>
        <w:textAlignment w:val="auto"/>
        <w:rPr>
          <w:sz w:val="22"/>
          <w:szCs w:val="22"/>
          <w:lang w:eastAsia="en-US"/>
        </w:rPr>
      </w:pPr>
      <w:r>
        <w:rPr>
          <w:sz w:val="22"/>
          <w:szCs w:val="22"/>
          <w:lang w:val="pl-PL" w:eastAsia="en-US"/>
        </w:rPr>
        <w:t>cenę brutto za wykonanie zamówienia,</w:t>
      </w:r>
    </w:p>
    <w:p w:rsidR="00237FF0" w:rsidRDefault="00E23A13">
      <w:pPr>
        <w:pStyle w:val="Akapitzlist"/>
        <w:numPr>
          <w:ilvl w:val="0"/>
          <w:numId w:val="40"/>
        </w:numPr>
        <w:tabs>
          <w:tab w:val="left" w:pos="426"/>
          <w:tab w:val="left" w:pos="8789"/>
        </w:tabs>
        <w:overflowPunct/>
        <w:spacing w:before="120" w:after="120" w:line="360" w:lineRule="auto"/>
        <w:ind w:left="851"/>
        <w:jc w:val="both"/>
        <w:textAlignment w:val="auto"/>
        <w:rPr>
          <w:sz w:val="22"/>
          <w:szCs w:val="22"/>
          <w:lang w:eastAsia="en-US"/>
        </w:rPr>
      </w:pPr>
      <w:r>
        <w:rPr>
          <w:sz w:val="22"/>
          <w:szCs w:val="22"/>
          <w:lang w:val="pl-PL" w:eastAsia="en-US"/>
        </w:rPr>
        <w:t xml:space="preserve">oferowane </w:t>
      </w:r>
      <w:r>
        <w:rPr>
          <w:sz w:val="22"/>
          <w:szCs w:val="22"/>
          <w:lang w:eastAsia="en-US"/>
        </w:rPr>
        <w:t>częstotliwości odbioru odpadów</w:t>
      </w:r>
      <w:r>
        <w:rPr>
          <w:sz w:val="22"/>
          <w:szCs w:val="22"/>
          <w:lang w:val="pl-PL" w:eastAsia="en-US"/>
        </w:rPr>
        <w:t xml:space="preserve"> w zakresie parametrów ocenianych w Kryterium nr 3.   </w:t>
      </w:r>
      <w:r w:rsidR="006460E3">
        <w:rPr>
          <w:sz w:val="22"/>
          <w:szCs w:val="22"/>
          <w:lang w:val="pl-PL" w:eastAsia="en-US"/>
        </w:rPr>
        <w:t xml:space="preserve">                   </w:t>
      </w:r>
      <w:r>
        <w:rPr>
          <w:sz w:val="22"/>
          <w:szCs w:val="22"/>
          <w:lang w:val="pl-PL" w:eastAsia="en-US"/>
        </w:rPr>
        <w:t>W przypadku braku wskazania częstotliwości dla danego parametru Zamawiający przyjmie, że Wykonawca wykona zamówienie z częstotliwością wskazaną w pkt 2.14 Załącznika nr 1 do SIWZ (OPZ),</w:t>
      </w:r>
    </w:p>
    <w:p w:rsidR="00237FF0" w:rsidRDefault="00E23A13">
      <w:pPr>
        <w:pStyle w:val="Akapitzlist"/>
        <w:numPr>
          <w:ilvl w:val="0"/>
          <w:numId w:val="40"/>
        </w:numPr>
        <w:tabs>
          <w:tab w:val="left" w:pos="426"/>
          <w:tab w:val="left" w:pos="8789"/>
        </w:tabs>
        <w:overflowPunct/>
        <w:spacing w:before="120" w:after="120" w:line="360" w:lineRule="auto"/>
        <w:ind w:left="851"/>
        <w:jc w:val="both"/>
        <w:textAlignment w:val="auto"/>
      </w:pPr>
      <w:r>
        <w:rPr>
          <w:sz w:val="22"/>
          <w:szCs w:val="22"/>
          <w:lang w:val="pl-PL" w:eastAsia="en-US"/>
        </w:rPr>
        <w:t xml:space="preserve">informację o lokalizacji bazy magazynowo – transportowej jaka zostanie wykorzystana do realizacji przedmiotowego zamówienia. Zamawiający wymaga aby baza była usytuowana na terenie gminy Kuźnia Raciborska lub w odległości nie większej niż 60 km od granicy </w:t>
      </w:r>
      <w:r w:rsidRPr="006460E3">
        <w:rPr>
          <w:color w:val="auto"/>
          <w:sz w:val="22"/>
          <w:szCs w:val="22"/>
          <w:lang w:val="pl-PL" w:eastAsia="en-US"/>
        </w:rPr>
        <w:t>G</w:t>
      </w:r>
      <w:r>
        <w:rPr>
          <w:sz w:val="22"/>
          <w:szCs w:val="22"/>
          <w:lang w:val="pl-PL" w:eastAsia="en-US"/>
        </w:rPr>
        <w:t>miny Kuźnia Raciborska, na terenie, do którego Wykonawca posiada tytuł prawny. Baza musi spełniać szczegółowe warunki dla  baz magazynowo transportowych określone w Rozporządzeniu Ministra Środowiska z dnia 11 stycznia 2013 r. w sprawie szczegółowych wymagań w zakresie odbierania odpadów komunalnych od właścicieli nieruchomości (Dz. U. Z 2013 r. poz. 122).</w:t>
      </w:r>
    </w:p>
    <w:p w:rsidR="00237FF0" w:rsidRDefault="00E23A13">
      <w:pPr>
        <w:numPr>
          <w:ilvl w:val="0"/>
          <w:numId w:val="5"/>
        </w:numPr>
        <w:tabs>
          <w:tab w:val="left" w:pos="426"/>
          <w:tab w:val="left" w:pos="8789"/>
        </w:tabs>
        <w:overflowPunct/>
        <w:spacing w:before="120" w:after="120" w:line="360" w:lineRule="auto"/>
        <w:ind w:left="426" w:hanging="284"/>
        <w:contextualSpacing/>
        <w:jc w:val="both"/>
        <w:textAlignment w:val="auto"/>
      </w:pPr>
      <w:r>
        <w:rPr>
          <w:rFonts w:eastAsia="Calibri"/>
          <w:sz w:val="22"/>
          <w:szCs w:val="22"/>
          <w:lang w:eastAsia="en-US"/>
        </w:rPr>
        <w:t>Do oferty należy załączyć:</w:t>
      </w:r>
    </w:p>
    <w:p w:rsidR="00237FF0" w:rsidRDefault="00237FF0">
      <w:pPr>
        <w:tabs>
          <w:tab w:val="left" w:pos="426"/>
          <w:tab w:val="left" w:pos="8789"/>
        </w:tabs>
        <w:overflowPunct/>
        <w:spacing w:before="120" w:after="120" w:line="360" w:lineRule="auto"/>
        <w:ind w:left="654"/>
        <w:contextualSpacing/>
        <w:jc w:val="both"/>
        <w:textAlignment w:val="auto"/>
        <w:rPr>
          <w:rFonts w:eastAsia="Calibri"/>
          <w:sz w:val="22"/>
          <w:szCs w:val="22"/>
          <w:lang w:eastAsia="en-US"/>
        </w:rPr>
      </w:pPr>
    </w:p>
    <w:p w:rsidR="00237FF0" w:rsidRPr="006460E3" w:rsidRDefault="00E23A13">
      <w:pPr>
        <w:numPr>
          <w:ilvl w:val="2"/>
          <w:numId w:val="23"/>
        </w:numPr>
        <w:overflowPunct/>
        <w:spacing w:before="120" w:after="120" w:line="360" w:lineRule="auto"/>
        <w:ind w:left="993" w:hanging="273"/>
        <w:contextualSpacing/>
        <w:jc w:val="both"/>
        <w:textAlignment w:val="auto"/>
        <w:rPr>
          <w:color w:val="auto"/>
        </w:rPr>
      </w:pPr>
      <w:r>
        <w:rPr>
          <w:rFonts w:eastAsia="Calibri"/>
          <w:sz w:val="22"/>
          <w:szCs w:val="22"/>
          <w:lang w:eastAsia="en-US"/>
        </w:rPr>
        <w:t xml:space="preserve">aktualne na dzień składania ofert odpowiednio </w:t>
      </w:r>
      <w:r w:rsidRPr="006460E3">
        <w:rPr>
          <w:rFonts w:eastAsia="Calibri"/>
          <w:color w:val="auto"/>
          <w:sz w:val="22"/>
          <w:szCs w:val="22"/>
          <w:lang w:eastAsia="en-US"/>
        </w:rPr>
        <w:t>oświadczenie (zgodnie z wzorem stanowiącym załącznik nr 4 do SIWZ),</w:t>
      </w:r>
    </w:p>
    <w:p w:rsidR="00237FF0" w:rsidRDefault="00237FF0">
      <w:pPr>
        <w:overflowPunct/>
        <w:spacing w:before="120" w:after="120" w:line="360" w:lineRule="auto"/>
        <w:ind w:left="2160"/>
        <w:contextualSpacing/>
        <w:jc w:val="both"/>
        <w:textAlignment w:val="auto"/>
        <w:rPr>
          <w:rFonts w:eastAsia="Calibri"/>
          <w:sz w:val="22"/>
          <w:szCs w:val="22"/>
          <w:lang w:eastAsia="en-US"/>
        </w:rPr>
      </w:pPr>
    </w:p>
    <w:p w:rsidR="00237FF0" w:rsidRDefault="00E23A13">
      <w:pPr>
        <w:numPr>
          <w:ilvl w:val="2"/>
          <w:numId w:val="23"/>
        </w:numPr>
        <w:overflowPunct/>
        <w:spacing w:before="120" w:after="120" w:line="360" w:lineRule="auto"/>
        <w:ind w:left="993" w:hanging="273"/>
        <w:contextualSpacing/>
        <w:jc w:val="both"/>
        <w:textAlignment w:val="auto"/>
      </w:pPr>
      <w:r>
        <w:rPr>
          <w:rFonts w:eastAsia="Calibri"/>
          <w:sz w:val="22"/>
          <w:szCs w:val="22"/>
          <w:lang w:eastAsia="en-US"/>
        </w:rPr>
        <w:t xml:space="preserve">zobowiązanie podmiotu do udostępnienia zasobów, jeżeli wykonawca polega na zasobach innego </w:t>
      </w:r>
      <w:r w:rsidRPr="006460E3">
        <w:rPr>
          <w:rFonts w:eastAsia="Calibri"/>
          <w:color w:val="auto"/>
          <w:sz w:val="22"/>
          <w:szCs w:val="22"/>
          <w:lang w:eastAsia="en-US"/>
        </w:rPr>
        <w:t>podmiotu (zgodnie z wzorem stan</w:t>
      </w:r>
      <w:r w:rsidR="006460E3">
        <w:rPr>
          <w:rFonts w:eastAsia="Calibri"/>
          <w:color w:val="auto"/>
          <w:sz w:val="22"/>
          <w:szCs w:val="22"/>
          <w:lang w:eastAsia="en-US"/>
        </w:rPr>
        <w:t>owiącym załącznik nr 3 do SIWZ),</w:t>
      </w:r>
    </w:p>
    <w:p w:rsidR="00237FF0" w:rsidRDefault="00237FF0">
      <w:pPr>
        <w:overflowPunct/>
        <w:spacing w:before="120" w:after="120" w:line="360" w:lineRule="auto"/>
        <w:ind w:left="2160"/>
        <w:contextualSpacing/>
        <w:jc w:val="both"/>
        <w:textAlignment w:val="auto"/>
        <w:rPr>
          <w:rFonts w:eastAsia="Calibri"/>
          <w:strike/>
          <w:sz w:val="22"/>
          <w:szCs w:val="22"/>
          <w:lang w:eastAsia="en-US"/>
        </w:rPr>
      </w:pPr>
    </w:p>
    <w:p w:rsidR="00237FF0" w:rsidRDefault="00E23A13">
      <w:pPr>
        <w:numPr>
          <w:ilvl w:val="2"/>
          <w:numId w:val="23"/>
        </w:numPr>
        <w:overflowPunct/>
        <w:spacing w:before="120" w:after="120" w:line="360" w:lineRule="auto"/>
        <w:ind w:left="993" w:hanging="273"/>
        <w:contextualSpacing/>
        <w:jc w:val="both"/>
        <w:textAlignment w:val="auto"/>
      </w:pPr>
      <w:r>
        <w:rPr>
          <w:rFonts w:eastAsia="Calibri"/>
          <w:sz w:val="22"/>
          <w:szCs w:val="22"/>
          <w:lang w:eastAsia="en-US"/>
        </w:rPr>
        <w:t>uzasadnienie zastrzeżenia tajemnicy przedsiębiorstwa, jeżeli wykonawca zastrzegł w ofercie informacje jako tajemnicę przedsiębiorstwa,</w:t>
      </w:r>
    </w:p>
    <w:p w:rsidR="00237FF0" w:rsidRDefault="00237FF0">
      <w:pPr>
        <w:overflowPunct/>
        <w:spacing w:before="120" w:after="120" w:line="360" w:lineRule="auto"/>
        <w:ind w:left="2160"/>
        <w:contextualSpacing/>
        <w:jc w:val="both"/>
        <w:textAlignment w:val="auto"/>
        <w:rPr>
          <w:rFonts w:eastAsia="Calibri"/>
          <w:sz w:val="22"/>
          <w:szCs w:val="22"/>
          <w:lang w:eastAsia="en-US"/>
        </w:rPr>
      </w:pPr>
    </w:p>
    <w:p w:rsidR="00237FF0" w:rsidRDefault="00E23A13">
      <w:pPr>
        <w:numPr>
          <w:ilvl w:val="2"/>
          <w:numId w:val="23"/>
        </w:numPr>
        <w:overflowPunct/>
        <w:spacing w:before="120" w:after="120" w:line="360" w:lineRule="auto"/>
        <w:ind w:left="993" w:hanging="273"/>
        <w:contextualSpacing/>
        <w:jc w:val="both"/>
        <w:textAlignment w:val="auto"/>
      </w:pPr>
      <w:r>
        <w:rPr>
          <w:rFonts w:eastAsia="Calibri"/>
          <w:sz w:val="22"/>
          <w:szCs w:val="22"/>
          <w:lang w:eastAsia="en-US"/>
        </w:rPr>
        <w:t>dowód wniesienia wadium,</w:t>
      </w:r>
    </w:p>
    <w:p w:rsidR="00237FF0" w:rsidRDefault="00237FF0">
      <w:pPr>
        <w:overflowPunct/>
        <w:spacing w:before="120" w:after="120" w:line="360" w:lineRule="auto"/>
        <w:ind w:left="2160"/>
        <w:contextualSpacing/>
        <w:jc w:val="both"/>
        <w:textAlignment w:val="auto"/>
        <w:rPr>
          <w:rFonts w:eastAsia="Calibri"/>
          <w:sz w:val="22"/>
          <w:szCs w:val="22"/>
          <w:lang w:eastAsia="en-US"/>
        </w:rPr>
      </w:pPr>
    </w:p>
    <w:p w:rsidR="00237FF0" w:rsidRDefault="00E23A13">
      <w:pPr>
        <w:numPr>
          <w:ilvl w:val="2"/>
          <w:numId w:val="23"/>
        </w:numPr>
        <w:overflowPunct/>
        <w:spacing w:before="120" w:after="120" w:line="360" w:lineRule="auto"/>
        <w:ind w:left="993" w:hanging="273"/>
        <w:contextualSpacing/>
        <w:jc w:val="both"/>
        <w:textAlignment w:val="auto"/>
      </w:pPr>
      <w:r>
        <w:rPr>
          <w:rFonts w:eastAsia="Calibri"/>
          <w:sz w:val="22"/>
          <w:szCs w:val="22"/>
          <w:lang w:eastAsia="en-US"/>
        </w:rPr>
        <w:t>pełnomocnictwo do podpisania oferty - o ile prawo do podpisania oferty nie wynika z innych dokumentów złożonych wraz z ofertą. Treść pełnomocnictwa musi jednoznacznie wskazywać czynności, do wykonywania których pełnomocnik jest upoważniony. Pełnomocnictwo winno być złożone w oryginale lub kopii potwierdzonej notarialnie.</w:t>
      </w:r>
    </w:p>
    <w:p w:rsidR="00237FF0" w:rsidRDefault="00237FF0">
      <w:pPr>
        <w:overflowPunct/>
        <w:spacing w:before="120" w:after="120" w:line="360" w:lineRule="auto"/>
        <w:ind w:left="720"/>
        <w:contextualSpacing/>
        <w:jc w:val="both"/>
        <w:textAlignment w:val="auto"/>
        <w:rPr>
          <w:rFonts w:eastAsia="Calibri"/>
          <w:sz w:val="22"/>
          <w:szCs w:val="22"/>
          <w:lang w:eastAsia="en-US"/>
        </w:rPr>
      </w:pPr>
    </w:p>
    <w:p w:rsidR="00237FF0" w:rsidRDefault="00E23A13">
      <w:pPr>
        <w:numPr>
          <w:ilvl w:val="0"/>
          <w:numId w:val="5"/>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Warunki formalne sporządzenia oferty:</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oferta musi być sporządzona w języku polskim, pisemnie na papierze przy użyciu nośnika nie ulegającego usunięciu;</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val="pl-PL" w:eastAsia="en-US"/>
        </w:rPr>
        <w:t>dokumenty sporządzone w języku obcym są składane wraz tłumaczeniem na język polski;</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każda strona oferty wraz ze wszystkimi załącznikami musi być podpisana przez osobę (osoby) upoważnioną (upoważnione) do reprezentowania wykonawcy lub pełnomocnika upoważnionego do reprezentowania wykonawcy;</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wszelkie poprawki lub zmiany w tekście oferty, w tym w załącznikach, muszą być podpisane własnoręcznie przez osobę (osoby) upoważnioną (upoważnione) do reprezentowania wykonawcy;</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zaleca się, aby oferta była złożona na kolejno ponumerowanych stronach, a numeracja stron powinna zaczynać się od numeru 1, umieszczonego na pierwszej stronie oferty;</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w przypadku, gdy wykonawcę reprezentuje pełnomocnik do oferty musi być załączone pełnomocnictwo. Pełnomocnictwo musi być podpisane przez osoby uprawnione do reprezentowania wykonawcy</w:t>
      </w:r>
      <w:r>
        <w:rPr>
          <w:sz w:val="22"/>
          <w:szCs w:val="22"/>
          <w:lang w:val="pl-PL" w:eastAsia="en-US"/>
        </w:rPr>
        <w:t>. Pełnomocnictwo należy złożyć w oryginale lub kopii potwierdzonej notarialnie</w:t>
      </w:r>
      <w:r>
        <w:rPr>
          <w:sz w:val="22"/>
          <w:szCs w:val="22"/>
          <w:lang w:eastAsia="en-US"/>
        </w:rPr>
        <w:t>;</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kopie dokumentów muszą być podpisane za zgodność z oryginałem przez osobę (osoby) upoważnioną (upoważnione) do reprezentowania wykonawcy;</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oferta powinna być trwale zespolona tak, aby niemożliwe było jej przypadkowe zdekompletowanie;</w:t>
      </w:r>
    </w:p>
    <w:p w:rsidR="00237FF0" w:rsidRDefault="00E23A13">
      <w:pPr>
        <w:pStyle w:val="Akapitzlist"/>
        <w:numPr>
          <w:ilvl w:val="0"/>
          <w:numId w:val="9"/>
        </w:numPr>
        <w:tabs>
          <w:tab w:val="left" w:pos="8789"/>
        </w:tabs>
        <w:spacing w:before="120" w:after="120" w:line="360" w:lineRule="auto"/>
        <w:ind w:left="993" w:hanging="284"/>
        <w:jc w:val="both"/>
        <w:rPr>
          <w:sz w:val="22"/>
          <w:szCs w:val="22"/>
          <w:lang w:eastAsia="en-US"/>
        </w:rPr>
      </w:pPr>
      <w:r>
        <w:rPr>
          <w:sz w:val="22"/>
          <w:szCs w:val="22"/>
          <w:lang w:eastAsia="en-US"/>
        </w:rPr>
        <w:t>oferta musi być złożona Zamawiającemu w trwale zamkniętym, nienaruszonym opakowaniu z opisem</w:t>
      </w:r>
      <w:r>
        <w:rPr>
          <w:sz w:val="22"/>
          <w:szCs w:val="22"/>
          <w:lang w:val="pl-PL" w:eastAsia="en-US"/>
        </w:rPr>
        <w:t>:</w:t>
      </w:r>
    </w:p>
    <w:tbl>
      <w:tblPr>
        <w:tblStyle w:val="Kolorowasiatkaakcent1"/>
        <w:tblW w:w="8878" w:type="dxa"/>
        <w:jc w:val="center"/>
        <w:tblBorders>
          <w:top w:val="single" w:sz="4" w:space="0" w:color="FFFFFF"/>
          <w:bottom w:val="single" w:sz="4" w:space="0" w:color="FFFFFF"/>
          <w:insideH w:val="single" w:sz="4" w:space="0" w:color="FFFFFF"/>
        </w:tblBorders>
        <w:tblLook w:val="04A0" w:firstRow="1" w:lastRow="0" w:firstColumn="1" w:lastColumn="0" w:noHBand="0" w:noVBand="1"/>
      </w:tblPr>
      <w:tblGrid>
        <w:gridCol w:w="8878"/>
      </w:tblGrid>
      <w:tr w:rsidR="00237FF0" w:rsidTr="00237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8" w:type="dxa"/>
            <w:tcBorders>
              <w:top w:val="single" w:sz="4" w:space="0" w:color="FFFFFF"/>
              <w:bottom w:val="single" w:sz="4" w:space="0" w:color="FFFFFF"/>
            </w:tcBorders>
          </w:tcPr>
          <w:p w:rsidR="00237FF0" w:rsidRPr="006460E3" w:rsidRDefault="00E23A13">
            <w:pPr>
              <w:widowControl w:val="0"/>
              <w:suppressAutoHyphens/>
              <w:spacing w:before="120" w:after="120" w:line="360" w:lineRule="auto"/>
              <w:ind w:right="142"/>
              <w:contextualSpacing/>
              <w:rPr>
                <w:color w:val="FF0000"/>
                <w:sz w:val="22"/>
                <w:szCs w:val="22"/>
                <w:u w:val="single"/>
                <w:lang w:eastAsia="en-US"/>
              </w:rPr>
            </w:pPr>
            <w:r w:rsidRPr="006460E3">
              <w:rPr>
                <w:color w:val="FF0000"/>
                <w:sz w:val="22"/>
                <w:szCs w:val="22"/>
                <w:u w:val="single"/>
                <w:lang w:eastAsia="en-US"/>
              </w:rPr>
              <w:t>OFERTA NA:</w:t>
            </w:r>
          </w:p>
          <w:p w:rsidR="00237FF0" w:rsidRPr="006460E3" w:rsidRDefault="00237FF0">
            <w:pPr>
              <w:widowControl w:val="0"/>
              <w:suppressAutoHyphens/>
              <w:spacing w:before="120" w:after="120" w:line="360" w:lineRule="auto"/>
              <w:ind w:right="142"/>
              <w:contextualSpacing/>
              <w:rPr>
                <w:color w:val="FF0000"/>
                <w:sz w:val="22"/>
                <w:szCs w:val="22"/>
                <w:u w:val="single"/>
                <w:lang w:eastAsia="en-US"/>
              </w:rPr>
            </w:pPr>
          </w:p>
          <w:p w:rsidR="00237FF0" w:rsidRPr="006460E3" w:rsidRDefault="00E23A13">
            <w:pPr>
              <w:spacing w:before="120" w:after="120" w:line="360" w:lineRule="auto"/>
              <w:ind w:right="142"/>
              <w:contextualSpacing/>
              <w:rPr>
                <w:color w:val="FF0000"/>
                <w:sz w:val="22"/>
                <w:szCs w:val="22"/>
              </w:rPr>
            </w:pPr>
            <w:r w:rsidRPr="006460E3">
              <w:rPr>
                <w:color w:val="FF0000"/>
                <w:sz w:val="22"/>
                <w:szCs w:val="22"/>
              </w:rPr>
              <w:t>„Odbieranie i zagospodarowanie odpadów komunalnych powstających na terenie nieruchomości zamieszkałych na obszarze Gminy Kuźnia Raciborska”</w:t>
            </w:r>
          </w:p>
          <w:p w:rsidR="00237FF0" w:rsidRPr="006460E3" w:rsidRDefault="00E23A13">
            <w:pPr>
              <w:spacing w:before="120" w:after="120" w:line="360" w:lineRule="auto"/>
              <w:ind w:right="142"/>
              <w:contextualSpacing/>
              <w:rPr>
                <w:b w:val="0"/>
                <w:strike/>
                <w:color w:val="FF0000"/>
                <w:sz w:val="22"/>
                <w:szCs w:val="22"/>
                <w:lang w:eastAsia="en-US"/>
              </w:rPr>
            </w:pPr>
            <w:r w:rsidRPr="006460E3">
              <w:rPr>
                <w:color w:val="FF0000"/>
                <w:sz w:val="22"/>
                <w:szCs w:val="22"/>
              </w:rPr>
              <w:t xml:space="preserve">Nr referencyjny: </w:t>
            </w:r>
            <w:r w:rsidRPr="006460E3">
              <w:rPr>
                <w:color w:val="FF0000"/>
                <w:sz w:val="22"/>
                <w:szCs w:val="22"/>
                <w:lang w:eastAsia="en-US"/>
              </w:rPr>
              <w:t xml:space="preserve">  IB.271.14.2017</w:t>
            </w:r>
          </w:p>
          <w:p w:rsidR="00237FF0" w:rsidRPr="006460E3" w:rsidRDefault="006460E3" w:rsidP="006460E3">
            <w:pPr>
              <w:pStyle w:val="Akapitzlist"/>
              <w:widowControl w:val="0"/>
              <w:suppressAutoHyphens/>
              <w:spacing w:before="120" w:after="120" w:line="360" w:lineRule="auto"/>
              <w:ind w:left="0" w:right="142"/>
              <w:rPr>
                <w:b w:val="0"/>
                <w:sz w:val="22"/>
                <w:szCs w:val="22"/>
                <w:u w:val="single"/>
                <w:lang w:val="pl-PL" w:eastAsia="en-US"/>
              </w:rPr>
            </w:pPr>
            <w:r w:rsidRPr="006460E3">
              <w:rPr>
                <w:color w:val="FF0000"/>
                <w:sz w:val="22"/>
                <w:szCs w:val="22"/>
                <w:u w:val="single"/>
                <w:lang w:val="pl-PL" w:eastAsia="en-US"/>
              </w:rPr>
              <w:t>NIE OTWIERAĆ PRZED: 03</w:t>
            </w:r>
            <w:r>
              <w:rPr>
                <w:color w:val="FF0000"/>
                <w:sz w:val="22"/>
                <w:szCs w:val="22"/>
                <w:u w:val="single"/>
                <w:lang w:val="pl-PL" w:eastAsia="en-US"/>
              </w:rPr>
              <w:t>.01</w:t>
            </w:r>
            <w:r w:rsidR="00E23A13" w:rsidRPr="006460E3">
              <w:rPr>
                <w:color w:val="FF0000"/>
                <w:sz w:val="22"/>
                <w:szCs w:val="22"/>
                <w:u w:val="single"/>
                <w:lang w:val="pl-PL" w:eastAsia="en-US"/>
              </w:rPr>
              <w:t>.201</w:t>
            </w:r>
            <w:r>
              <w:rPr>
                <w:color w:val="FF0000"/>
                <w:sz w:val="22"/>
                <w:szCs w:val="22"/>
                <w:u w:val="single"/>
                <w:lang w:val="pl-PL" w:eastAsia="en-US"/>
              </w:rPr>
              <w:t>8</w:t>
            </w:r>
            <w:r w:rsidR="00E23A13" w:rsidRPr="006460E3">
              <w:rPr>
                <w:color w:val="FF0000"/>
                <w:sz w:val="22"/>
                <w:szCs w:val="22"/>
                <w:u w:val="single"/>
                <w:lang w:val="pl-PL" w:eastAsia="en-US"/>
              </w:rPr>
              <w:t xml:space="preserve"> r. GODZ. 09:30</w:t>
            </w:r>
          </w:p>
        </w:tc>
      </w:tr>
    </w:tbl>
    <w:p w:rsidR="00237FF0" w:rsidRDefault="00237FF0">
      <w:pPr>
        <w:tabs>
          <w:tab w:val="left" w:pos="567"/>
        </w:tabs>
        <w:overflowPunct/>
        <w:spacing w:before="120" w:after="120" w:line="360" w:lineRule="auto"/>
        <w:ind w:left="567" w:right="142"/>
        <w:contextualSpacing/>
        <w:jc w:val="both"/>
        <w:textAlignment w:val="auto"/>
        <w:rPr>
          <w:sz w:val="22"/>
          <w:szCs w:val="22"/>
          <w:lang w:eastAsia="en-US"/>
        </w:rPr>
      </w:pPr>
    </w:p>
    <w:p w:rsidR="00237FF0" w:rsidRDefault="00E23A13">
      <w:pPr>
        <w:numPr>
          <w:ilvl w:val="0"/>
          <w:numId w:val="5"/>
        </w:numPr>
        <w:tabs>
          <w:tab w:val="left" w:pos="426"/>
          <w:tab w:val="left" w:pos="8789"/>
        </w:tabs>
        <w:overflowPunct/>
        <w:spacing w:before="120" w:after="120" w:line="360" w:lineRule="auto"/>
        <w:ind w:left="426" w:hanging="284"/>
        <w:contextualSpacing/>
        <w:jc w:val="both"/>
        <w:textAlignment w:val="auto"/>
      </w:pPr>
      <w:r>
        <w:rPr>
          <w:sz w:val="22"/>
          <w:szCs w:val="22"/>
          <w:lang w:eastAsia="en-US"/>
        </w:rPr>
        <w:t>Jeżeli</w:t>
      </w:r>
      <w:r>
        <w:rPr>
          <w:sz w:val="22"/>
          <w:szCs w:val="22"/>
        </w:rPr>
        <w:t xml:space="preserve"> oferta zawiera informacje stanowiące tajemnicę przedsiębiorstwa w rozumieniu przepisów o zwalczaniu nieuczciwej konkurencji, </w:t>
      </w:r>
      <w:r>
        <w:rPr>
          <w:b/>
          <w:sz w:val="22"/>
          <w:szCs w:val="22"/>
          <w:u w:val="single"/>
        </w:rPr>
        <w:t>wykonawca, nie później niż w terminie składania</w:t>
      </w:r>
      <w:r>
        <w:rPr>
          <w:sz w:val="22"/>
          <w:szCs w:val="22"/>
        </w:rPr>
        <w:t xml:space="preserve"> ofert winien w sposób nie budzący wątpliwości zastrzec, które spośród zawartych w ofercie informacji stanowią tajemnicę przedsiębiorstwa</w:t>
      </w:r>
      <w:r>
        <w:rPr>
          <w:b/>
          <w:sz w:val="22"/>
          <w:szCs w:val="22"/>
        </w:rPr>
        <w:t xml:space="preserve"> </w:t>
      </w:r>
      <w:r>
        <w:rPr>
          <w:b/>
          <w:sz w:val="22"/>
          <w:szCs w:val="22"/>
          <w:u w:val="single"/>
        </w:rPr>
        <w:t xml:space="preserve">oraz wykazać, iż zastrzeżone informacje stanowią tajemnicę przedsiębiorstwa. </w:t>
      </w:r>
    </w:p>
    <w:p w:rsidR="00237FF0" w:rsidRDefault="00237FF0">
      <w:pPr>
        <w:tabs>
          <w:tab w:val="left" w:pos="426"/>
          <w:tab w:val="left" w:pos="8789"/>
        </w:tabs>
        <w:overflowPunct/>
        <w:spacing w:before="120" w:after="120" w:line="360" w:lineRule="auto"/>
        <w:ind w:left="654"/>
        <w:contextualSpacing/>
        <w:jc w:val="both"/>
        <w:textAlignment w:val="auto"/>
        <w:rPr>
          <w:b/>
          <w:sz w:val="22"/>
          <w:szCs w:val="22"/>
          <w:u w:val="single"/>
        </w:rPr>
      </w:pPr>
    </w:p>
    <w:p w:rsidR="00237FF0" w:rsidRDefault="00E23A13">
      <w:pPr>
        <w:numPr>
          <w:ilvl w:val="0"/>
          <w:numId w:val="5"/>
        </w:numPr>
        <w:tabs>
          <w:tab w:val="left" w:pos="426"/>
          <w:tab w:val="left" w:pos="8789"/>
        </w:tabs>
        <w:overflowPunct/>
        <w:spacing w:before="120" w:after="120" w:line="360" w:lineRule="auto"/>
        <w:ind w:left="425" w:hanging="284"/>
        <w:contextualSpacing/>
        <w:jc w:val="both"/>
        <w:textAlignment w:val="auto"/>
      </w:pPr>
      <w:r>
        <w:rPr>
          <w:sz w:val="22"/>
          <w:szCs w:val="22"/>
          <w:lang w:eastAsia="en-US"/>
        </w:rPr>
        <w:t xml:space="preserve">Informacje te należy umieścić w osobnej kopercie, odrębnie od pozostałych informacji zawartych w ofercie i oznaczyć klauzulą </w:t>
      </w:r>
      <w:r>
        <w:rPr>
          <w:b/>
          <w:sz w:val="22"/>
          <w:szCs w:val="22"/>
          <w:lang w:eastAsia="en-US"/>
        </w:rPr>
        <w:t>„TAJEMNICA PRZEDSIĘBIORSTWA”.</w:t>
      </w:r>
    </w:p>
    <w:p w:rsidR="00237FF0" w:rsidRDefault="00237FF0">
      <w:pPr>
        <w:tabs>
          <w:tab w:val="left" w:pos="426"/>
          <w:tab w:val="left" w:pos="8789"/>
        </w:tabs>
        <w:overflowPunct/>
        <w:spacing w:before="120" w:after="120" w:line="360" w:lineRule="auto"/>
        <w:ind w:left="653"/>
        <w:contextualSpacing/>
        <w:jc w:val="both"/>
        <w:textAlignment w:val="auto"/>
        <w:rPr>
          <w:b/>
          <w:sz w:val="22"/>
          <w:szCs w:val="22"/>
          <w:lang w:eastAsia="en-US"/>
        </w:rPr>
      </w:pPr>
    </w:p>
    <w:p w:rsidR="00237FF0" w:rsidRDefault="00E23A13">
      <w:pPr>
        <w:numPr>
          <w:ilvl w:val="0"/>
          <w:numId w:val="5"/>
        </w:numPr>
        <w:tabs>
          <w:tab w:val="left" w:pos="426"/>
          <w:tab w:val="left" w:pos="8789"/>
        </w:tabs>
        <w:overflowPunct/>
        <w:spacing w:before="120" w:after="120" w:line="360" w:lineRule="auto"/>
        <w:ind w:left="425" w:hanging="284"/>
        <w:contextualSpacing/>
        <w:jc w:val="both"/>
        <w:textAlignment w:val="auto"/>
      </w:pPr>
      <w:r>
        <w:rPr>
          <w:sz w:val="22"/>
          <w:szCs w:val="22"/>
          <w:u w:val="single"/>
          <w:lang w:eastAsia="en-US"/>
        </w:rPr>
        <w:t xml:space="preserve">Nie można zastrzec informacji, o których mowa w art. 86 ust. 4 ustawy </w:t>
      </w:r>
      <w:proofErr w:type="spellStart"/>
      <w:r>
        <w:rPr>
          <w:sz w:val="22"/>
          <w:szCs w:val="22"/>
          <w:u w:val="single"/>
          <w:lang w:eastAsia="en-US"/>
        </w:rPr>
        <w:t>Pzp</w:t>
      </w:r>
      <w:proofErr w:type="spellEnd"/>
      <w:r>
        <w:rPr>
          <w:sz w:val="22"/>
          <w:szCs w:val="22"/>
          <w:u w:val="single"/>
          <w:lang w:eastAsia="en-US"/>
        </w:rPr>
        <w:t>, to znaczy: nazwy (firmy) wykonawcy oraz adresu, ceny oferty, terminu wykonania zamówienia, okresu gwarancji i warunków płatności zawartych w ofercie. Zamawiający odczyta te informacje podczas sesji otwarcia ofert.</w:t>
      </w:r>
    </w:p>
    <w:p w:rsidR="00237FF0" w:rsidRDefault="00237FF0">
      <w:pPr>
        <w:tabs>
          <w:tab w:val="left" w:pos="426"/>
          <w:tab w:val="left" w:pos="8789"/>
        </w:tabs>
        <w:overflowPunct/>
        <w:spacing w:before="120" w:after="120" w:line="360" w:lineRule="auto"/>
        <w:ind w:left="653"/>
        <w:contextualSpacing/>
        <w:jc w:val="both"/>
        <w:textAlignment w:val="auto"/>
        <w:rPr>
          <w:sz w:val="22"/>
          <w:szCs w:val="22"/>
          <w:u w:val="single"/>
          <w:lang w:eastAsia="en-US"/>
        </w:rPr>
      </w:pPr>
    </w:p>
    <w:p w:rsidR="00237FF0" w:rsidRDefault="00E23A13">
      <w:pPr>
        <w:numPr>
          <w:ilvl w:val="0"/>
          <w:numId w:val="5"/>
        </w:numPr>
        <w:tabs>
          <w:tab w:val="left" w:pos="426"/>
          <w:tab w:val="left" w:pos="8789"/>
        </w:tabs>
        <w:overflowPunct/>
        <w:spacing w:before="120" w:after="120" w:line="360" w:lineRule="auto"/>
        <w:ind w:left="425" w:hanging="284"/>
        <w:contextualSpacing/>
        <w:jc w:val="both"/>
        <w:textAlignment w:val="auto"/>
      </w:pPr>
      <w:r>
        <w:rPr>
          <w:sz w:val="22"/>
          <w:szCs w:val="22"/>
          <w:lang w:eastAsia="en-US"/>
        </w:rPr>
        <w:t xml:space="preserve">Wykonawcy ponoszą wszelkie koszty związane z przygotowaniem i złożeniem oferty z zastrzeżeniem art. 93 ust. 4 ustawy </w:t>
      </w:r>
      <w:proofErr w:type="spellStart"/>
      <w:r>
        <w:rPr>
          <w:sz w:val="22"/>
          <w:szCs w:val="22"/>
          <w:lang w:eastAsia="en-US"/>
        </w:rPr>
        <w:t>Pzp</w:t>
      </w:r>
      <w:proofErr w:type="spellEnd"/>
      <w:r>
        <w:rPr>
          <w:sz w:val="22"/>
          <w:szCs w:val="22"/>
          <w:lang w:eastAsia="en-US"/>
        </w:rPr>
        <w:t>.</w:t>
      </w:r>
    </w:p>
    <w:p w:rsidR="00237FF0" w:rsidRDefault="00237FF0">
      <w:pPr>
        <w:tabs>
          <w:tab w:val="left" w:pos="426"/>
          <w:tab w:val="left" w:pos="8789"/>
        </w:tabs>
        <w:overflowPunct/>
        <w:spacing w:before="120" w:after="120" w:line="360" w:lineRule="auto"/>
        <w:ind w:left="653"/>
        <w:contextualSpacing/>
        <w:jc w:val="both"/>
        <w:textAlignment w:val="auto"/>
        <w:rPr>
          <w:sz w:val="22"/>
          <w:szCs w:val="22"/>
          <w:lang w:eastAsia="en-US"/>
        </w:rPr>
      </w:pPr>
    </w:p>
    <w:p w:rsidR="00237FF0" w:rsidRDefault="00E23A13">
      <w:pPr>
        <w:numPr>
          <w:ilvl w:val="0"/>
          <w:numId w:val="5"/>
        </w:numPr>
        <w:tabs>
          <w:tab w:val="left" w:pos="426"/>
          <w:tab w:val="left" w:pos="8789"/>
        </w:tabs>
        <w:overflowPunct/>
        <w:spacing w:before="120" w:after="120" w:line="360" w:lineRule="auto"/>
        <w:ind w:left="425" w:hanging="284"/>
        <w:contextualSpacing/>
        <w:jc w:val="both"/>
        <w:textAlignment w:val="auto"/>
        <w:rPr>
          <w:sz w:val="22"/>
          <w:szCs w:val="22"/>
          <w:lang w:eastAsia="en-US"/>
        </w:rPr>
      </w:pPr>
      <w:r>
        <w:rPr>
          <w:sz w:val="22"/>
          <w:szCs w:val="22"/>
          <w:lang w:eastAsia="en-US"/>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rsidR="00237FF0" w:rsidRDefault="00E23A13">
      <w:pPr>
        <w:numPr>
          <w:ilvl w:val="0"/>
          <w:numId w:val="5"/>
        </w:numPr>
        <w:tabs>
          <w:tab w:val="left" w:pos="426"/>
          <w:tab w:val="left" w:pos="8789"/>
        </w:tabs>
        <w:overflowPunct/>
        <w:spacing w:before="120" w:after="120" w:line="360" w:lineRule="auto"/>
        <w:ind w:left="425" w:hanging="284"/>
        <w:contextualSpacing/>
        <w:jc w:val="both"/>
        <w:textAlignment w:val="auto"/>
        <w:rPr>
          <w:sz w:val="22"/>
          <w:szCs w:val="22"/>
          <w:lang w:eastAsia="en-US"/>
        </w:rPr>
      </w:pPr>
      <w:r>
        <w:rPr>
          <w:sz w:val="22"/>
          <w:szCs w:val="22"/>
          <w:lang w:eastAsia="en-US"/>
        </w:rPr>
        <w:t>Oferty otrzymane przez Zamawiającego po upływie terminu do ich składania zostaną zwrócone wykonawcom bez otwierania, po upływie terminu przewidzianego na wniesienie odwołania.</w:t>
      </w:r>
    </w:p>
    <w:p w:rsidR="00237FF0" w:rsidRDefault="00237FF0">
      <w:pPr>
        <w:tabs>
          <w:tab w:val="left" w:pos="426"/>
        </w:tabs>
        <w:overflowPunct/>
        <w:spacing w:before="120" w:after="120" w:line="360" w:lineRule="auto"/>
        <w:contextualSpacing/>
        <w:jc w:val="both"/>
        <w:textAlignment w:val="auto"/>
        <w:rPr>
          <w:sz w:val="22"/>
          <w:szCs w:val="22"/>
          <w:lang w:eastAsia="en-US"/>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31" w:name="_Toc326423409"/>
            <w:r>
              <w:rPr>
                <w:rFonts w:ascii="Times New Roman" w:hAnsi="Times New Roman" w:cs="Arial"/>
                <w:b/>
                <w:bCs/>
                <w:color w:val="00000A"/>
                <w:sz w:val="22"/>
                <w:szCs w:val="22"/>
                <w:lang w:eastAsia="en-US"/>
              </w:rPr>
              <w:t xml:space="preserve"> </w:t>
            </w:r>
            <w:bookmarkStart w:id="32" w:name="_Toc492159855"/>
            <w:r>
              <w:rPr>
                <w:rFonts w:ascii="Times New Roman" w:hAnsi="Times New Roman" w:cs="Arial"/>
                <w:b/>
                <w:bCs/>
                <w:color w:val="00000A"/>
                <w:sz w:val="22"/>
                <w:szCs w:val="22"/>
                <w:lang w:eastAsia="en-US"/>
              </w:rPr>
              <w:t>OPIS SPOSOBU OBLICZENIA CENY</w:t>
            </w:r>
            <w:bookmarkEnd w:id="31"/>
            <w:bookmarkEnd w:id="32"/>
            <w:r>
              <w:rPr>
                <w:rFonts w:ascii="Times New Roman" w:hAnsi="Times New Roman" w:cs="Arial"/>
                <w:b/>
                <w:bCs/>
                <w:color w:val="00000A"/>
                <w:sz w:val="22"/>
                <w:szCs w:val="22"/>
                <w:lang w:eastAsia="en-US"/>
              </w:rPr>
              <w:t xml:space="preserve"> OFERTY</w:t>
            </w:r>
          </w:p>
        </w:tc>
      </w:tr>
    </w:tbl>
    <w:p w:rsidR="00237FF0" w:rsidRDefault="00237FF0">
      <w:pPr>
        <w:tabs>
          <w:tab w:val="left" w:pos="8789"/>
        </w:tabs>
        <w:overflowPunct/>
        <w:spacing w:before="120" w:after="120" w:line="360" w:lineRule="auto"/>
        <w:ind w:left="426"/>
        <w:contextualSpacing/>
        <w:jc w:val="both"/>
        <w:textAlignment w:val="auto"/>
        <w:rPr>
          <w:sz w:val="22"/>
          <w:szCs w:val="22"/>
          <w:lang w:eastAsia="en-US"/>
        </w:rPr>
      </w:pPr>
    </w:p>
    <w:p w:rsidR="00237FF0" w:rsidRDefault="00E23A13">
      <w:pPr>
        <w:numPr>
          <w:ilvl w:val="0"/>
          <w:numId w:val="7"/>
        </w:numPr>
        <w:tabs>
          <w:tab w:val="left" w:pos="426"/>
          <w:tab w:val="left" w:pos="8789"/>
        </w:tabs>
        <w:overflowPunct/>
        <w:spacing w:before="120" w:after="120" w:line="360" w:lineRule="auto"/>
        <w:ind w:left="426" w:hanging="284"/>
        <w:contextualSpacing/>
        <w:jc w:val="both"/>
        <w:textAlignment w:val="auto"/>
      </w:pPr>
      <w:r>
        <w:rPr>
          <w:sz w:val="22"/>
          <w:szCs w:val="22"/>
          <w:lang w:eastAsia="en-US"/>
        </w:rPr>
        <w:t xml:space="preserve">Wykonawca poda cenę oferty w załączniku do formularza ofertowego. Wzór formularza ofertowego stanowi </w:t>
      </w:r>
      <w:r>
        <w:rPr>
          <w:b/>
          <w:sz w:val="22"/>
          <w:szCs w:val="22"/>
        </w:rPr>
        <w:t>Załącznik nr 7 do SIWZ</w:t>
      </w:r>
      <w:r>
        <w:rPr>
          <w:sz w:val="22"/>
          <w:szCs w:val="22"/>
          <w:lang w:eastAsia="en-US"/>
        </w:rPr>
        <w:t>.</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7"/>
        </w:numPr>
        <w:tabs>
          <w:tab w:val="left" w:pos="426"/>
          <w:tab w:val="left" w:pos="8789"/>
        </w:tabs>
        <w:overflowPunct/>
        <w:spacing w:before="120" w:after="120" w:line="360" w:lineRule="auto"/>
        <w:ind w:left="426" w:hanging="284"/>
        <w:contextualSpacing/>
        <w:jc w:val="both"/>
        <w:textAlignment w:val="auto"/>
      </w:pPr>
      <w:r>
        <w:rPr>
          <w:sz w:val="22"/>
          <w:szCs w:val="22"/>
          <w:lang w:eastAsia="en-US"/>
        </w:rPr>
        <w:t xml:space="preserve">Cenę oferty należy </w:t>
      </w:r>
      <w:r w:rsidRPr="006460E3">
        <w:rPr>
          <w:color w:val="auto"/>
          <w:sz w:val="22"/>
          <w:szCs w:val="22"/>
          <w:lang w:eastAsia="en-US"/>
        </w:rPr>
        <w:t xml:space="preserve">obliczyć na zasadach określonych w formularzu cenowym-  </w:t>
      </w:r>
      <w:r w:rsidRPr="006460E3">
        <w:rPr>
          <w:b/>
          <w:color w:val="auto"/>
          <w:sz w:val="22"/>
          <w:szCs w:val="22"/>
          <w:lang w:eastAsia="en-US"/>
        </w:rPr>
        <w:t>Załącznik nr 7 do SIWZ</w:t>
      </w:r>
      <w:r w:rsidRPr="006460E3">
        <w:rPr>
          <w:color w:val="auto"/>
          <w:sz w:val="22"/>
          <w:szCs w:val="22"/>
          <w:lang w:eastAsia="en-US"/>
        </w:rPr>
        <w:t xml:space="preserve"> z uwzględnieniem warunków realizacji zamówienia określonych w opisie przedmiotu zamówienia - </w:t>
      </w:r>
      <w:r w:rsidRPr="006460E3">
        <w:rPr>
          <w:b/>
          <w:bCs/>
          <w:color w:val="auto"/>
          <w:sz w:val="22"/>
          <w:szCs w:val="22"/>
          <w:lang w:eastAsia="en-US"/>
        </w:rPr>
        <w:t>Załącznik nr 1 do SIWZ</w:t>
      </w:r>
      <w:r w:rsidR="006460E3" w:rsidRPr="006460E3">
        <w:rPr>
          <w:color w:val="auto"/>
          <w:sz w:val="22"/>
          <w:szCs w:val="22"/>
          <w:lang w:eastAsia="en-US"/>
        </w:rPr>
        <w:t xml:space="preserve"> oraz we wzorze </w:t>
      </w:r>
      <w:r w:rsidRPr="006460E3">
        <w:rPr>
          <w:color w:val="auto"/>
          <w:sz w:val="22"/>
          <w:szCs w:val="22"/>
          <w:lang w:eastAsia="en-US"/>
        </w:rPr>
        <w:t xml:space="preserve">umowy </w:t>
      </w:r>
      <w:r>
        <w:rPr>
          <w:sz w:val="22"/>
          <w:szCs w:val="22"/>
          <w:lang w:eastAsia="en-US"/>
        </w:rPr>
        <w:t xml:space="preserve">– </w:t>
      </w:r>
      <w:r>
        <w:rPr>
          <w:b/>
          <w:sz w:val="22"/>
          <w:szCs w:val="22"/>
        </w:rPr>
        <w:t>Załącznik nr 2 do SIWZ</w:t>
      </w:r>
      <w:r>
        <w:rPr>
          <w:sz w:val="22"/>
          <w:szCs w:val="22"/>
          <w:lang w:eastAsia="en-US"/>
        </w:rPr>
        <w:t xml:space="preserve">.  </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7"/>
        </w:numPr>
        <w:tabs>
          <w:tab w:val="left" w:pos="426"/>
          <w:tab w:val="left" w:pos="8789"/>
        </w:tabs>
        <w:overflowPunct/>
        <w:spacing w:before="120" w:after="120" w:line="360" w:lineRule="auto"/>
        <w:ind w:left="426" w:hanging="284"/>
        <w:contextualSpacing/>
        <w:jc w:val="both"/>
        <w:textAlignment w:val="auto"/>
      </w:pPr>
      <w:r>
        <w:rPr>
          <w:sz w:val="22"/>
          <w:szCs w:val="22"/>
          <w:lang w:eastAsia="en-US"/>
        </w:rPr>
        <w:t xml:space="preserve">Cena oferty musi określać wynagrodzenie ryczałtowe za realizację całości zamówienia, uwzględniać wszystkie wymagania wykonania zamówienia oraz obejmować wszelkie koszty niezbędne do realizacji zamówienia, jakie poniesie wykonawca z tytułu jego realizacji. </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Pr="009B65E5" w:rsidRDefault="00E23A13">
      <w:pPr>
        <w:numPr>
          <w:ilvl w:val="0"/>
          <w:numId w:val="7"/>
        </w:numPr>
        <w:tabs>
          <w:tab w:val="left" w:pos="426"/>
          <w:tab w:val="left" w:pos="8789"/>
        </w:tabs>
        <w:overflowPunct/>
        <w:spacing w:before="120" w:after="120" w:line="360" w:lineRule="auto"/>
        <w:ind w:left="426" w:hanging="284"/>
        <w:contextualSpacing/>
        <w:jc w:val="both"/>
        <w:textAlignment w:val="auto"/>
        <w:rPr>
          <w:color w:val="auto"/>
        </w:rPr>
      </w:pPr>
      <w:r w:rsidRPr="009B65E5">
        <w:rPr>
          <w:color w:val="auto"/>
          <w:sz w:val="22"/>
          <w:szCs w:val="22"/>
          <w:lang w:eastAsia="en-US"/>
        </w:rPr>
        <w:t>Stawka podatku VAT winna być określona zgodnie z ustawą z dnia 11 marca 2004 r. o podatku od towarów i usług (</w:t>
      </w:r>
      <w:proofErr w:type="spellStart"/>
      <w:r w:rsidRPr="009B65E5">
        <w:rPr>
          <w:color w:val="auto"/>
          <w:sz w:val="22"/>
          <w:szCs w:val="22"/>
          <w:lang w:eastAsia="en-US"/>
        </w:rPr>
        <w:t>t.j</w:t>
      </w:r>
      <w:proofErr w:type="spellEnd"/>
      <w:r w:rsidRPr="009B65E5">
        <w:rPr>
          <w:color w:val="auto"/>
          <w:sz w:val="22"/>
          <w:szCs w:val="22"/>
          <w:lang w:eastAsia="en-US"/>
        </w:rPr>
        <w:t>. Dz.U. z 2017 r. poz. 1221 ze zm.).</w:t>
      </w:r>
    </w:p>
    <w:p w:rsidR="00237FF0" w:rsidRDefault="00237FF0">
      <w:pPr>
        <w:tabs>
          <w:tab w:val="left" w:pos="426"/>
          <w:tab w:val="left" w:pos="8789"/>
        </w:tabs>
        <w:overflowPunct/>
        <w:spacing w:before="120" w:after="120" w:line="360" w:lineRule="auto"/>
        <w:ind w:left="1506"/>
        <w:contextualSpacing/>
        <w:jc w:val="both"/>
        <w:textAlignment w:val="auto"/>
        <w:rPr>
          <w:sz w:val="22"/>
          <w:szCs w:val="22"/>
          <w:lang w:eastAsia="en-US"/>
        </w:rPr>
      </w:pPr>
    </w:p>
    <w:p w:rsidR="00237FF0" w:rsidRDefault="00E23A13">
      <w:pPr>
        <w:numPr>
          <w:ilvl w:val="0"/>
          <w:numId w:val="7"/>
        </w:numPr>
        <w:tabs>
          <w:tab w:val="left" w:pos="426"/>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Cena oferty winna być podana w złotych polskich. Cena winna być wyrażona z dokładnością do dwóch miejsc po przecinku z odpowiednim zaokrągleniem w dół lub w górę w następujący sposób:</w:t>
      </w:r>
    </w:p>
    <w:p w:rsidR="00237FF0" w:rsidRDefault="00E23A13">
      <w:pPr>
        <w:overflowPunct/>
        <w:spacing w:before="120" w:after="120" w:line="360" w:lineRule="auto"/>
        <w:ind w:left="1701" w:hanging="337"/>
        <w:contextualSpacing/>
        <w:jc w:val="both"/>
        <w:textAlignment w:val="auto"/>
        <w:rPr>
          <w:sz w:val="22"/>
          <w:szCs w:val="22"/>
          <w:lang w:eastAsia="en-US"/>
        </w:rPr>
      </w:pPr>
      <w:r>
        <w:rPr>
          <w:sz w:val="22"/>
          <w:szCs w:val="22"/>
          <w:lang w:eastAsia="en-US"/>
        </w:rPr>
        <w:t>-</w:t>
      </w:r>
      <w:r>
        <w:rPr>
          <w:sz w:val="22"/>
          <w:szCs w:val="22"/>
          <w:lang w:eastAsia="en-US"/>
        </w:rPr>
        <w:tab/>
        <w:t>w dół – jeżeli kolejna cyfra jest mniejsza od 5,</w:t>
      </w:r>
    </w:p>
    <w:p w:rsidR="00237FF0" w:rsidRDefault="00E23A13">
      <w:pPr>
        <w:overflowPunct/>
        <w:spacing w:before="120" w:after="120" w:line="360" w:lineRule="auto"/>
        <w:ind w:left="1701" w:hanging="337"/>
        <w:contextualSpacing/>
        <w:jc w:val="both"/>
        <w:textAlignment w:val="auto"/>
      </w:pPr>
      <w:r>
        <w:rPr>
          <w:sz w:val="22"/>
          <w:szCs w:val="22"/>
          <w:lang w:eastAsia="en-US"/>
        </w:rPr>
        <w:t>-</w:t>
      </w:r>
      <w:r>
        <w:rPr>
          <w:sz w:val="22"/>
          <w:szCs w:val="22"/>
          <w:lang w:eastAsia="en-US"/>
        </w:rPr>
        <w:tab/>
        <w:t>w górę – jeżeli kolejna cyfra jest większa od 5 lub równa 5.</w:t>
      </w:r>
    </w:p>
    <w:p w:rsidR="00237FF0" w:rsidRDefault="00237FF0">
      <w:pPr>
        <w:overflowPunct/>
        <w:spacing w:before="120" w:after="120" w:line="360" w:lineRule="auto"/>
        <w:ind w:left="1701" w:hanging="337"/>
        <w:contextualSpacing/>
        <w:jc w:val="both"/>
        <w:textAlignment w:val="auto"/>
        <w:rPr>
          <w:sz w:val="22"/>
          <w:szCs w:val="22"/>
          <w:lang w:eastAsia="en-US"/>
        </w:rPr>
      </w:pPr>
    </w:p>
    <w:p w:rsidR="00237FF0" w:rsidRDefault="00E23A13" w:rsidP="009B65E5">
      <w:pPr>
        <w:pStyle w:val="Akapitzlist"/>
        <w:numPr>
          <w:ilvl w:val="0"/>
          <w:numId w:val="7"/>
        </w:numPr>
        <w:overflowPunct/>
        <w:spacing w:before="120" w:after="120" w:line="360" w:lineRule="auto"/>
        <w:ind w:left="426" w:hanging="426"/>
        <w:jc w:val="both"/>
        <w:textAlignment w:val="auto"/>
      </w:pPr>
      <w:r w:rsidRPr="009B65E5">
        <w:rPr>
          <w:sz w:val="22"/>
          <w:szCs w:val="22"/>
          <w:lang w:eastAsia="en-U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r>
              <w:rPr>
                <w:rFonts w:ascii="Times New Roman" w:hAnsi="Times New Roman" w:cs="Arial"/>
                <w:b/>
                <w:bCs/>
                <w:color w:val="00000A"/>
                <w:sz w:val="22"/>
                <w:szCs w:val="22"/>
                <w:lang w:eastAsia="en-US"/>
              </w:rPr>
              <w:t xml:space="preserve"> </w:t>
            </w:r>
            <w:bookmarkStart w:id="33" w:name="_Toc492159856"/>
            <w:r>
              <w:rPr>
                <w:rFonts w:ascii="Times New Roman" w:hAnsi="Times New Roman" w:cs="Arial"/>
                <w:b/>
                <w:bCs/>
                <w:color w:val="00000A"/>
                <w:sz w:val="22"/>
                <w:szCs w:val="22"/>
                <w:lang w:eastAsia="en-US"/>
              </w:rPr>
              <w:t>SPOSÓB BADANIA OFERT</w:t>
            </w:r>
            <w:bookmarkEnd w:id="33"/>
            <w:r>
              <w:rPr>
                <w:rFonts w:ascii="Times New Roman" w:hAnsi="Times New Roman" w:cs="Arial"/>
                <w:b/>
                <w:bCs/>
                <w:color w:val="00000A"/>
                <w:sz w:val="22"/>
                <w:szCs w:val="22"/>
                <w:lang w:eastAsia="en-US"/>
              </w:rPr>
              <w:t xml:space="preserve"> </w:t>
            </w:r>
          </w:p>
        </w:tc>
      </w:tr>
    </w:tbl>
    <w:p w:rsidR="00237FF0" w:rsidRDefault="00237FF0">
      <w:pPr>
        <w:tabs>
          <w:tab w:val="left" w:pos="426"/>
        </w:tabs>
        <w:spacing w:before="120" w:after="120" w:line="360" w:lineRule="auto"/>
        <w:ind w:left="426"/>
        <w:contextualSpacing/>
        <w:jc w:val="both"/>
        <w:rPr>
          <w:sz w:val="22"/>
          <w:szCs w:val="22"/>
        </w:rPr>
      </w:pPr>
    </w:p>
    <w:p w:rsidR="00237FF0" w:rsidRDefault="00E23A13">
      <w:pPr>
        <w:numPr>
          <w:ilvl w:val="0"/>
          <w:numId w:val="16"/>
        </w:numPr>
        <w:tabs>
          <w:tab w:val="left" w:pos="426"/>
        </w:tabs>
        <w:spacing w:before="120" w:after="120" w:line="360" w:lineRule="auto"/>
        <w:ind w:left="426" w:hanging="284"/>
        <w:contextualSpacing/>
        <w:jc w:val="both"/>
      </w:pPr>
      <w:r>
        <w:rPr>
          <w:sz w:val="22"/>
          <w:szCs w:val="22"/>
        </w:rPr>
        <w:t xml:space="preserve">Zamawiający na podstawie art. 24aa ustawy </w:t>
      </w:r>
      <w:proofErr w:type="spellStart"/>
      <w:r>
        <w:rPr>
          <w:sz w:val="22"/>
          <w:szCs w:val="22"/>
        </w:rPr>
        <w:t>Pzp</w:t>
      </w:r>
      <w:proofErr w:type="spellEnd"/>
      <w:r>
        <w:rPr>
          <w:sz w:val="22"/>
          <w:szCs w:val="22"/>
        </w:rPr>
        <w:t>, informuje, że najpierw dokona oceny ofert, a następnie zbada, czy wykonawca, którego oferta została oceniona jako najkorzystniejsza, nie podlega wykluczeniu oraz spełnia warunki udziału w postępowaniu.</w:t>
      </w:r>
    </w:p>
    <w:p w:rsidR="00237FF0" w:rsidRDefault="00237FF0">
      <w:pPr>
        <w:tabs>
          <w:tab w:val="left" w:pos="426"/>
        </w:tabs>
        <w:spacing w:before="120" w:after="120" w:line="360" w:lineRule="auto"/>
        <w:ind w:left="502"/>
        <w:contextualSpacing/>
        <w:jc w:val="both"/>
        <w:rPr>
          <w:sz w:val="22"/>
          <w:szCs w:val="22"/>
        </w:rPr>
      </w:pPr>
    </w:p>
    <w:p w:rsidR="00237FF0" w:rsidRDefault="00E23A13">
      <w:pPr>
        <w:numPr>
          <w:ilvl w:val="0"/>
          <w:numId w:val="16"/>
        </w:numPr>
        <w:tabs>
          <w:tab w:val="left" w:pos="360"/>
        </w:tabs>
        <w:spacing w:before="120" w:after="120" w:line="360" w:lineRule="auto"/>
        <w:ind w:left="426" w:hanging="284"/>
        <w:contextualSpacing/>
        <w:jc w:val="both"/>
      </w:pPr>
      <w:r>
        <w:rPr>
          <w:sz w:val="22"/>
          <w:szCs w:val="22"/>
        </w:rPr>
        <w:t xml:space="preserve">W toku badania i oceny ofert Zamawiający na podstawie art. 87 ust.1 ustawy </w:t>
      </w:r>
      <w:proofErr w:type="spellStart"/>
      <w:r>
        <w:rPr>
          <w:sz w:val="22"/>
          <w:szCs w:val="22"/>
        </w:rPr>
        <w:t>Pzp</w:t>
      </w:r>
      <w:proofErr w:type="spellEnd"/>
      <w:r>
        <w:rPr>
          <w:sz w:val="22"/>
          <w:szCs w:val="22"/>
        </w:rPr>
        <w:t xml:space="preserve"> może żądać od wykonawców wyjaśnień dotyczących treści złożonych ofert.</w:t>
      </w:r>
    </w:p>
    <w:p w:rsidR="00237FF0" w:rsidRDefault="00237FF0">
      <w:pPr>
        <w:tabs>
          <w:tab w:val="left" w:pos="360"/>
        </w:tabs>
        <w:spacing w:before="120" w:after="120" w:line="360" w:lineRule="auto"/>
        <w:ind w:left="502"/>
        <w:contextualSpacing/>
        <w:jc w:val="both"/>
        <w:rPr>
          <w:sz w:val="22"/>
          <w:szCs w:val="22"/>
        </w:rPr>
      </w:pPr>
    </w:p>
    <w:p w:rsidR="00237FF0" w:rsidRDefault="00E23A13">
      <w:pPr>
        <w:numPr>
          <w:ilvl w:val="0"/>
          <w:numId w:val="16"/>
        </w:numPr>
        <w:tabs>
          <w:tab w:val="left" w:pos="360"/>
        </w:tabs>
        <w:spacing w:before="120" w:after="120" w:line="360" w:lineRule="auto"/>
        <w:ind w:left="426" w:hanging="284"/>
        <w:contextualSpacing/>
        <w:jc w:val="both"/>
      </w:pPr>
      <w:r>
        <w:rPr>
          <w:sz w:val="22"/>
          <w:szCs w:val="22"/>
        </w:rPr>
        <w:t xml:space="preserve">Zamawiający zgodnie z art. 90 ust. 1 ustawy </w:t>
      </w:r>
      <w:proofErr w:type="spellStart"/>
      <w:r>
        <w:rPr>
          <w:sz w:val="22"/>
          <w:szCs w:val="22"/>
        </w:rPr>
        <w:t>Pzp</w:t>
      </w:r>
      <w:proofErr w:type="spellEnd"/>
      <w:r>
        <w:rPr>
          <w:sz w:val="22"/>
          <w:szCs w:val="22"/>
        </w:rPr>
        <w:t xml:space="preserve"> w przypadku domniemania rażąco niskiej ceny oferty lub jej istotnej części składowej, może zwrócić się do wykonawcy o udzielenie wyjaśnień, w tym złożenia dowodów dotyczących wyliczenia ceny . </w:t>
      </w:r>
    </w:p>
    <w:p w:rsidR="00237FF0" w:rsidRDefault="00237FF0">
      <w:pPr>
        <w:tabs>
          <w:tab w:val="left" w:pos="360"/>
        </w:tabs>
        <w:spacing w:before="120" w:after="120" w:line="360" w:lineRule="auto"/>
        <w:ind w:left="502"/>
        <w:contextualSpacing/>
        <w:jc w:val="both"/>
        <w:rPr>
          <w:sz w:val="22"/>
          <w:szCs w:val="22"/>
        </w:rPr>
      </w:pPr>
    </w:p>
    <w:p w:rsidR="00237FF0" w:rsidRDefault="00E23A13">
      <w:pPr>
        <w:numPr>
          <w:ilvl w:val="0"/>
          <w:numId w:val="16"/>
        </w:numPr>
        <w:tabs>
          <w:tab w:val="left" w:pos="360"/>
        </w:tabs>
        <w:spacing w:before="120" w:after="120" w:line="360" w:lineRule="auto"/>
        <w:ind w:left="426" w:hanging="284"/>
        <w:contextualSpacing/>
        <w:jc w:val="both"/>
        <w:rPr>
          <w:sz w:val="22"/>
          <w:szCs w:val="22"/>
        </w:rPr>
      </w:pPr>
      <w:r>
        <w:rPr>
          <w:sz w:val="22"/>
          <w:szCs w:val="22"/>
        </w:rPr>
        <w:t>Zamawiający poprawi w ofercie:</w:t>
      </w:r>
    </w:p>
    <w:p w:rsidR="00237FF0" w:rsidRDefault="00E23A13">
      <w:pPr>
        <w:numPr>
          <w:ilvl w:val="2"/>
          <w:numId w:val="15"/>
        </w:numPr>
        <w:tabs>
          <w:tab w:val="left" w:pos="1134"/>
        </w:tabs>
        <w:overflowPunct/>
        <w:spacing w:before="120" w:after="120" w:line="360" w:lineRule="auto"/>
        <w:ind w:left="1134" w:hanging="425"/>
        <w:contextualSpacing/>
        <w:jc w:val="both"/>
        <w:textAlignment w:val="auto"/>
        <w:rPr>
          <w:sz w:val="22"/>
          <w:szCs w:val="22"/>
        </w:rPr>
      </w:pPr>
      <w:r>
        <w:rPr>
          <w:sz w:val="22"/>
          <w:szCs w:val="22"/>
        </w:rPr>
        <w:t>oczywiste omyłki pisarskie,</w:t>
      </w:r>
    </w:p>
    <w:p w:rsidR="00237FF0" w:rsidRDefault="00E23A13">
      <w:pPr>
        <w:numPr>
          <w:ilvl w:val="2"/>
          <w:numId w:val="15"/>
        </w:numPr>
        <w:tabs>
          <w:tab w:val="left" w:pos="1134"/>
          <w:tab w:val="left" w:pos="1170"/>
        </w:tabs>
        <w:overflowPunct/>
        <w:spacing w:before="120" w:after="120" w:line="360" w:lineRule="auto"/>
        <w:ind w:left="1134" w:hanging="425"/>
        <w:contextualSpacing/>
        <w:jc w:val="both"/>
        <w:textAlignment w:val="auto"/>
        <w:rPr>
          <w:sz w:val="22"/>
          <w:szCs w:val="22"/>
        </w:rPr>
      </w:pPr>
      <w:r>
        <w:rPr>
          <w:sz w:val="22"/>
          <w:szCs w:val="22"/>
        </w:rPr>
        <w:t>oczywiste omyłki rachunkowe, z uwzględnieniem konsekwencji rachunkowych dokonanych poprawek,</w:t>
      </w:r>
    </w:p>
    <w:p w:rsidR="00237FF0" w:rsidRDefault="00E23A13">
      <w:pPr>
        <w:numPr>
          <w:ilvl w:val="2"/>
          <w:numId w:val="15"/>
        </w:numPr>
        <w:tabs>
          <w:tab w:val="left" w:pos="1134"/>
          <w:tab w:val="left" w:pos="1170"/>
        </w:tabs>
        <w:overflowPunct/>
        <w:spacing w:before="120" w:after="120" w:line="360" w:lineRule="auto"/>
        <w:ind w:left="1134" w:hanging="425"/>
        <w:contextualSpacing/>
        <w:jc w:val="both"/>
        <w:textAlignment w:val="auto"/>
        <w:rPr>
          <w:sz w:val="22"/>
          <w:szCs w:val="22"/>
        </w:rPr>
      </w:pPr>
      <w:r>
        <w:rPr>
          <w:sz w:val="22"/>
          <w:szCs w:val="22"/>
        </w:rPr>
        <w:t>inne omyłki polegające na niezgodności oferty z SIWZ, niepowodujące istotnych zmian w treści oferty,</w:t>
      </w:r>
    </w:p>
    <w:p w:rsidR="00237FF0" w:rsidRDefault="00E23A13">
      <w:pPr>
        <w:tabs>
          <w:tab w:val="left" w:pos="851"/>
        </w:tabs>
        <w:spacing w:before="120" w:after="120" w:line="360" w:lineRule="auto"/>
        <w:ind w:left="851" w:hanging="425"/>
        <w:contextualSpacing/>
        <w:jc w:val="both"/>
      </w:pPr>
      <w:r>
        <w:rPr>
          <w:sz w:val="22"/>
          <w:szCs w:val="22"/>
        </w:rPr>
        <w:t>- niezwłocznie zawiadamiając o tym wykonawcę, którego oferta została poprawiona.</w:t>
      </w:r>
    </w:p>
    <w:p w:rsidR="00237FF0" w:rsidRDefault="00237FF0">
      <w:pPr>
        <w:tabs>
          <w:tab w:val="left" w:pos="851"/>
        </w:tabs>
        <w:spacing w:before="120" w:after="120" w:line="360" w:lineRule="auto"/>
        <w:ind w:left="426"/>
        <w:contextualSpacing/>
        <w:jc w:val="both"/>
        <w:rPr>
          <w:sz w:val="22"/>
          <w:szCs w:val="22"/>
        </w:rPr>
      </w:pPr>
    </w:p>
    <w:p w:rsidR="00237FF0" w:rsidRDefault="00E23A13">
      <w:pPr>
        <w:numPr>
          <w:ilvl w:val="0"/>
          <w:numId w:val="16"/>
        </w:numPr>
        <w:tabs>
          <w:tab w:val="left" w:pos="426"/>
        </w:tabs>
        <w:spacing w:before="120" w:after="120" w:line="360" w:lineRule="auto"/>
        <w:ind w:left="426" w:hanging="284"/>
        <w:contextualSpacing/>
        <w:jc w:val="both"/>
        <w:rPr>
          <w:sz w:val="22"/>
          <w:szCs w:val="22"/>
        </w:rPr>
      </w:pPr>
      <w:r>
        <w:rPr>
          <w:sz w:val="22"/>
          <w:szCs w:val="22"/>
        </w:rPr>
        <w:t>Ocena ofert zostanie dokonana zgodnie z kryteriami oceny ofert określonymi w części XX SIWZ.</w:t>
      </w:r>
    </w:p>
    <w:p w:rsidR="00237FF0" w:rsidRDefault="00237FF0">
      <w:pPr>
        <w:tabs>
          <w:tab w:val="left" w:pos="426"/>
        </w:tabs>
        <w:spacing w:before="120" w:after="120" w:line="360" w:lineRule="auto"/>
        <w:contextualSpacing/>
        <w:jc w:val="both"/>
        <w:rPr>
          <w:sz w:val="22"/>
          <w:szCs w:val="22"/>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ascii="Times New Roman" w:hAnsi="Times New Roman"/>
                <w:b/>
                <w:color w:val="00000A"/>
                <w:sz w:val="22"/>
                <w:szCs w:val="22"/>
                <w:lang w:eastAsia="en-US"/>
              </w:rPr>
            </w:pPr>
            <w:bookmarkStart w:id="34" w:name="_Toc492159857"/>
            <w:bookmarkStart w:id="35" w:name="_Toc326423410"/>
            <w:r>
              <w:rPr>
                <w:rFonts w:ascii="Times New Roman" w:hAnsi="Times New Roman" w:cs="Arial"/>
                <w:b/>
                <w:bCs/>
                <w:color w:val="00000A"/>
                <w:sz w:val="22"/>
                <w:szCs w:val="22"/>
                <w:lang w:eastAsia="en-US"/>
              </w:rPr>
              <w:t>OPIS KRYTERIÓW, KTÓRYMI ZAMAWIAJĄCY BĘDZIE SIĘ KIEROWAŁ PRZY WYBORZE OFERT</w:t>
            </w:r>
            <w:bookmarkEnd w:id="34"/>
            <w:bookmarkEnd w:id="35"/>
            <w:r>
              <w:rPr>
                <w:rFonts w:ascii="Times New Roman" w:hAnsi="Times New Roman" w:cs="Arial"/>
                <w:b/>
                <w:bCs/>
                <w:color w:val="00000A"/>
                <w:sz w:val="22"/>
                <w:szCs w:val="22"/>
                <w:lang w:eastAsia="en-US"/>
              </w:rPr>
              <w:t>Y, WRAZ Z PODANIEM ZNACZENIA TYCH KRYTERIÓW I SPOSOBU OCENY OFERT</w:t>
            </w:r>
          </w:p>
        </w:tc>
      </w:tr>
    </w:tbl>
    <w:p w:rsidR="00237FF0" w:rsidRDefault="00E23A13">
      <w:pPr>
        <w:numPr>
          <w:ilvl w:val="0"/>
          <w:numId w:val="8"/>
        </w:numPr>
        <w:tabs>
          <w:tab w:val="left" w:pos="426"/>
          <w:tab w:val="left" w:pos="709"/>
        </w:tabs>
        <w:overflowPunct/>
        <w:spacing w:before="120" w:after="120" w:line="360" w:lineRule="auto"/>
        <w:ind w:left="426" w:hanging="284"/>
        <w:contextualSpacing/>
        <w:jc w:val="both"/>
        <w:textAlignment w:val="auto"/>
      </w:pPr>
      <w:r>
        <w:rPr>
          <w:sz w:val="22"/>
          <w:szCs w:val="22"/>
          <w:lang w:eastAsia="en-US"/>
        </w:rPr>
        <w:t>Za najkorzystniejszą zostanie uznana oferta nieodrzucona, która uzyska maksymalną liczbę punktów na podstawie kryteriów oceny, wymienionych poniżej.</w:t>
      </w:r>
    </w:p>
    <w:p w:rsidR="00237FF0" w:rsidRDefault="00E23A13">
      <w:pPr>
        <w:numPr>
          <w:ilvl w:val="0"/>
          <w:numId w:val="8"/>
        </w:numPr>
        <w:tabs>
          <w:tab w:val="left" w:pos="426"/>
          <w:tab w:val="left" w:pos="709"/>
        </w:tabs>
        <w:overflowPunct/>
        <w:spacing w:before="120" w:after="120" w:line="360" w:lineRule="auto"/>
        <w:ind w:left="426" w:hanging="284"/>
        <w:contextualSpacing/>
        <w:jc w:val="both"/>
        <w:textAlignment w:val="auto"/>
        <w:rPr>
          <w:sz w:val="22"/>
          <w:szCs w:val="22"/>
          <w:lang w:eastAsia="en-US"/>
        </w:rPr>
      </w:pPr>
      <w:r>
        <w:rPr>
          <w:sz w:val="22"/>
          <w:szCs w:val="22"/>
          <w:lang w:eastAsia="en-US"/>
        </w:rPr>
        <w:t>Zamawiający przy wyborze oferty będzie kierował się następującymi kryteriami:</w:t>
      </w:r>
    </w:p>
    <w:tbl>
      <w:tblPr>
        <w:tblStyle w:val="redniasiatka3akcent1"/>
        <w:tblW w:w="9072" w:type="dxa"/>
        <w:tblInd w:w="-10" w:type="dxa"/>
        <w:tblCellMar>
          <w:left w:w="97" w:type="dxa"/>
        </w:tblCellMar>
        <w:tblLook w:val="04A0" w:firstRow="1" w:lastRow="0" w:firstColumn="1" w:lastColumn="0" w:noHBand="0" w:noVBand="1"/>
      </w:tblPr>
      <w:tblGrid>
        <w:gridCol w:w="596"/>
        <w:gridCol w:w="6520"/>
        <w:gridCol w:w="1956"/>
      </w:tblGrid>
      <w:tr w:rsidR="00237FF0" w:rsidTr="00237FF0">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596" w:type="dxa"/>
            <w:tcBorders>
              <w:bottom w:val="single" w:sz="24" w:space="0" w:color="FFFFFF"/>
            </w:tcBorders>
            <w:tcMar>
              <w:left w:w="97" w:type="dxa"/>
            </w:tcMar>
          </w:tcPr>
          <w:p w:rsidR="00237FF0" w:rsidRDefault="00E23A13">
            <w:pPr>
              <w:pStyle w:val="Akapitzlist"/>
              <w:tabs>
                <w:tab w:val="left" w:pos="426"/>
              </w:tabs>
              <w:suppressAutoHyphens/>
              <w:spacing w:line="360" w:lineRule="auto"/>
              <w:ind w:left="0"/>
              <w:rPr>
                <w:sz w:val="22"/>
                <w:szCs w:val="22"/>
                <w:lang w:eastAsia="en-US"/>
              </w:rPr>
            </w:pPr>
            <w:r>
              <w:rPr>
                <w:b w:val="0"/>
                <w:sz w:val="22"/>
                <w:szCs w:val="22"/>
                <w:lang w:eastAsia="en-US"/>
              </w:rPr>
              <w:t xml:space="preserve"> </w:t>
            </w:r>
            <w:r>
              <w:rPr>
                <w:rFonts w:ascii="Arial" w:hAnsi="Arial" w:cs="Arial"/>
                <w:sz w:val="22"/>
                <w:szCs w:val="22"/>
                <w:lang w:val="pl-PL" w:eastAsia="en-US"/>
              </w:rPr>
              <w:t>Lp.</w:t>
            </w:r>
          </w:p>
        </w:tc>
        <w:tc>
          <w:tcPr>
            <w:tcW w:w="6520" w:type="dxa"/>
            <w:tcBorders>
              <w:bottom w:val="single" w:sz="24" w:space="0" w:color="FFFFFF"/>
            </w:tcBorders>
            <w:tcMar>
              <w:left w:w="97" w:type="dxa"/>
            </w:tcMar>
            <w:vAlign w:val="center"/>
          </w:tcPr>
          <w:p w:rsidR="00237FF0" w:rsidRDefault="00E23A13">
            <w:pPr>
              <w:pStyle w:val="Akapitzlist"/>
              <w:tabs>
                <w:tab w:val="left" w:pos="426"/>
              </w:tabs>
              <w:suppressAutoHyphens/>
              <w:spacing w:line="360" w:lineRule="auto"/>
              <w:ind w:left="426" w:hanging="426"/>
              <w:cnfStyle w:val="100000000000" w:firstRow="1" w:lastRow="0" w:firstColumn="0" w:lastColumn="0" w:oddVBand="0" w:evenVBand="0" w:oddHBand="0" w:evenHBand="0" w:firstRowFirstColumn="0" w:firstRowLastColumn="0" w:lastRowFirstColumn="0" w:lastRowLastColumn="0"/>
              <w:rPr>
                <w:sz w:val="22"/>
                <w:szCs w:val="22"/>
                <w:lang w:eastAsia="en-US"/>
              </w:rPr>
            </w:pPr>
            <w:r>
              <w:rPr>
                <w:rFonts w:ascii="Arial" w:hAnsi="Arial" w:cs="Arial"/>
                <w:sz w:val="22"/>
                <w:szCs w:val="22"/>
                <w:lang w:val="pl-PL" w:eastAsia="en-US"/>
              </w:rPr>
              <w:t>Nazwa kryterium</w:t>
            </w:r>
          </w:p>
        </w:tc>
        <w:tc>
          <w:tcPr>
            <w:tcW w:w="1956" w:type="dxa"/>
            <w:tcBorders>
              <w:bottom w:val="single" w:sz="24" w:space="0" w:color="FFFFFF"/>
            </w:tcBorders>
            <w:tcMar>
              <w:left w:w="97" w:type="dxa"/>
            </w:tcMar>
            <w:vAlign w:val="center"/>
          </w:tcPr>
          <w:p w:rsidR="00237FF0" w:rsidRDefault="00E23A13">
            <w:pPr>
              <w:pStyle w:val="Akapitzlist"/>
              <w:tabs>
                <w:tab w:val="left" w:pos="426"/>
              </w:tabs>
              <w:suppressAutoHyphens/>
              <w:spacing w:line="360" w:lineRule="auto"/>
              <w:ind w:left="0"/>
              <w:cnfStyle w:val="100000000000" w:firstRow="1" w:lastRow="0" w:firstColumn="0" w:lastColumn="0" w:oddVBand="0" w:evenVBand="0" w:oddHBand="0" w:evenHBand="0" w:firstRowFirstColumn="0" w:firstRowLastColumn="0" w:lastRowFirstColumn="0" w:lastRowLastColumn="0"/>
              <w:rPr>
                <w:sz w:val="22"/>
                <w:szCs w:val="22"/>
                <w:lang w:eastAsia="en-US"/>
              </w:rPr>
            </w:pPr>
            <w:r>
              <w:rPr>
                <w:rFonts w:ascii="Arial" w:hAnsi="Arial" w:cs="Arial"/>
                <w:sz w:val="22"/>
                <w:szCs w:val="24"/>
                <w:lang w:eastAsia="pl-PL"/>
              </w:rPr>
              <w:t xml:space="preserve">Waga </w:t>
            </w:r>
            <w:r>
              <w:rPr>
                <w:rFonts w:ascii="Arial" w:hAnsi="Arial" w:cs="Arial"/>
                <w:sz w:val="22"/>
                <w:szCs w:val="24"/>
                <w:lang w:val="pl-PL" w:eastAsia="pl-PL"/>
              </w:rPr>
              <w:t xml:space="preserve">% </w:t>
            </w:r>
            <w:r>
              <w:rPr>
                <w:rFonts w:ascii="Arial" w:hAnsi="Arial" w:cs="Arial"/>
                <w:sz w:val="22"/>
                <w:szCs w:val="24"/>
                <w:lang w:eastAsia="pl-PL"/>
              </w:rPr>
              <w:t>(maksymalna liczba punktów)</w:t>
            </w:r>
          </w:p>
        </w:tc>
      </w:tr>
      <w:tr w:rsidR="00237FF0" w:rsidTr="00237FF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96" w:type="dxa"/>
            <w:tcBorders>
              <w:right w:val="single" w:sz="24" w:space="0" w:color="FFFFFF"/>
            </w:tcBorders>
            <w:tcMar>
              <w:left w:w="97" w:type="dxa"/>
            </w:tcMar>
          </w:tcPr>
          <w:p w:rsidR="00237FF0" w:rsidRDefault="00E23A13">
            <w:pPr>
              <w:pStyle w:val="Akapitzlist"/>
              <w:tabs>
                <w:tab w:val="left" w:pos="426"/>
              </w:tabs>
              <w:suppressAutoHyphens/>
              <w:overflowPunct/>
              <w:spacing w:line="360" w:lineRule="auto"/>
              <w:ind w:left="0"/>
              <w:textAlignment w:val="auto"/>
              <w:rPr>
                <w:sz w:val="22"/>
                <w:szCs w:val="22"/>
                <w:lang w:eastAsia="en-US"/>
              </w:rPr>
            </w:pPr>
            <w:r>
              <w:rPr>
                <w:rFonts w:ascii="Arial" w:hAnsi="Arial" w:cs="Arial"/>
                <w:sz w:val="22"/>
                <w:szCs w:val="22"/>
                <w:lang w:val="pl-PL" w:eastAsia="en-US"/>
              </w:rPr>
              <w:t>1</w:t>
            </w:r>
          </w:p>
        </w:tc>
        <w:tc>
          <w:tcPr>
            <w:tcW w:w="6520" w:type="dxa"/>
            <w:tcMar>
              <w:left w:w="97" w:type="dxa"/>
            </w:tcMar>
          </w:tcPr>
          <w:p w:rsidR="00237FF0" w:rsidRDefault="00E23A13">
            <w:pPr>
              <w:pStyle w:val="Akapitzlist"/>
              <w:tabs>
                <w:tab w:val="left" w:pos="426"/>
              </w:tabs>
              <w:suppressAutoHyphens/>
              <w:spacing w:line="360" w:lineRule="auto"/>
              <w:ind w:left="426" w:hanging="426"/>
              <w:cnfStyle w:val="000000100000" w:firstRow="0" w:lastRow="0" w:firstColumn="0" w:lastColumn="0" w:oddVBand="0" w:evenVBand="0" w:oddHBand="1" w:evenHBand="0" w:firstRowFirstColumn="0" w:firstRowLastColumn="0" w:lastRowFirstColumn="0" w:lastRowLastColumn="0"/>
              <w:rPr>
                <w:b/>
                <w:sz w:val="22"/>
                <w:szCs w:val="22"/>
                <w:lang w:val="pl-PL" w:eastAsia="en-US"/>
              </w:rPr>
            </w:pPr>
            <w:r>
              <w:rPr>
                <w:rFonts w:ascii="Arial" w:hAnsi="Arial" w:cs="Arial"/>
                <w:b/>
                <w:sz w:val="22"/>
                <w:szCs w:val="22"/>
                <w:lang w:val="pl-PL" w:eastAsia="en-US"/>
              </w:rPr>
              <w:t>Cena</w:t>
            </w:r>
          </w:p>
        </w:tc>
        <w:tc>
          <w:tcPr>
            <w:tcW w:w="1956" w:type="dxa"/>
            <w:tcMar>
              <w:left w:w="97" w:type="dxa"/>
            </w:tcMar>
          </w:tcPr>
          <w:p w:rsidR="00237FF0" w:rsidRDefault="00E23A13">
            <w:pPr>
              <w:pStyle w:val="Akapitzlist"/>
              <w:tabs>
                <w:tab w:val="left" w:pos="426"/>
              </w:tabs>
              <w:suppressAutoHyphens/>
              <w:overflowPunct/>
              <w:spacing w:line="360" w:lineRule="auto"/>
              <w:ind w:left="0"/>
              <w:textAlignment w:val="auto"/>
              <w:cnfStyle w:val="000000100000" w:firstRow="0" w:lastRow="0" w:firstColumn="0" w:lastColumn="0" w:oddVBand="0" w:evenVBand="0" w:oddHBand="1" w:evenHBand="0" w:firstRowFirstColumn="0" w:firstRowLastColumn="0" w:lastRowFirstColumn="0" w:lastRowLastColumn="0"/>
              <w:rPr>
                <w:b/>
                <w:sz w:val="22"/>
                <w:szCs w:val="22"/>
                <w:lang w:val="pl-PL" w:eastAsia="en-US"/>
              </w:rPr>
            </w:pPr>
            <w:r>
              <w:rPr>
                <w:rFonts w:ascii="Arial" w:hAnsi="Arial" w:cs="Arial"/>
                <w:b/>
                <w:sz w:val="22"/>
                <w:szCs w:val="22"/>
                <w:lang w:val="pl-PL" w:eastAsia="en-US"/>
              </w:rPr>
              <w:t>60</w:t>
            </w:r>
          </w:p>
        </w:tc>
      </w:tr>
      <w:tr w:rsidR="00237FF0" w:rsidTr="00237FF0">
        <w:trPr>
          <w:trHeight w:val="298"/>
        </w:trPr>
        <w:tc>
          <w:tcPr>
            <w:cnfStyle w:val="001000000000" w:firstRow="0" w:lastRow="0" w:firstColumn="1" w:lastColumn="0" w:oddVBand="0" w:evenVBand="0" w:oddHBand="0" w:evenHBand="0" w:firstRowFirstColumn="0" w:firstRowLastColumn="0" w:lastRowFirstColumn="0" w:lastRowLastColumn="0"/>
            <w:tcW w:w="596" w:type="dxa"/>
            <w:tcBorders>
              <w:right w:val="single" w:sz="24" w:space="0" w:color="FFFFFF"/>
            </w:tcBorders>
            <w:tcMar>
              <w:left w:w="97" w:type="dxa"/>
            </w:tcMar>
          </w:tcPr>
          <w:p w:rsidR="00237FF0" w:rsidRDefault="00E23A13">
            <w:pPr>
              <w:pStyle w:val="Akapitzlist"/>
              <w:tabs>
                <w:tab w:val="left" w:pos="426"/>
              </w:tabs>
              <w:suppressAutoHyphens/>
              <w:overflowPunct/>
              <w:spacing w:line="360" w:lineRule="auto"/>
              <w:ind w:left="0"/>
              <w:textAlignment w:val="auto"/>
              <w:rPr>
                <w:sz w:val="22"/>
                <w:szCs w:val="22"/>
                <w:lang w:eastAsia="en-US"/>
              </w:rPr>
            </w:pPr>
            <w:r>
              <w:rPr>
                <w:rFonts w:ascii="Arial" w:hAnsi="Arial" w:cs="Arial"/>
                <w:sz w:val="22"/>
                <w:szCs w:val="22"/>
                <w:lang w:val="pl-PL" w:eastAsia="en-US"/>
              </w:rPr>
              <w:t>2</w:t>
            </w:r>
          </w:p>
        </w:tc>
        <w:tc>
          <w:tcPr>
            <w:tcW w:w="6520" w:type="dxa"/>
            <w:tcBorders>
              <w:top w:val="single" w:sz="6" w:space="0" w:color="FFFFFF"/>
              <w:left w:val="single" w:sz="6" w:space="0" w:color="FFFFFF"/>
              <w:bottom w:val="single" w:sz="6" w:space="0" w:color="FFFFFF"/>
              <w:right w:val="single" w:sz="6" w:space="0" w:color="FFFFFF"/>
            </w:tcBorders>
            <w:tcMar>
              <w:left w:w="101" w:type="dxa"/>
            </w:tcMar>
          </w:tcPr>
          <w:p w:rsidR="00237FF0" w:rsidRDefault="00E23A13">
            <w:pPr>
              <w:pStyle w:val="Akapitzlist"/>
              <w:suppressAutoHyphens/>
              <w:spacing w:line="360" w:lineRule="auto"/>
              <w:ind w:left="-79" w:firstLine="79"/>
              <w:cnfStyle w:val="000000000000" w:firstRow="0" w:lastRow="0" w:firstColumn="0" w:lastColumn="0" w:oddVBand="0" w:evenVBand="0" w:oddHBand="0" w:evenHBand="0" w:firstRowFirstColumn="0" w:firstRowLastColumn="0" w:lastRowFirstColumn="0" w:lastRowLastColumn="0"/>
              <w:rPr>
                <w:b/>
                <w:sz w:val="22"/>
                <w:szCs w:val="22"/>
                <w:lang w:val="en-US" w:eastAsia="en-US"/>
              </w:rPr>
            </w:pPr>
            <w:proofErr w:type="spellStart"/>
            <w:r>
              <w:rPr>
                <w:rFonts w:ascii="Arial" w:hAnsi="Arial" w:cs="Arial"/>
                <w:b/>
                <w:sz w:val="22"/>
                <w:szCs w:val="22"/>
                <w:lang w:val="en-US" w:eastAsia="en-US"/>
              </w:rPr>
              <w:t>Termin</w:t>
            </w:r>
            <w:proofErr w:type="spellEnd"/>
            <w:r>
              <w:rPr>
                <w:rFonts w:ascii="Arial" w:hAnsi="Arial" w:cs="Arial"/>
                <w:b/>
                <w:sz w:val="22"/>
                <w:szCs w:val="22"/>
                <w:lang w:val="en-US" w:eastAsia="en-US"/>
              </w:rPr>
              <w:t xml:space="preserve"> </w:t>
            </w:r>
            <w:proofErr w:type="spellStart"/>
            <w:r>
              <w:rPr>
                <w:rFonts w:ascii="Arial" w:hAnsi="Arial" w:cs="Arial"/>
                <w:b/>
                <w:sz w:val="22"/>
                <w:szCs w:val="22"/>
                <w:lang w:val="en-US" w:eastAsia="en-US"/>
              </w:rPr>
              <w:t>płatności</w:t>
            </w:r>
            <w:proofErr w:type="spellEnd"/>
            <w:r>
              <w:rPr>
                <w:rFonts w:ascii="Arial" w:hAnsi="Arial" w:cs="Arial"/>
                <w:b/>
                <w:sz w:val="22"/>
                <w:szCs w:val="22"/>
                <w:lang w:val="en-US" w:eastAsia="en-US"/>
              </w:rPr>
              <w:t xml:space="preserve"> </w:t>
            </w:r>
            <w:proofErr w:type="spellStart"/>
            <w:r>
              <w:rPr>
                <w:rFonts w:ascii="Arial" w:hAnsi="Arial" w:cs="Arial"/>
                <w:b/>
                <w:sz w:val="22"/>
                <w:szCs w:val="22"/>
                <w:lang w:val="en-US" w:eastAsia="en-US"/>
              </w:rPr>
              <w:t>wynagrodzenia</w:t>
            </w:r>
            <w:proofErr w:type="spellEnd"/>
            <w:r>
              <w:rPr>
                <w:rFonts w:ascii="Arial" w:hAnsi="Arial" w:cs="Arial"/>
                <w:b/>
                <w:sz w:val="22"/>
                <w:szCs w:val="22"/>
                <w:lang w:val="en-US" w:eastAsia="en-US"/>
              </w:rPr>
              <w:t xml:space="preserve"> </w:t>
            </w:r>
            <w:proofErr w:type="spellStart"/>
            <w:r>
              <w:rPr>
                <w:rFonts w:ascii="Arial" w:hAnsi="Arial" w:cs="Arial"/>
                <w:b/>
                <w:sz w:val="22"/>
                <w:szCs w:val="22"/>
                <w:lang w:val="en-US" w:eastAsia="en-US"/>
              </w:rPr>
              <w:t>wykonawcy</w:t>
            </w:r>
            <w:proofErr w:type="spellEnd"/>
          </w:p>
        </w:tc>
        <w:tc>
          <w:tcPr>
            <w:tcW w:w="1956" w:type="dxa"/>
            <w:tcBorders>
              <w:top w:val="single" w:sz="6" w:space="0" w:color="FFFFFF"/>
              <w:left w:val="single" w:sz="6" w:space="0" w:color="FFFFFF"/>
              <w:bottom w:val="single" w:sz="6" w:space="0" w:color="FFFFFF"/>
            </w:tcBorders>
            <w:tcMar>
              <w:left w:w="101" w:type="dxa"/>
            </w:tcMar>
          </w:tcPr>
          <w:p w:rsidR="00237FF0" w:rsidRDefault="00E23A13">
            <w:pPr>
              <w:pStyle w:val="Akapitzlist"/>
              <w:tabs>
                <w:tab w:val="left" w:pos="426"/>
              </w:tabs>
              <w:suppressAutoHyphens/>
              <w:overflowPunct/>
              <w:spacing w:line="360" w:lineRule="auto"/>
              <w:ind w:left="0"/>
              <w:textAlignment w:val="auto"/>
              <w:cnfStyle w:val="000000000000" w:firstRow="0" w:lastRow="0" w:firstColumn="0" w:lastColumn="0" w:oddVBand="0" w:evenVBand="0" w:oddHBand="0" w:evenHBand="0" w:firstRowFirstColumn="0" w:firstRowLastColumn="0" w:lastRowFirstColumn="0" w:lastRowLastColumn="0"/>
              <w:rPr>
                <w:b/>
                <w:sz w:val="22"/>
                <w:szCs w:val="22"/>
                <w:lang w:val="pl-PL" w:eastAsia="en-US"/>
              </w:rPr>
            </w:pPr>
            <w:r>
              <w:rPr>
                <w:rFonts w:ascii="Arial" w:hAnsi="Arial" w:cs="Arial"/>
                <w:b/>
                <w:sz w:val="22"/>
                <w:szCs w:val="22"/>
                <w:lang w:val="pl-PL" w:eastAsia="en-US"/>
              </w:rPr>
              <w:t>10</w:t>
            </w:r>
          </w:p>
        </w:tc>
      </w:tr>
      <w:tr w:rsidR="00237FF0" w:rsidTr="00237FF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96" w:type="dxa"/>
            <w:tcBorders>
              <w:right w:val="single" w:sz="24" w:space="0" w:color="FFFFFF"/>
            </w:tcBorders>
            <w:tcMar>
              <w:left w:w="97" w:type="dxa"/>
            </w:tcMar>
          </w:tcPr>
          <w:p w:rsidR="00237FF0" w:rsidRDefault="00E23A13">
            <w:pPr>
              <w:pStyle w:val="Akapitzlist"/>
              <w:tabs>
                <w:tab w:val="left" w:pos="426"/>
              </w:tabs>
              <w:suppressAutoHyphens/>
              <w:overflowPunct/>
              <w:spacing w:line="360" w:lineRule="auto"/>
              <w:ind w:left="0"/>
              <w:textAlignment w:val="auto"/>
              <w:rPr>
                <w:sz w:val="22"/>
                <w:szCs w:val="22"/>
                <w:lang w:eastAsia="en-US"/>
              </w:rPr>
            </w:pPr>
            <w:r>
              <w:rPr>
                <w:rFonts w:ascii="Arial" w:hAnsi="Arial" w:cs="Arial"/>
                <w:sz w:val="22"/>
                <w:szCs w:val="22"/>
                <w:lang w:val="pl-PL" w:eastAsia="en-US"/>
              </w:rPr>
              <w:t>3</w:t>
            </w:r>
          </w:p>
        </w:tc>
        <w:tc>
          <w:tcPr>
            <w:tcW w:w="6520" w:type="dxa"/>
            <w:tcMar>
              <w:left w:w="97" w:type="dxa"/>
            </w:tcMar>
          </w:tcPr>
          <w:p w:rsidR="00237FF0" w:rsidRDefault="00E23A13">
            <w:pPr>
              <w:pStyle w:val="Akapitzlist"/>
              <w:suppressAutoHyphens/>
              <w:spacing w:line="360" w:lineRule="auto"/>
              <w:ind w:left="-79" w:firstLine="79"/>
              <w:cnfStyle w:val="000000100000" w:firstRow="0" w:lastRow="0" w:firstColumn="0" w:lastColumn="0" w:oddVBand="0" w:evenVBand="0" w:oddHBand="1" w:evenHBand="0" w:firstRowFirstColumn="0" w:firstRowLastColumn="0" w:lastRowFirstColumn="0" w:lastRowLastColumn="0"/>
              <w:rPr>
                <w:b/>
                <w:sz w:val="22"/>
                <w:szCs w:val="22"/>
                <w:lang w:val="pl-PL" w:eastAsia="en-US"/>
              </w:rPr>
            </w:pPr>
            <w:r>
              <w:rPr>
                <w:rFonts w:ascii="Arial" w:hAnsi="Arial" w:cs="Arial"/>
                <w:b/>
                <w:sz w:val="22"/>
                <w:szCs w:val="22"/>
                <w:lang w:val="pl-PL" w:eastAsia="en-US"/>
              </w:rPr>
              <w:t>Częstotliwość odbioru odpadów</w:t>
            </w:r>
          </w:p>
        </w:tc>
        <w:tc>
          <w:tcPr>
            <w:tcW w:w="1956" w:type="dxa"/>
            <w:tcMar>
              <w:left w:w="97" w:type="dxa"/>
            </w:tcMar>
          </w:tcPr>
          <w:p w:rsidR="00237FF0" w:rsidRDefault="00E23A13">
            <w:pPr>
              <w:pStyle w:val="Akapitzlist"/>
              <w:tabs>
                <w:tab w:val="left" w:pos="426"/>
              </w:tabs>
              <w:suppressAutoHyphens/>
              <w:overflowPunct/>
              <w:spacing w:line="360" w:lineRule="auto"/>
              <w:ind w:left="0"/>
              <w:textAlignment w:val="auto"/>
              <w:cnfStyle w:val="000000100000" w:firstRow="0" w:lastRow="0" w:firstColumn="0" w:lastColumn="0" w:oddVBand="0" w:evenVBand="0" w:oddHBand="1" w:evenHBand="0" w:firstRowFirstColumn="0" w:firstRowLastColumn="0" w:lastRowFirstColumn="0" w:lastRowLastColumn="0"/>
              <w:rPr>
                <w:b/>
                <w:sz w:val="22"/>
                <w:szCs w:val="22"/>
                <w:lang w:val="pl-PL" w:eastAsia="en-US"/>
              </w:rPr>
            </w:pPr>
            <w:r>
              <w:rPr>
                <w:rFonts w:ascii="Arial" w:hAnsi="Arial" w:cs="Arial"/>
                <w:b/>
                <w:sz w:val="22"/>
                <w:szCs w:val="22"/>
                <w:lang w:val="pl-PL" w:eastAsia="en-US"/>
              </w:rPr>
              <w:t>30</w:t>
            </w:r>
          </w:p>
        </w:tc>
      </w:tr>
    </w:tbl>
    <w:p w:rsidR="00237FF0" w:rsidRDefault="00E23A13">
      <w:pPr>
        <w:pStyle w:val="Tekstpodstawowy"/>
        <w:numPr>
          <w:ilvl w:val="0"/>
          <w:numId w:val="8"/>
        </w:numPr>
        <w:overflowPunct/>
        <w:spacing w:before="120" w:after="120" w:line="360" w:lineRule="auto"/>
        <w:ind w:left="567" w:hanging="283"/>
        <w:contextualSpacing/>
        <w:textAlignment w:val="auto"/>
        <w:rPr>
          <w:b w:val="0"/>
          <w:sz w:val="22"/>
          <w:szCs w:val="22"/>
        </w:rPr>
      </w:pPr>
      <w:r>
        <w:rPr>
          <w:b w:val="0"/>
          <w:sz w:val="22"/>
          <w:szCs w:val="22"/>
        </w:rPr>
        <w:t>Sposób oceny w poszczególnych kryteriach:</w:t>
      </w:r>
    </w:p>
    <w:p w:rsidR="00237FF0" w:rsidRDefault="00237FF0">
      <w:pPr>
        <w:pStyle w:val="Tekstpodstawowy"/>
        <w:overflowPunct/>
        <w:spacing w:before="120" w:after="120" w:line="360" w:lineRule="auto"/>
        <w:contextualSpacing/>
        <w:textAlignment w:val="auto"/>
        <w:rPr>
          <w:b w:val="0"/>
          <w:sz w:val="22"/>
          <w:szCs w:val="22"/>
        </w:rPr>
      </w:pPr>
    </w:p>
    <w:p w:rsidR="00237FF0" w:rsidRDefault="00E23A13">
      <w:pPr>
        <w:pStyle w:val="Tekstpodstawowy"/>
        <w:numPr>
          <w:ilvl w:val="1"/>
          <w:numId w:val="41"/>
        </w:numPr>
        <w:overflowPunct/>
        <w:spacing w:before="120" w:after="120" w:line="360" w:lineRule="auto"/>
        <w:ind w:left="426"/>
        <w:contextualSpacing/>
        <w:textAlignment w:val="auto"/>
        <w:rPr>
          <w:b w:val="0"/>
          <w:sz w:val="22"/>
          <w:szCs w:val="22"/>
        </w:rPr>
      </w:pPr>
      <w:r>
        <w:rPr>
          <w:b w:val="0"/>
          <w:sz w:val="22"/>
          <w:szCs w:val="22"/>
        </w:rPr>
        <w:t>Kryterium nr 1 - cena (C) - waga 60 % (60 pkt)</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Zamawiający przyzna 60 punktów ofercie o najniższej cenie, każdej następnej zostanie przyporządkowana liczba punktów proporcjonalnie mniejsza, według wzoru:</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C = (C min / C o ) x 60 pkt</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gdzie:</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C min- najniższa cena brutto z ocenianych ofert (zł)</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C o – cena brutto oferty badanej (zł)</w:t>
      </w:r>
    </w:p>
    <w:p w:rsidR="00237FF0" w:rsidRDefault="00237FF0">
      <w:pPr>
        <w:pStyle w:val="Tekstpodstawowy"/>
        <w:overflowPunct/>
        <w:spacing w:before="120" w:after="120" w:line="360" w:lineRule="auto"/>
        <w:contextualSpacing/>
        <w:textAlignment w:val="auto"/>
        <w:rPr>
          <w:b w:val="0"/>
          <w:sz w:val="22"/>
          <w:szCs w:val="22"/>
        </w:rPr>
      </w:pP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2)</w:t>
      </w:r>
      <w:r>
        <w:rPr>
          <w:b w:val="0"/>
          <w:sz w:val="22"/>
          <w:szCs w:val="22"/>
        </w:rPr>
        <w:tab/>
        <w:t>Kryterium nr 2 – termin płatności wynagrodzenia wykonawcy (P) – 10% (10 pkt).</w:t>
      </w:r>
    </w:p>
    <w:p w:rsidR="00237FF0" w:rsidRDefault="00E23A13">
      <w:pPr>
        <w:pStyle w:val="Tekstpodstawowy"/>
        <w:overflowPunct/>
        <w:spacing w:before="120" w:after="120" w:line="360" w:lineRule="auto"/>
        <w:ind w:left="284"/>
        <w:contextualSpacing/>
        <w:textAlignment w:val="auto"/>
        <w:rPr>
          <w:b w:val="0"/>
          <w:sz w:val="22"/>
          <w:szCs w:val="22"/>
        </w:rPr>
      </w:pPr>
      <w:r>
        <w:rPr>
          <w:b w:val="0"/>
          <w:sz w:val="22"/>
          <w:szCs w:val="22"/>
        </w:rPr>
        <w:t>Zamawiający przyzna od 0 do 10 punktów w zależności od zaoferowanego terminu płatności wynagrodzenia wykonawcy.</w:t>
      </w:r>
    </w:p>
    <w:p w:rsidR="00237FF0" w:rsidRDefault="00E23A13">
      <w:pPr>
        <w:pStyle w:val="Tekstpodstawowy"/>
        <w:overflowPunct/>
        <w:spacing w:before="120" w:after="120" w:line="360" w:lineRule="auto"/>
        <w:ind w:left="284"/>
        <w:contextualSpacing/>
        <w:textAlignment w:val="auto"/>
        <w:rPr>
          <w:b w:val="0"/>
          <w:sz w:val="22"/>
          <w:szCs w:val="22"/>
        </w:rPr>
      </w:pPr>
      <w:r>
        <w:rPr>
          <w:b w:val="0"/>
          <w:sz w:val="22"/>
          <w:szCs w:val="22"/>
        </w:rPr>
        <w:t>Liczba przyznanych punktów dla poszczególnych ofert będzie obliczona według poniższej zasady:</w:t>
      </w:r>
    </w:p>
    <w:p w:rsidR="00237FF0" w:rsidRDefault="00E23A13">
      <w:pPr>
        <w:pStyle w:val="Tekstpodstawowy"/>
        <w:numPr>
          <w:ilvl w:val="0"/>
          <w:numId w:val="42"/>
        </w:numPr>
        <w:overflowPunct/>
        <w:spacing w:before="120" w:after="120" w:line="360" w:lineRule="auto"/>
        <w:contextualSpacing/>
        <w:textAlignment w:val="auto"/>
        <w:rPr>
          <w:b w:val="0"/>
          <w:sz w:val="22"/>
          <w:szCs w:val="22"/>
        </w:rPr>
      </w:pPr>
      <w:r>
        <w:rPr>
          <w:b w:val="0"/>
          <w:sz w:val="22"/>
          <w:szCs w:val="22"/>
        </w:rPr>
        <w:t>0 punktów – termin płatności wynoszący siedem (7) dni od dnia doręczenia Zamawiającemu faktury wystawionej przez Wykonawcę w sposób zgodny z zapisami umowy,</w:t>
      </w:r>
    </w:p>
    <w:p w:rsidR="00237FF0" w:rsidRDefault="00E23A13">
      <w:pPr>
        <w:pStyle w:val="Tekstpodstawowy"/>
        <w:numPr>
          <w:ilvl w:val="0"/>
          <w:numId w:val="42"/>
        </w:numPr>
        <w:overflowPunct/>
        <w:spacing w:before="120" w:after="120" w:line="360" w:lineRule="auto"/>
        <w:contextualSpacing/>
        <w:textAlignment w:val="auto"/>
        <w:rPr>
          <w:b w:val="0"/>
          <w:sz w:val="22"/>
          <w:szCs w:val="22"/>
        </w:rPr>
      </w:pPr>
      <w:r>
        <w:rPr>
          <w:b w:val="0"/>
          <w:sz w:val="22"/>
          <w:szCs w:val="22"/>
        </w:rPr>
        <w:t>3 punkty - termin płatności wynoszący czternaście (14) dni  od dnia doręczenia Zamawiającemu faktury wystawionej przez Wykonawcę w sposób zgodny z zapisami umowy,</w:t>
      </w:r>
    </w:p>
    <w:p w:rsidR="00237FF0" w:rsidRDefault="00E23A13">
      <w:pPr>
        <w:pStyle w:val="Tekstpodstawowy"/>
        <w:numPr>
          <w:ilvl w:val="0"/>
          <w:numId w:val="42"/>
        </w:numPr>
        <w:overflowPunct/>
        <w:spacing w:before="120" w:after="120" w:line="360" w:lineRule="auto"/>
        <w:contextualSpacing/>
        <w:textAlignment w:val="auto"/>
        <w:rPr>
          <w:b w:val="0"/>
          <w:sz w:val="22"/>
          <w:szCs w:val="22"/>
        </w:rPr>
      </w:pPr>
      <w:r>
        <w:rPr>
          <w:b w:val="0"/>
          <w:sz w:val="22"/>
          <w:szCs w:val="22"/>
        </w:rPr>
        <w:t>6 punktów - termin płatności wynoszący dwadzieścia jeden (21) dni od dnia doręczenia Zamawiającemu faktury wystawionej przez Wykonawcę w sposób zgodny z zapisami umowy,</w:t>
      </w:r>
    </w:p>
    <w:p w:rsidR="00237FF0" w:rsidRDefault="00E23A13">
      <w:pPr>
        <w:pStyle w:val="Tekstpodstawowy"/>
        <w:numPr>
          <w:ilvl w:val="0"/>
          <w:numId w:val="42"/>
        </w:numPr>
        <w:overflowPunct/>
        <w:spacing w:before="120" w:after="120" w:line="360" w:lineRule="auto"/>
        <w:contextualSpacing/>
        <w:textAlignment w:val="auto"/>
        <w:rPr>
          <w:b w:val="0"/>
          <w:sz w:val="22"/>
          <w:szCs w:val="22"/>
        </w:rPr>
      </w:pPr>
      <w:r>
        <w:rPr>
          <w:b w:val="0"/>
          <w:sz w:val="22"/>
          <w:szCs w:val="22"/>
        </w:rPr>
        <w:t>10 punktów - termin płatności wynoszący trzydzieści (30) dni od dnia doręczenia Zamawiającemu faktury wystawionej przez Wykonawcę w sposób zgodny z zapisami umowy.</w:t>
      </w:r>
    </w:p>
    <w:p w:rsidR="00237FF0" w:rsidRDefault="00E23A13">
      <w:pPr>
        <w:pStyle w:val="Tekstpodstawowy"/>
        <w:overflowPunct/>
        <w:spacing w:before="120" w:after="120" w:line="360" w:lineRule="auto"/>
        <w:ind w:left="360"/>
        <w:contextualSpacing/>
        <w:textAlignment w:val="auto"/>
        <w:rPr>
          <w:b w:val="0"/>
          <w:sz w:val="22"/>
          <w:szCs w:val="22"/>
        </w:rPr>
      </w:pPr>
      <w:r>
        <w:rPr>
          <w:b w:val="0"/>
          <w:sz w:val="22"/>
          <w:szCs w:val="22"/>
        </w:rPr>
        <w:t>Ocena zostanie dokonana na podstawie oświadczenia Wykonawcy złożonego w Formularzu oferty. Wykonawca, który nie złoży tego oświadczenia, tj. nie zaznaczy żadnego terminu płatności otrzyma 10 punktów jak za maksymalny termin płatności wynikający w przepisów.</w:t>
      </w:r>
    </w:p>
    <w:p w:rsidR="00237FF0" w:rsidRDefault="00237FF0">
      <w:pPr>
        <w:pStyle w:val="Tekstpodstawowy"/>
        <w:overflowPunct/>
        <w:spacing w:before="120" w:after="120" w:line="360" w:lineRule="auto"/>
        <w:contextualSpacing/>
        <w:textAlignment w:val="auto"/>
        <w:rPr>
          <w:b w:val="0"/>
          <w:sz w:val="22"/>
          <w:szCs w:val="22"/>
        </w:rPr>
      </w:pP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3)</w:t>
      </w:r>
      <w:r>
        <w:rPr>
          <w:b w:val="0"/>
          <w:sz w:val="22"/>
          <w:szCs w:val="22"/>
        </w:rPr>
        <w:tab/>
        <w:t>Kryterium 3 – częstotliwość odbioru odpadów (C) – 30% (30 pkt)</w:t>
      </w:r>
    </w:p>
    <w:p w:rsidR="00237FF0" w:rsidRDefault="00237FF0">
      <w:pPr>
        <w:pStyle w:val="Tekstpodstawowy"/>
        <w:overflowPunct/>
        <w:spacing w:before="120" w:after="120" w:line="360" w:lineRule="auto"/>
        <w:ind w:left="708"/>
        <w:contextualSpacing/>
        <w:textAlignment w:val="auto"/>
        <w:rPr>
          <w:b w:val="0"/>
          <w:sz w:val="22"/>
          <w:szCs w:val="22"/>
        </w:rPr>
      </w:pPr>
    </w:p>
    <w:p w:rsidR="00237FF0" w:rsidRDefault="00E23A13">
      <w:pPr>
        <w:pStyle w:val="Tekstpodstawowy"/>
        <w:overflowPunct/>
        <w:spacing w:before="120" w:after="120" w:line="360" w:lineRule="auto"/>
        <w:ind w:left="708"/>
        <w:contextualSpacing/>
        <w:textAlignment w:val="auto"/>
        <w:rPr>
          <w:b w:val="0"/>
          <w:sz w:val="22"/>
          <w:szCs w:val="22"/>
        </w:rPr>
      </w:pPr>
      <w:r>
        <w:rPr>
          <w:b w:val="0"/>
          <w:sz w:val="22"/>
          <w:szCs w:val="22"/>
        </w:rPr>
        <w:t xml:space="preserve">Wykonawca otrzyma punkty, za każde niżej określone </w:t>
      </w:r>
      <w:proofErr w:type="spellStart"/>
      <w:r>
        <w:rPr>
          <w:b w:val="0"/>
          <w:sz w:val="22"/>
          <w:szCs w:val="22"/>
        </w:rPr>
        <w:t>podkryterium</w:t>
      </w:r>
      <w:proofErr w:type="spellEnd"/>
      <w:r>
        <w:rPr>
          <w:b w:val="0"/>
          <w:sz w:val="22"/>
          <w:szCs w:val="22"/>
        </w:rPr>
        <w:t xml:space="preserve"> odrębnie, za zaoferowanie:</w:t>
      </w:r>
    </w:p>
    <w:p w:rsidR="00237FF0" w:rsidRDefault="00E23A13">
      <w:pPr>
        <w:pStyle w:val="Tekstpodstawowy"/>
        <w:overflowPunct/>
        <w:spacing w:before="120" w:after="120" w:line="360" w:lineRule="auto"/>
        <w:ind w:left="708"/>
        <w:contextualSpacing/>
        <w:textAlignment w:val="auto"/>
        <w:rPr>
          <w:b w:val="0"/>
          <w:sz w:val="22"/>
          <w:szCs w:val="22"/>
        </w:rPr>
      </w:pPr>
      <w:r>
        <w:rPr>
          <w:b w:val="0"/>
          <w:sz w:val="22"/>
          <w:szCs w:val="22"/>
        </w:rPr>
        <w:t>Częstotliwości odbioru zmieszanych odpadów komunalnych, zabudowa jednorodzinna – co najmniej jeden raz na tydzień – 10 pkt.</w:t>
      </w:r>
    </w:p>
    <w:p w:rsidR="00237FF0" w:rsidRDefault="00E23A13">
      <w:pPr>
        <w:pStyle w:val="Tekstpodstawowy"/>
        <w:overflowPunct/>
        <w:spacing w:before="120" w:after="120" w:line="360" w:lineRule="auto"/>
        <w:ind w:left="708"/>
        <w:contextualSpacing/>
        <w:textAlignment w:val="auto"/>
        <w:rPr>
          <w:b w:val="0"/>
          <w:sz w:val="22"/>
          <w:szCs w:val="22"/>
        </w:rPr>
      </w:pPr>
      <w:r>
        <w:rPr>
          <w:b w:val="0"/>
          <w:sz w:val="22"/>
          <w:szCs w:val="22"/>
        </w:rPr>
        <w:t>Częstotliwości odbioru odpadów z papieru, szkła oraz zebranych łącznie odpadów z tworzywa sztucznego, metalu i opakowań wielomateriałowych, zabudowa jednorodzinna – co najmniej 2  razy w miesiącu –  10 pkt.</w:t>
      </w:r>
    </w:p>
    <w:p w:rsidR="00237FF0" w:rsidRDefault="00E23A13">
      <w:pPr>
        <w:pStyle w:val="Tekstpodstawowy"/>
        <w:overflowPunct/>
        <w:spacing w:before="120" w:after="120" w:line="360" w:lineRule="auto"/>
        <w:ind w:left="708"/>
        <w:contextualSpacing/>
        <w:textAlignment w:val="auto"/>
        <w:rPr>
          <w:b w:val="0"/>
          <w:sz w:val="22"/>
          <w:szCs w:val="22"/>
        </w:rPr>
      </w:pPr>
      <w:r>
        <w:rPr>
          <w:b w:val="0"/>
          <w:sz w:val="22"/>
          <w:szCs w:val="22"/>
        </w:rPr>
        <w:t>Częstotliwości odbioru mebli i innych odpadów gabarytowych – odbierane z nieruchomości co najmniej 3 razy w roku dla wszystkich typów zabudowy we wcześniej ustalonym terminie–  10 pkt.</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 xml:space="preserve">    Ocena zostanie dokonana na podstawie oświadczenia Wykonawcy złożonego w Formularzu oferty.   </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 xml:space="preserve">    Wykonawca, który nie złoży tego oświadczenia, tj. nie zaznaczy  żadnej  opcji w danym </w:t>
      </w:r>
      <w:proofErr w:type="spellStart"/>
      <w:r>
        <w:rPr>
          <w:b w:val="0"/>
          <w:sz w:val="22"/>
          <w:szCs w:val="22"/>
        </w:rPr>
        <w:t>podkryterium</w:t>
      </w:r>
      <w:proofErr w:type="spellEnd"/>
      <w:r>
        <w:rPr>
          <w:b w:val="0"/>
          <w:sz w:val="22"/>
          <w:szCs w:val="22"/>
        </w:rPr>
        <w:t xml:space="preserve">   </w:t>
      </w:r>
    </w:p>
    <w:p w:rsidR="00237FF0" w:rsidRDefault="00E23A13">
      <w:pPr>
        <w:pStyle w:val="Tekstpodstawowy"/>
        <w:overflowPunct/>
        <w:spacing w:before="120" w:after="120" w:line="360" w:lineRule="auto"/>
        <w:contextualSpacing/>
        <w:textAlignment w:val="auto"/>
        <w:rPr>
          <w:b w:val="0"/>
          <w:sz w:val="22"/>
          <w:szCs w:val="22"/>
        </w:rPr>
      </w:pPr>
      <w:r>
        <w:rPr>
          <w:b w:val="0"/>
          <w:sz w:val="22"/>
          <w:szCs w:val="22"/>
        </w:rPr>
        <w:t xml:space="preserve">     otrzyma 0 punktów za to </w:t>
      </w:r>
      <w:proofErr w:type="spellStart"/>
      <w:r>
        <w:rPr>
          <w:b w:val="0"/>
          <w:sz w:val="22"/>
          <w:szCs w:val="22"/>
        </w:rPr>
        <w:t>podkryterium</w:t>
      </w:r>
      <w:proofErr w:type="spellEnd"/>
      <w:r>
        <w:rPr>
          <w:b w:val="0"/>
          <w:sz w:val="22"/>
          <w:szCs w:val="22"/>
        </w:rPr>
        <w:t xml:space="preserve">. </w:t>
      </w:r>
    </w:p>
    <w:p w:rsidR="00237FF0" w:rsidRDefault="00E23A13">
      <w:pPr>
        <w:overflowPunct/>
        <w:spacing w:before="120" w:after="120" w:line="360" w:lineRule="auto"/>
        <w:ind w:left="426" w:hanging="284"/>
        <w:contextualSpacing/>
        <w:jc w:val="both"/>
        <w:textAlignment w:val="auto"/>
        <w:rPr>
          <w:rFonts w:eastAsiaTheme="minorEastAsia"/>
          <w:sz w:val="22"/>
          <w:szCs w:val="22"/>
        </w:rPr>
      </w:pPr>
      <w:r>
        <w:rPr>
          <w:rFonts w:eastAsiaTheme="minorEastAsia"/>
          <w:sz w:val="22"/>
          <w:szCs w:val="22"/>
        </w:rPr>
        <w:t>4.  Za najkorzystniejszą zostanie uznana oferta, która uzyska najwyższą liczbę punktów, będącą sumą punktów przyznanych w poszczególnych kryteriach.</w:t>
      </w:r>
    </w:p>
    <w:p w:rsidR="00237FF0" w:rsidRDefault="00237FF0">
      <w:pPr>
        <w:tabs>
          <w:tab w:val="left" w:pos="8789"/>
        </w:tabs>
        <w:overflowPunct/>
        <w:spacing w:before="120" w:after="120" w:line="360" w:lineRule="auto"/>
        <w:jc w:val="both"/>
        <w:textAlignment w:val="auto"/>
        <w:rPr>
          <w:sz w:val="22"/>
          <w:szCs w:val="22"/>
          <w:lang w:eastAsia="en-US"/>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0"/>
                <w:numId w:val="2"/>
              </w:numPr>
              <w:spacing w:before="0" w:line="360" w:lineRule="auto"/>
              <w:contextualSpacing/>
              <w:outlineLvl w:val="0"/>
              <w:rPr>
                <w:rFonts w:cs="Arial"/>
              </w:rPr>
            </w:pPr>
            <w:bookmarkStart w:id="36" w:name="_Toc326423412"/>
            <w:bookmarkStart w:id="37" w:name="_Toc492159858"/>
            <w:bookmarkEnd w:id="36"/>
            <w:bookmarkEnd w:id="37"/>
            <w:r>
              <w:rPr>
                <w:rFonts w:ascii="Times New Roman" w:hAnsi="Times New Roman" w:cs="Arial"/>
                <w:b/>
                <w:bCs/>
                <w:color w:val="00000A"/>
                <w:sz w:val="22"/>
                <w:szCs w:val="22"/>
                <w:lang w:eastAsia="en-US"/>
              </w:rPr>
              <w:t>WYMAGANIA DOTYCZĄCE WADIUM</w:t>
            </w:r>
          </w:p>
        </w:tc>
      </w:tr>
    </w:tbl>
    <w:p w:rsidR="00237FF0" w:rsidRDefault="00237FF0">
      <w:pPr>
        <w:tabs>
          <w:tab w:val="left" w:pos="284"/>
        </w:tabs>
        <w:overflowPunct/>
        <w:spacing w:before="120" w:after="120" w:line="360" w:lineRule="auto"/>
        <w:contextualSpacing/>
        <w:jc w:val="both"/>
        <w:textAlignment w:val="auto"/>
        <w:rPr>
          <w:sz w:val="22"/>
          <w:szCs w:val="22"/>
          <w:lang w:eastAsia="en-US"/>
        </w:rPr>
      </w:pPr>
    </w:p>
    <w:p w:rsidR="00237FF0" w:rsidRDefault="00E23A13">
      <w:pPr>
        <w:pStyle w:val="Akapitzlist"/>
        <w:numPr>
          <w:ilvl w:val="0"/>
          <w:numId w:val="24"/>
        </w:numPr>
        <w:tabs>
          <w:tab w:val="left" w:pos="284"/>
        </w:tabs>
        <w:overflowPunct/>
        <w:spacing w:before="120" w:after="120" w:line="360" w:lineRule="auto"/>
        <w:ind w:left="426" w:hanging="284"/>
        <w:jc w:val="both"/>
        <w:textAlignment w:val="auto"/>
        <w:rPr>
          <w:sz w:val="22"/>
          <w:szCs w:val="22"/>
        </w:rPr>
      </w:pPr>
      <w:r>
        <w:rPr>
          <w:sz w:val="22"/>
          <w:szCs w:val="22"/>
          <w:lang w:eastAsia="en-US"/>
        </w:rPr>
        <w:t>Wykonawca</w:t>
      </w:r>
      <w:r>
        <w:rPr>
          <w:sz w:val="22"/>
          <w:szCs w:val="22"/>
        </w:rPr>
        <w:t xml:space="preserve"> zobowiązany jest wnieść wadium w wysokości </w:t>
      </w:r>
      <w:r>
        <w:rPr>
          <w:b/>
          <w:sz w:val="22"/>
          <w:szCs w:val="22"/>
          <w:lang w:val="pl-PL"/>
        </w:rPr>
        <w:t>20.000,00 zł</w:t>
      </w:r>
      <w:r>
        <w:rPr>
          <w:sz w:val="22"/>
          <w:szCs w:val="22"/>
        </w:rPr>
        <w:t xml:space="preserve"> (słownie:</w:t>
      </w:r>
      <w:r>
        <w:rPr>
          <w:sz w:val="22"/>
          <w:szCs w:val="22"/>
          <w:lang w:val="pl-PL"/>
        </w:rPr>
        <w:t xml:space="preserve"> dwadzieścia tysięcy złotych, 00/100</w:t>
      </w:r>
      <w:r>
        <w:rPr>
          <w:sz w:val="22"/>
          <w:szCs w:val="22"/>
        </w:rPr>
        <w:t>)</w:t>
      </w:r>
      <w:r>
        <w:rPr>
          <w:sz w:val="22"/>
          <w:szCs w:val="22"/>
          <w:lang w:val="pl-PL"/>
        </w:rPr>
        <w:t>.</w:t>
      </w:r>
    </w:p>
    <w:p w:rsidR="00237FF0" w:rsidRDefault="00E23A13">
      <w:pPr>
        <w:pStyle w:val="Akapitzlist"/>
        <w:numPr>
          <w:ilvl w:val="0"/>
          <w:numId w:val="24"/>
        </w:numPr>
        <w:overflowPunct/>
        <w:spacing w:before="120" w:after="120" w:line="360" w:lineRule="auto"/>
        <w:ind w:left="426" w:hanging="284"/>
        <w:jc w:val="both"/>
        <w:textAlignment w:val="auto"/>
        <w:rPr>
          <w:sz w:val="22"/>
          <w:szCs w:val="22"/>
          <w:lang w:eastAsia="en-US"/>
        </w:rPr>
      </w:pPr>
      <w:r>
        <w:rPr>
          <w:sz w:val="22"/>
          <w:szCs w:val="22"/>
          <w:lang w:eastAsia="en-US"/>
        </w:rPr>
        <w:t>Wadium wnosi się przed upływem terminu składania ofert.</w:t>
      </w:r>
    </w:p>
    <w:p w:rsidR="00237FF0" w:rsidRDefault="00E23A13">
      <w:pPr>
        <w:pStyle w:val="Akapitzlist"/>
        <w:numPr>
          <w:ilvl w:val="0"/>
          <w:numId w:val="24"/>
        </w:numPr>
        <w:overflowPunct/>
        <w:spacing w:before="120" w:after="120" w:line="360" w:lineRule="auto"/>
        <w:ind w:left="426" w:hanging="284"/>
        <w:jc w:val="both"/>
        <w:textAlignment w:val="auto"/>
        <w:rPr>
          <w:sz w:val="22"/>
          <w:szCs w:val="22"/>
          <w:lang w:eastAsia="en-US"/>
        </w:rPr>
      </w:pPr>
      <w:r>
        <w:rPr>
          <w:sz w:val="22"/>
          <w:szCs w:val="22"/>
          <w:lang w:eastAsia="en-US"/>
        </w:rPr>
        <w:t>Wadium może być wniesione w jednej lub kilku następujących formach:</w:t>
      </w:r>
    </w:p>
    <w:p w:rsidR="00237FF0" w:rsidRDefault="00E23A13">
      <w:pPr>
        <w:pStyle w:val="Akapitzlist"/>
        <w:numPr>
          <w:ilvl w:val="0"/>
          <w:numId w:val="19"/>
        </w:numPr>
        <w:spacing w:before="120" w:after="120" w:line="360" w:lineRule="auto"/>
        <w:ind w:hanging="371"/>
        <w:jc w:val="both"/>
        <w:textAlignment w:val="auto"/>
        <w:rPr>
          <w:sz w:val="22"/>
          <w:szCs w:val="22"/>
          <w:lang w:eastAsia="en-US"/>
        </w:rPr>
      </w:pPr>
      <w:r>
        <w:rPr>
          <w:sz w:val="22"/>
          <w:szCs w:val="22"/>
          <w:lang w:eastAsia="en-US"/>
        </w:rPr>
        <w:t>pieniądzu;</w:t>
      </w:r>
    </w:p>
    <w:p w:rsidR="00237FF0" w:rsidRDefault="00E23A13">
      <w:pPr>
        <w:pStyle w:val="Akapitzlist"/>
        <w:numPr>
          <w:ilvl w:val="0"/>
          <w:numId w:val="19"/>
        </w:numPr>
        <w:spacing w:before="120" w:after="120" w:line="360" w:lineRule="auto"/>
        <w:ind w:hanging="371"/>
        <w:jc w:val="both"/>
        <w:textAlignment w:val="auto"/>
        <w:rPr>
          <w:sz w:val="22"/>
          <w:szCs w:val="22"/>
          <w:lang w:eastAsia="en-US"/>
        </w:rPr>
      </w:pPr>
      <w:r>
        <w:rPr>
          <w:sz w:val="22"/>
          <w:szCs w:val="22"/>
          <w:lang w:eastAsia="en-US"/>
        </w:rPr>
        <w:t>poręczeniach bankowych lub poręczeniach spółdzielczej kasy oszczędnościowo</w:t>
      </w:r>
      <w:r>
        <w:rPr>
          <w:sz w:val="22"/>
          <w:szCs w:val="22"/>
          <w:lang w:eastAsia="en-US"/>
        </w:rPr>
        <w:br/>
        <w:t>–kredytowej, z tym że poręczenie kasy jest zawsze poręczeniem pieniężnym;</w:t>
      </w:r>
    </w:p>
    <w:p w:rsidR="00237FF0" w:rsidRDefault="00E23A13">
      <w:pPr>
        <w:pStyle w:val="Akapitzlist"/>
        <w:numPr>
          <w:ilvl w:val="0"/>
          <w:numId w:val="19"/>
        </w:numPr>
        <w:spacing w:before="120" w:after="120" w:line="360" w:lineRule="auto"/>
        <w:ind w:hanging="371"/>
        <w:jc w:val="both"/>
        <w:textAlignment w:val="auto"/>
        <w:rPr>
          <w:sz w:val="22"/>
          <w:szCs w:val="22"/>
          <w:lang w:eastAsia="en-US"/>
        </w:rPr>
      </w:pPr>
      <w:r>
        <w:rPr>
          <w:sz w:val="22"/>
          <w:szCs w:val="22"/>
          <w:lang w:eastAsia="en-US"/>
        </w:rPr>
        <w:t>gwarancjach bankowych;</w:t>
      </w:r>
    </w:p>
    <w:p w:rsidR="00237FF0" w:rsidRDefault="00E23A13">
      <w:pPr>
        <w:pStyle w:val="Akapitzlist"/>
        <w:numPr>
          <w:ilvl w:val="0"/>
          <w:numId w:val="19"/>
        </w:numPr>
        <w:spacing w:before="120" w:after="120" w:line="360" w:lineRule="auto"/>
        <w:ind w:hanging="371"/>
        <w:jc w:val="both"/>
        <w:textAlignment w:val="auto"/>
        <w:rPr>
          <w:sz w:val="22"/>
          <w:szCs w:val="22"/>
        </w:rPr>
      </w:pPr>
      <w:r>
        <w:rPr>
          <w:sz w:val="22"/>
          <w:szCs w:val="22"/>
          <w:lang w:eastAsia="en-US"/>
        </w:rPr>
        <w:t>gwarancjach ubezpieczeniowych;</w:t>
      </w:r>
    </w:p>
    <w:p w:rsidR="00237FF0" w:rsidRDefault="00E23A13">
      <w:pPr>
        <w:pStyle w:val="Akapitzlist"/>
        <w:numPr>
          <w:ilvl w:val="0"/>
          <w:numId w:val="19"/>
        </w:numPr>
        <w:spacing w:before="120" w:after="120" w:line="360" w:lineRule="auto"/>
        <w:ind w:hanging="371"/>
        <w:jc w:val="both"/>
        <w:textAlignment w:val="auto"/>
        <w:rPr>
          <w:sz w:val="22"/>
          <w:szCs w:val="22"/>
        </w:rPr>
      </w:pPr>
      <w:r>
        <w:rPr>
          <w:sz w:val="22"/>
          <w:szCs w:val="22"/>
        </w:rPr>
        <w:t>poręczeniach udzielanych przez podmioty, o których mowa w art. 6b ust. 5 pkt 2 ustawy z dnia 9 listopada 2000 r. o utworzeniu Polskiej Agencji Rozwoju Przedsiębiorczości (Dz. U. z 2014 r. poz. 1804 oraz z 2015 r. poz. 978 i 1240).</w:t>
      </w:r>
    </w:p>
    <w:p w:rsidR="00237FF0" w:rsidRPr="009B65E5" w:rsidRDefault="00E23A13">
      <w:pPr>
        <w:pStyle w:val="Akapitzlist"/>
        <w:numPr>
          <w:ilvl w:val="0"/>
          <w:numId w:val="24"/>
        </w:numPr>
        <w:spacing w:before="120" w:after="120" w:line="360" w:lineRule="auto"/>
        <w:ind w:left="426" w:hanging="284"/>
        <w:jc w:val="both"/>
        <w:textAlignment w:val="auto"/>
        <w:rPr>
          <w:b/>
          <w:color w:val="auto"/>
          <w:sz w:val="22"/>
          <w:szCs w:val="22"/>
          <w:lang w:eastAsia="en-US"/>
        </w:rPr>
      </w:pPr>
      <w:r>
        <w:rPr>
          <w:sz w:val="22"/>
          <w:szCs w:val="22"/>
          <w:lang w:eastAsia="en-US"/>
        </w:rPr>
        <w:t>Wadium wnoszone w pieniądzu wpłaca się przelewem na rachunek bankowy</w:t>
      </w:r>
      <w:r>
        <w:rPr>
          <w:sz w:val="22"/>
          <w:szCs w:val="22"/>
          <w:lang w:val="pl-PL" w:eastAsia="en-US"/>
        </w:rPr>
        <w:t xml:space="preserve"> </w:t>
      </w:r>
      <w:r>
        <w:rPr>
          <w:rFonts w:cs="Calibri"/>
          <w:b/>
          <w:bCs/>
          <w:szCs w:val="22"/>
          <w:lang w:val="pl-PL"/>
        </w:rPr>
        <w:t>31 1050 0099 6826 7777 7777 7777</w:t>
      </w:r>
      <w:r>
        <w:rPr>
          <w:b/>
          <w:sz w:val="22"/>
          <w:szCs w:val="22"/>
          <w:lang w:val="pl-PL" w:eastAsia="en-US"/>
        </w:rPr>
        <w:t xml:space="preserve">, ING Bank Śląski S.A. </w:t>
      </w:r>
      <w:r>
        <w:rPr>
          <w:b/>
          <w:sz w:val="22"/>
          <w:szCs w:val="22"/>
          <w:lang w:eastAsia="en-US"/>
        </w:rPr>
        <w:t xml:space="preserve">z dopiskiem </w:t>
      </w:r>
      <w:r>
        <w:rPr>
          <w:b/>
          <w:i/>
          <w:sz w:val="22"/>
          <w:szCs w:val="22"/>
          <w:lang w:eastAsia="en-US"/>
        </w:rPr>
        <w:t xml:space="preserve">„Wadium nr </w:t>
      </w:r>
      <w:r w:rsidRPr="009B65E5">
        <w:rPr>
          <w:b/>
          <w:i/>
          <w:color w:val="auto"/>
          <w:sz w:val="22"/>
          <w:szCs w:val="22"/>
          <w:lang w:eastAsia="en-US"/>
        </w:rPr>
        <w:t>ref</w:t>
      </w:r>
      <w:r w:rsidRPr="009B65E5">
        <w:rPr>
          <w:b/>
          <w:i/>
          <w:color w:val="auto"/>
          <w:sz w:val="22"/>
          <w:szCs w:val="22"/>
          <w:lang w:val="pl-PL" w:eastAsia="en-US"/>
        </w:rPr>
        <w:t>erencyjny</w:t>
      </w:r>
      <w:r w:rsidRPr="009B65E5">
        <w:rPr>
          <w:b/>
          <w:i/>
          <w:color w:val="auto"/>
          <w:sz w:val="22"/>
          <w:szCs w:val="22"/>
          <w:lang w:eastAsia="en-US"/>
        </w:rPr>
        <w:t>:</w:t>
      </w:r>
      <w:r w:rsidRPr="009B65E5">
        <w:rPr>
          <w:b/>
          <w:i/>
          <w:color w:val="auto"/>
          <w:sz w:val="22"/>
          <w:szCs w:val="22"/>
          <w:lang w:val="pl-PL" w:eastAsia="en-US"/>
        </w:rPr>
        <w:t>IB.271.1</w:t>
      </w:r>
      <w:r w:rsidR="009B65E5" w:rsidRPr="009B65E5">
        <w:rPr>
          <w:b/>
          <w:i/>
          <w:color w:val="auto"/>
          <w:sz w:val="22"/>
          <w:szCs w:val="22"/>
          <w:lang w:val="pl-PL" w:eastAsia="en-US"/>
        </w:rPr>
        <w:t>4.2017.</w:t>
      </w:r>
    </w:p>
    <w:p w:rsidR="00237FF0" w:rsidRDefault="00E23A13">
      <w:pPr>
        <w:pStyle w:val="Akapitzlist"/>
        <w:tabs>
          <w:tab w:val="left" w:pos="-993"/>
        </w:tabs>
        <w:overflowPunct/>
        <w:spacing w:before="120" w:after="120" w:line="360" w:lineRule="auto"/>
        <w:ind w:left="426" w:hanging="284"/>
        <w:jc w:val="both"/>
        <w:rPr>
          <w:sz w:val="22"/>
          <w:szCs w:val="22"/>
          <w:lang w:eastAsia="en-US"/>
        </w:rPr>
      </w:pPr>
      <w:r>
        <w:rPr>
          <w:i/>
          <w:sz w:val="22"/>
          <w:szCs w:val="22"/>
          <w:lang w:val="pl-PL" w:eastAsia="en-US"/>
        </w:rPr>
        <w:tab/>
      </w:r>
      <w:r>
        <w:rPr>
          <w:sz w:val="22"/>
          <w:szCs w:val="22"/>
          <w:u w:val="single"/>
          <w:lang w:eastAsia="en-US"/>
        </w:rPr>
        <w:t>Uwaga:</w:t>
      </w:r>
      <w:r>
        <w:rPr>
          <w:sz w:val="22"/>
          <w:szCs w:val="22"/>
          <w:lang w:eastAsia="en-US"/>
        </w:rPr>
        <w:t xml:space="preserve"> Za termin wniesienia wadium w formie pieniężnej zostanie przyjęty termin uznania rachunku Zamawiającego.</w:t>
      </w:r>
    </w:p>
    <w:p w:rsidR="00237FF0" w:rsidRDefault="00E23A13">
      <w:pPr>
        <w:numPr>
          <w:ilvl w:val="0"/>
          <w:numId w:val="24"/>
        </w:numPr>
        <w:overflowPunct/>
        <w:spacing w:before="120" w:after="120" w:line="360" w:lineRule="auto"/>
        <w:ind w:left="426" w:hanging="284"/>
        <w:contextualSpacing/>
        <w:jc w:val="both"/>
        <w:textAlignment w:val="auto"/>
        <w:rPr>
          <w:sz w:val="22"/>
          <w:szCs w:val="22"/>
          <w:lang w:eastAsia="en-US"/>
        </w:rPr>
      </w:pPr>
      <w:r>
        <w:rPr>
          <w:sz w:val="22"/>
          <w:szCs w:val="22"/>
          <w:lang w:eastAsia="en-US"/>
        </w:rPr>
        <w:t>Dokument potwierdzający wniesienie wadium w innych formach niż w pieniądzu należy dołączyć do oferty.</w:t>
      </w:r>
    </w:p>
    <w:p w:rsidR="00237FF0" w:rsidRDefault="00E23A13">
      <w:pPr>
        <w:numPr>
          <w:ilvl w:val="0"/>
          <w:numId w:val="24"/>
        </w:numPr>
        <w:overflowPunct/>
        <w:spacing w:before="120" w:after="120" w:line="360" w:lineRule="auto"/>
        <w:ind w:left="426"/>
        <w:contextualSpacing/>
        <w:jc w:val="both"/>
        <w:textAlignment w:val="auto"/>
        <w:rPr>
          <w:sz w:val="22"/>
          <w:szCs w:val="22"/>
          <w:lang w:eastAsia="en-US"/>
        </w:rPr>
      </w:pPr>
      <w:r>
        <w:rPr>
          <w:sz w:val="22"/>
          <w:szCs w:val="22"/>
          <w:lang w:eastAsia="en-US"/>
        </w:rPr>
        <w:t>Skuteczne wniesienie wadium w pieniądzu następuje z chwilą uznania środków pieniężnych na rachunku bankowym Zamawiającego, o którym mowa w ust. 4, przed upływem terminu składania ofert (tj. przed upływem dnia i godziny wyznaczonej jako termin składania ofert).</w:t>
      </w:r>
    </w:p>
    <w:p w:rsidR="00237FF0" w:rsidRDefault="00E23A13">
      <w:pPr>
        <w:numPr>
          <w:ilvl w:val="0"/>
          <w:numId w:val="24"/>
        </w:numPr>
        <w:overflowPunct/>
        <w:spacing w:before="120" w:after="120" w:line="360" w:lineRule="auto"/>
        <w:ind w:left="426"/>
        <w:contextualSpacing/>
        <w:jc w:val="both"/>
        <w:textAlignment w:val="auto"/>
        <w:rPr>
          <w:sz w:val="22"/>
          <w:szCs w:val="22"/>
          <w:lang w:eastAsia="en-US"/>
        </w:rPr>
      </w:pPr>
      <w:r>
        <w:rPr>
          <w:sz w:val="22"/>
          <w:szCs w:val="22"/>
          <w:lang w:eastAsia="en-US"/>
        </w:rPr>
        <w:t>Zamawiający zaleca, aby w przypadku wniesienia wadium w formie:</w:t>
      </w:r>
    </w:p>
    <w:p w:rsidR="00237FF0" w:rsidRDefault="00E23A13">
      <w:pPr>
        <w:numPr>
          <w:ilvl w:val="0"/>
          <w:numId w:val="34"/>
        </w:numPr>
        <w:overflowPunct/>
        <w:spacing w:before="120" w:after="120" w:line="360" w:lineRule="auto"/>
        <w:contextualSpacing/>
        <w:jc w:val="both"/>
        <w:textAlignment w:val="auto"/>
        <w:rPr>
          <w:sz w:val="22"/>
          <w:szCs w:val="22"/>
          <w:lang w:eastAsia="en-US"/>
        </w:rPr>
      </w:pPr>
      <w:r>
        <w:rPr>
          <w:sz w:val="22"/>
          <w:szCs w:val="22"/>
          <w:lang w:eastAsia="en-US"/>
        </w:rPr>
        <w:t>pieniężnej – dokument potwierdzający dokonanie przelewu wadium został załączony do oferty;</w:t>
      </w:r>
    </w:p>
    <w:p w:rsidR="00237FF0" w:rsidRDefault="00E23A13">
      <w:pPr>
        <w:numPr>
          <w:ilvl w:val="0"/>
          <w:numId w:val="34"/>
        </w:numPr>
        <w:overflowPunct/>
        <w:spacing w:before="120" w:after="120" w:line="360" w:lineRule="auto"/>
        <w:contextualSpacing/>
        <w:jc w:val="both"/>
        <w:textAlignment w:val="auto"/>
        <w:rPr>
          <w:sz w:val="22"/>
          <w:szCs w:val="22"/>
          <w:lang w:eastAsia="en-US"/>
        </w:rPr>
      </w:pPr>
      <w:r>
        <w:rPr>
          <w:sz w:val="22"/>
          <w:szCs w:val="22"/>
          <w:lang w:eastAsia="en-US"/>
        </w:rPr>
        <w:t>innej niż pieniądz – oryginał dokumentu został złożony w oddzielnej kopercie, a jego kopia w ofercie.</w:t>
      </w:r>
    </w:p>
    <w:p w:rsidR="00237FF0" w:rsidRDefault="00E23A13">
      <w:pPr>
        <w:numPr>
          <w:ilvl w:val="0"/>
          <w:numId w:val="24"/>
        </w:numPr>
        <w:overflowPunct/>
        <w:spacing w:before="120" w:after="120" w:line="360" w:lineRule="auto"/>
        <w:ind w:left="426"/>
        <w:contextualSpacing/>
        <w:jc w:val="both"/>
        <w:textAlignment w:val="auto"/>
      </w:pPr>
      <w:r>
        <w:rPr>
          <w:sz w:val="22"/>
          <w:szCs w:val="22"/>
          <w:lang w:eastAsia="en-US"/>
        </w:rPr>
        <w:t xml:space="preserve">Wadium wnoszone w formach określonych w ust. 3 pkt  2)-5), musi zawierać zobowiązanie gwaranta lub poręczyciela z tytułu wystąpienia zdarzeń, o których mowa w art. 46 ust. 4a i 5 ustawy </w:t>
      </w:r>
      <w:proofErr w:type="spellStart"/>
      <w:r>
        <w:rPr>
          <w:sz w:val="22"/>
          <w:szCs w:val="22"/>
          <w:lang w:eastAsia="en-US"/>
        </w:rPr>
        <w:t>Pzp</w:t>
      </w:r>
      <w:proofErr w:type="spellEnd"/>
      <w:r>
        <w:rPr>
          <w:sz w:val="22"/>
          <w:szCs w:val="22"/>
          <w:lang w:eastAsia="en-US"/>
        </w:rPr>
        <w:t xml:space="preserve">, przy czym: </w:t>
      </w:r>
    </w:p>
    <w:p w:rsidR="00237FF0" w:rsidRDefault="00E23A13">
      <w:pPr>
        <w:numPr>
          <w:ilvl w:val="0"/>
          <w:numId w:val="35"/>
        </w:numPr>
        <w:overflowPunct/>
        <w:spacing w:before="120" w:after="120" w:line="360" w:lineRule="auto"/>
        <w:contextualSpacing/>
        <w:jc w:val="both"/>
        <w:textAlignment w:val="auto"/>
        <w:rPr>
          <w:sz w:val="22"/>
          <w:szCs w:val="22"/>
          <w:lang w:eastAsia="en-US"/>
        </w:rPr>
      </w:pPr>
      <w:r>
        <w:rPr>
          <w:sz w:val="22"/>
          <w:szCs w:val="22"/>
          <w:lang w:eastAsia="en-US"/>
        </w:rPr>
        <w:t>w przypadku, gdy Wykonawcy wspólnie ubiegają się o udzielenie zamówienia, dokumenty te muszą obejmować swym zakresem wszelkie roszczenia Zamawiającego z tytułu związanych z postępowaniem o udzielenie zamówienia działań lub zaniechań;</w:t>
      </w:r>
    </w:p>
    <w:p w:rsidR="00237FF0" w:rsidRDefault="00E23A13">
      <w:pPr>
        <w:numPr>
          <w:ilvl w:val="0"/>
          <w:numId w:val="35"/>
        </w:numPr>
        <w:overflowPunct/>
        <w:spacing w:before="120" w:after="120" w:line="360" w:lineRule="auto"/>
        <w:contextualSpacing/>
        <w:jc w:val="both"/>
        <w:textAlignment w:val="auto"/>
        <w:rPr>
          <w:sz w:val="22"/>
          <w:szCs w:val="22"/>
          <w:lang w:eastAsia="en-US"/>
        </w:rPr>
      </w:pPr>
      <w:r>
        <w:rPr>
          <w:sz w:val="22"/>
          <w:szCs w:val="22"/>
          <w:lang w:eastAsia="en-US"/>
        </w:rPr>
        <w:t>dokumenty te będą zawierały klauzule zapłaty sumy wadialnej na rzecz Zamawiającego nieodwołalnie, bezwarunkowo i na pierwsze żądanie;</w:t>
      </w:r>
    </w:p>
    <w:p w:rsidR="00237FF0" w:rsidRDefault="00E23A13">
      <w:pPr>
        <w:numPr>
          <w:ilvl w:val="0"/>
          <w:numId w:val="35"/>
        </w:numPr>
        <w:overflowPunct/>
        <w:spacing w:before="120" w:after="120" w:line="360" w:lineRule="auto"/>
        <w:contextualSpacing/>
        <w:jc w:val="both"/>
        <w:textAlignment w:val="auto"/>
        <w:rPr>
          <w:sz w:val="22"/>
          <w:szCs w:val="22"/>
          <w:lang w:eastAsia="en-US"/>
        </w:rPr>
      </w:pPr>
      <w:r>
        <w:rPr>
          <w:sz w:val="22"/>
          <w:szCs w:val="22"/>
          <w:lang w:eastAsia="en-US"/>
        </w:rPr>
        <w:t>dokumenty te zostaną złożone w oryginale.</w:t>
      </w:r>
    </w:p>
    <w:p w:rsidR="00237FF0" w:rsidRDefault="00E23A13">
      <w:pPr>
        <w:numPr>
          <w:ilvl w:val="0"/>
          <w:numId w:val="24"/>
        </w:numPr>
        <w:tabs>
          <w:tab w:val="left" w:pos="408"/>
        </w:tabs>
        <w:overflowPunct/>
        <w:spacing w:before="120" w:after="120" w:line="360" w:lineRule="auto"/>
        <w:ind w:left="426" w:hanging="426"/>
        <w:contextualSpacing/>
        <w:jc w:val="both"/>
        <w:textAlignment w:val="auto"/>
        <w:rPr>
          <w:sz w:val="22"/>
          <w:szCs w:val="22"/>
        </w:rPr>
      </w:pPr>
      <w:r>
        <w:rPr>
          <w:sz w:val="22"/>
          <w:szCs w:val="22"/>
          <w:lang w:eastAsia="en-US"/>
        </w:rPr>
        <w:t xml:space="preserve">Okoliczności i zasady zwrotu wadium, jego zatrzymania oraz zasady jego zaliczenia na poczet zabezpieczenia należytego wykonania umowy określa ustawa </w:t>
      </w:r>
      <w:proofErr w:type="spellStart"/>
      <w:r>
        <w:rPr>
          <w:sz w:val="22"/>
          <w:szCs w:val="22"/>
          <w:lang w:eastAsia="en-US"/>
        </w:rPr>
        <w:t>Pzp</w:t>
      </w:r>
      <w:proofErr w:type="spellEnd"/>
      <w:r>
        <w:rPr>
          <w:sz w:val="22"/>
          <w:szCs w:val="22"/>
          <w:lang w:eastAsia="en-US"/>
        </w:rPr>
        <w:t>.</w:t>
      </w:r>
    </w:p>
    <w:p w:rsidR="00237FF0" w:rsidRDefault="00E23A13">
      <w:pPr>
        <w:numPr>
          <w:ilvl w:val="0"/>
          <w:numId w:val="24"/>
        </w:numPr>
        <w:tabs>
          <w:tab w:val="left" w:pos="408"/>
        </w:tabs>
        <w:overflowPunct/>
        <w:spacing w:before="120" w:after="120" w:line="360" w:lineRule="auto"/>
        <w:ind w:left="426" w:hanging="426"/>
        <w:contextualSpacing/>
        <w:jc w:val="both"/>
        <w:textAlignment w:val="auto"/>
        <w:rPr>
          <w:sz w:val="22"/>
          <w:szCs w:val="22"/>
        </w:rPr>
      </w:pPr>
      <w:r>
        <w:rPr>
          <w:sz w:val="22"/>
          <w:szCs w:val="22"/>
        </w:rPr>
        <w:t xml:space="preserve">Na podstawie art. 89 ust. 1 pkt 7b ustawy </w:t>
      </w:r>
      <w:proofErr w:type="spellStart"/>
      <w:r>
        <w:rPr>
          <w:sz w:val="22"/>
          <w:szCs w:val="22"/>
        </w:rPr>
        <w:t>Pzp</w:t>
      </w:r>
      <w:proofErr w:type="spellEnd"/>
      <w:r>
        <w:rPr>
          <w:sz w:val="22"/>
          <w:szCs w:val="22"/>
        </w:rPr>
        <w:t>, Zamawiający odrzuci ofertę, jeżeli wykonawca nie wniesie wadium lub wadium zostanie wniesione w sposób nieprawidłowy.</w:t>
      </w:r>
    </w:p>
    <w:p w:rsidR="00237FF0" w:rsidRDefault="00237FF0">
      <w:pPr>
        <w:tabs>
          <w:tab w:val="left" w:pos="8789"/>
        </w:tabs>
        <w:overflowPunct/>
        <w:spacing w:before="120" w:after="120" w:line="360" w:lineRule="auto"/>
        <w:ind w:left="284"/>
        <w:contextualSpacing/>
        <w:jc w:val="both"/>
        <w:textAlignment w:val="auto"/>
        <w:rPr>
          <w:sz w:val="22"/>
          <w:szCs w:val="22"/>
          <w:lang w:eastAsia="en-US"/>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hidden/>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38" w:name="_Toc492154650"/>
            <w:bookmarkStart w:id="39" w:name="_Toc492159859"/>
            <w:bookmarkEnd w:id="38"/>
            <w:bookmarkEnd w:id="39"/>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40" w:name="_Toc492154651"/>
            <w:bookmarkStart w:id="41" w:name="_Toc492159860"/>
            <w:bookmarkEnd w:id="40"/>
            <w:bookmarkEnd w:id="41"/>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42" w:name="_Toc492154652"/>
            <w:bookmarkStart w:id="43" w:name="_Toc492159861"/>
            <w:bookmarkEnd w:id="42"/>
            <w:bookmarkEnd w:id="43"/>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44" w:name="_Toc492154653"/>
            <w:bookmarkStart w:id="45" w:name="_Toc492159862"/>
            <w:bookmarkEnd w:id="44"/>
            <w:bookmarkEnd w:id="45"/>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46" w:name="_Toc492154654"/>
            <w:bookmarkStart w:id="47" w:name="_Toc492159863"/>
            <w:bookmarkEnd w:id="46"/>
            <w:bookmarkEnd w:id="47"/>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48" w:name="_Toc492154655"/>
            <w:bookmarkStart w:id="49" w:name="_Toc492159864"/>
            <w:bookmarkEnd w:id="48"/>
            <w:bookmarkEnd w:id="49"/>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50" w:name="_Toc492154656"/>
            <w:bookmarkStart w:id="51" w:name="_Toc492159865"/>
            <w:bookmarkEnd w:id="50"/>
            <w:bookmarkEnd w:id="51"/>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52" w:name="_Toc492154657"/>
            <w:bookmarkStart w:id="53" w:name="_Toc492159866"/>
            <w:bookmarkEnd w:id="52"/>
            <w:bookmarkEnd w:id="53"/>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54" w:name="_Toc492154658"/>
            <w:bookmarkStart w:id="55" w:name="_Toc492159867"/>
            <w:bookmarkEnd w:id="54"/>
            <w:bookmarkEnd w:id="55"/>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56" w:name="_Toc492154659"/>
            <w:bookmarkStart w:id="57" w:name="_Toc492159868"/>
            <w:bookmarkEnd w:id="56"/>
            <w:bookmarkEnd w:id="57"/>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58" w:name="_Toc492154660"/>
            <w:bookmarkStart w:id="59" w:name="_Toc492159869"/>
            <w:bookmarkEnd w:id="58"/>
            <w:bookmarkEnd w:id="59"/>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60" w:name="_Toc492154661"/>
            <w:bookmarkStart w:id="61" w:name="_Toc492159870"/>
            <w:bookmarkEnd w:id="60"/>
            <w:bookmarkEnd w:id="61"/>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62" w:name="_Toc492154662"/>
            <w:bookmarkStart w:id="63" w:name="_Toc492159871"/>
            <w:bookmarkEnd w:id="62"/>
            <w:bookmarkEnd w:id="63"/>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64" w:name="_Toc492154663"/>
            <w:bookmarkStart w:id="65" w:name="_Toc492159872"/>
            <w:bookmarkEnd w:id="64"/>
            <w:bookmarkEnd w:id="65"/>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66" w:name="_Toc492154664"/>
            <w:bookmarkStart w:id="67" w:name="_Toc492159873"/>
            <w:bookmarkEnd w:id="66"/>
            <w:bookmarkEnd w:id="67"/>
          </w:p>
          <w:p w:rsidR="00237FF0" w:rsidRDefault="00237FF0">
            <w:pPr>
              <w:pStyle w:val="Akapitzlist"/>
              <w:keepNext/>
              <w:keepLines/>
              <w:numPr>
                <w:ilvl w:val="0"/>
                <w:numId w:val="2"/>
              </w:numPr>
              <w:spacing w:before="120" w:after="120" w:line="360" w:lineRule="auto"/>
              <w:outlineLvl w:val="0"/>
              <w:rPr>
                <w:rFonts w:cs="Arial"/>
                <w:b w:val="0"/>
                <w:bCs w:val="0"/>
                <w:vanish/>
                <w:sz w:val="22"/>
                <w:szCs w:val="24"/>
                <w:lang w:val="pl-PL" w:eastAsia="pl-PL"/>
              </w:rPr>
            </w:pPr>
            <w:bookmarkStart w:id="68" w:name="_Toc492154665"/>
            <w:bookmarkStart w:id="69" w:name="_Toc492159874"/>
            <w:bookmarkEnd w:id="68"/>
            <w:bookmarkEnd w:id="69"/>
          </w:p>
          <w:p w:rsidR="00237FF0" w:rsidRDefault="00E23A13">
            <w:pPr>
              <w:pStyle w:val="Nagwek1"/>
              <w:numPr>
                <w:ilvl w:val="2"/>
                <w:numId w:val="8"/>
              </w:numPr>
              <w:spacing w:before="120" w:after="120" w:line="360" w:lineRule="auto"/>
              <w:ind w:left="1134" w:hanging="850"/>
              <w:contextualSpacing/>
              <w:outlineLvl w:val="0"/>
              <w:rPr>
                <w:rFonts w:ascii="Times New Roman" w:hAnsi="Times New Roman"/>
                <w:b/>
                <w:color w:val="00000A"/>
                <w:sz w:val="22"/>
                <w:szCs w:val="22"/>
                <w:lang w:eastAsia="en-US"/>
              </w:rPr>
            </w:pPr>
            <w:bookmarkStart w:id="70" w:name="_Toc492159875"/>
            <w:bookmarkStart w:id="71" w:name="_Toc326423408"/>
            <w:bookmarkEnd w:id="70"/>
            <w:bookmarkEnd w:id="71"/>
            <w:r>
              <w:rPr>
                <w:rFonts w:ascii="Times New Roman" w:hAnsi="Times New Roman" w:cs="Arial"/>
                <w:b/>
                <w:color w:val="00000A"/>
                <w:sz w:val="22"/>
                <w:szCs w:val="24"/>
              </w:rPr>
              <w:t>MIEJSCE ORAZ TERMIN SKŁADANIA I OTWARCIA OFERT</w:t>
            </w:r>
          </w:p>
        </w:tc>
      </w:tr>
    </w:tbl>
    <w:p w:rsidR="00237FF0" w:rsidRDefault="00237FF0">
      <w:pPr>
        <w:overflowPunct/>
        <w:spacing w:before="120" w:after="120" w:line="360" w:lineRule="auto"/>
        <w:ind w:left="426"/>
        <w:contextualSpacing/>
        <w:jc w:val="both"/>
        <w:textAlignment w:val="auto"/>
        <w:rPr>
          <w:sz w:val="22"/>
          <w:szCs w:val="22"/>
          <w:lang w:eastAsia="en-US"/>
        </w:rPr>
      </w:pPr>
    </w:p>
    <w:p w:rsidR="00237FF0" w:rsidRDefault="00E23A13">
      <w:pPr>
        <w:numPr>
          <w:ilvl w:val="0"/>
          <w:numId w:val="6"/>
        </w:numPr>
        <w:tabs>
          <w:tab w:val="left" w:pos="426"/>
        </w:tabs>
        <w:overflowPunct/>
        <w:spacing w:before="120" w:after="120" w:line="360" w:lineRule="auto"/>
        <w:ind w:left="426" w:hanging="284"/>
        <w:contextualSpacing/>
        <w:jc w:val="both"/>
        <w:textAlignment w:val="auto"/>
        <w:rPr>
          <w:color w:val="FF0000"/>
          <w:sz w:val="22"/>
          <w:szCs w:val="22"/>
          <w:lang w:eastAsia="en-US"/>
        </w:rPr>
      </w:pPr>
      <w:r>
        <w:rPr>
          <w:sz w:val="22"/>
          <w:szCs w:val="22"/>
          <w:lang w:eastAsia="en-US"/>
        </w:rPr>
        <w:t>Termin składania ofert upływa w dniu</w:t>
      </w:r>
      <w:r>
        <w:rPr>
          <w:b/>
          <w:sz w:val="22"/>
          <w:szCs w:val="22"/>
          <w:lang w:eastAsia="en-US"/>
        </w:rPr>
        <w:t xml:space="preserve"> </w:t>
      </w:r>
      <w:r w:rsidR="009B65E5">
        <w:rPr>
          <w:b/>
          <w:color w:val="FF0000"/>
          <w:sz w:val="22"/>
          <w:szCs w:val="22"/>
          <w:lang w:eastAsia="en-US"/>
        </w:rPr>
        <w:t>03.01.2018</w:t>
      </w:r>
      <w:r>
        <w:rPr>
          <w:b/>
          <w:color w:val="FF0000"/>
          <w:sz w:val="22"/>
          <w:szCs w:val="22"/>
          <w:lang w:eastAsia="en-US"/>
        </w:rPr>
        <w:t xml:space="preserve"> r. o godz. 09:00.</w:t>
      </w:r>
    </w:p>
    <w:p w:rsidR="00237FF0" w:rsidRDefault="00E23A13">
      <w:pPr>
        <w:numPr>
          <w:ilvl w:val="0"/>
          <w:numId w:val="6"/>
        </w:numPr>
        <w:tabs>
          <w:tab w:val="left" w:pos="426"/>
        </w:tabs>
        <w:overflowPunct/>
        <w:spacing w:before="120" w:after="120" w:line="360" w:lineRule="auto"/>
        <w:ind w:left="426" w:hanging="284"/>
        <w:contextualSpacing/>
        <w:jc w:val="both"/>
        <w:textAlignment w:val="auto"/>
        <w:rPr>
          <w:sz w:val="22"/>
          <w:szCs w:val="22"/>
          <w:lang w:eastAsia="en-US"/>
        </w:rPr>
      </w:pPr>
      <w:r>
        <w:rPr>
          <w:sz w:val="22"/>
          <w:szCs w:val="22"/>
          <w:lang w:eastAsia="en-US"/>
        </w:rPr>
        <w:t xml:space="preserve">Ofertę przygotowaną zgodnie z warunkami określonymi w SIWZ należy przesłać lub złożyć osobiście w </w:t>
      </w:r>
      <w:r>
        <w:rPr>
          <w:sz w:val="22"/>
          <w:szCs w:val="24"/>
          <w:lang w:eastAsia="zh-CN"/>
        </w:rPr>
        <w:br/>
      </w:r>
      <w:proofErr w:type="spellStart"/>
      <w:r>
        <w:rPr>
          <w:b/>
          <w:sz w:val="22"/>
          <w:szCs w:val="24"/>
          <w:lang w:eastAsia="zh-CN"/>
        </w:rPr>
        <w:t>w</w:t>
      </w:r>
      <w:proofErr w:type="spellEnd"/>
      <w:r>
        <w:rPr>
          <w:b/>
          <w:sz w:val="22"/>
          <w:szCs w:val="24"/>
          <w:lang w:eastAsia="zh-CN"/>
        </w:rPr>
        <w:t xml:space="preserve"> pok. 4 (Sekretariat)</w:t>
      </w:r>
      <w:r>
        <w:rPr>
          <w:sz w:val="22"/>
          <w:szCs w:val="24"/>
          <w:lang w:eastAsia="zh-CN"/>
        </w:rPr>
        <w:t xml:space="preserve"> Urzędu Miejskiego w Kuźni Raciborskiej, przy ul. Słowackiego 4.</w:t>
      </w:r>
    </w:p>
    <w:p w:rsidR="00237FF0" w:rsidRPr="009B65E5" w:rsidRDefault="00E23A13">
      <w:pPr>
        <w:numPr>
          <w:ilvl w:val="0"/>
          <w:numId w:val="6"/>
        </w:numPr>
        <w:tabs>
          <w:tab w:val="left" w:pos="426"/>
        </w:tabs>
        <w:overflowPunct/>
        <w:spacing w:before="120" w:after="120" w:line="360" w:lineRule="auto"/>
        <w:ind w:left="426" w:hanging="284"/>
        <w:contextualSpacing/>
        <w:jc w:val="both"/>
        <w:textAlignment w:val="auto"/>
        <w:rPr>
          <w:sz w:val="22"/>
          <w:szCs w:val="22"/>
          <w:lang w:eastAsia="en-US"/>
        </w:rPr>
      </w:pPr>
      <w:r>
        <w:rPr>
          <w:sz w:val="22"/>
          <w:szCs w:val="22"/>
          <w:lang w:eastAsia="en-US"/>
        </w:rPr>
        <w:t xml:space="preserve">Otwarcie ofert nastąpi w dniu </w:t>
      </w:r>
      <w:r w:rsidR="009B65E5">
        <w:rPr>
          <w:b/>
          <w:color w:val="FF0000"/>
          <w:sz w:val="22"/>
          <w:szCs w:val="22"/>
          <w:lang w:eastAsia="en-US"/>
        </w:rPr>
        <w:t>03.01</w:t>
      </w:r>
      <w:r>
        <w:rPr>
          <w:b/>
          <w:color w:val="FF0000"/>
          <w:sz w:val="22"/>
          <w:szCs w:val="22"/>
          <w:lang w:eastAsia="en-US"/>
        </w:rPr>
        <w:t>.201</w:t>
      </w:r>
      <w:r w:rsidR="009B65E5">
        <w:rPr>
          <w:b/>
          <w:color w:val="FF0000"/>
          <w:sz w:val="22"/>
          <w:szCs w:val="22"/>
          <w:lang w:eastAsia="en-US"/>
        </w:rPr>
        <w:t>8</w:t>
      </w:r>
      <w:r>
        <w:rPr>
          <w:b/>
          <w:color w:val="FF0000"/>
          <w:sz w:val="22"/>
          <w:szCs w:val="22"/>
          <w:lang w:eastAsia="en-US"/>
        </w:rPr>
        <w:t xml:space="preserve"> r. o godz. 09:30 </w:t>
      </w:r>
      <w:r w:rsidRPr="009B65E5">
        <w:rPr>
          <w:b/>
          <w:color w:val="auto"/>
          <w:sz w:val="22"/>
          <w:szCs w:val="22"/>
          <w:lang w:eastAsia="en-US"/>
        </w:rPr>
        <w:t xml:space="preserve">w pokoju nr 3 </w:t>
      </w:r>
      <w:r w:rsidRPr="009B65E5">
        <w:rPr>
          <w:color w:val="auto"/>
          <w:sz w:val="22"/>
          <w:szCs w:val="22"/>
          <w:lang w:eastAsia="en-US"/>
        </w:rPr>
        <w:t>w siedzibie Zamawiającego jak w ust.2.</w:t>
      </w:r>
      <w:r w:rsidRPr="009B65E5">
        <w:rPr>
          <w:sz w:val="22"/>
          <w:szCs w:val="22"/>
          <w:lang w:eastAsia="en-US"/>
        </w:rPr>
        <w:t xml:space="preserve">  </w:t>
      </w:r>
    </w:p>
    <w:p w:rsidR="00237FF0" w:rsidRDefault="00E23A13">
      <w:pPr>
        <w:numPr>
          <w:ilvl w:val="0"/>
          <w:numId w:val="6"/>
        </w:numPr>
        <w:tabs>
          <w:tab w:val="left" w:pos="426"/>
        </w:tabs>
        <w:overflowPunct/>
        <w:spacing w:before="120" w:after="120" w:line="360" w:lineRule="auto"/>
        <w:ind w:left="426" w:hanging="284"/>
        <w:contextualSpacing/>
        <w:jc w:val="both"/>
        <w:textAlignment w:val="auto"/>
        <w:rPr>
          <w:sz w:val="22"/>
          <w:szCs w:val="22"/>
          <w:lang w:eastAsia="en-US"/>
        </w:rPr>
      </w:pPr>
      <w:r>
        <w:rPr>
          <w:sz w:val="22"/>
          <w:szCs w:val="22"/>
          <w:lang w:eastAsia="en-US"/>
        </w:rPr>
        <w:t>Niezwłocznie po otwarciu ofert Zamawiający zamieszcza na stronie internetowej informacje dotyczące:</w:t>
      </w:r>
    </w:p>
    <w:p w:rsidR="00237FF0" w:rsidRDefault="00E23A13">
      <w:pPr>
        <w:numPr>
          <w:ilvl w:val="0"/>
          <w:numId w:val="36"/>
        </w:numPr>
        <w:overflowPunct/>
        <w:spacing w:before="120" w:after="120" w:line="360" w:lineRule="auto"/>
        <w:ind w:left="709" w:hanging="283"/>
        <w:contextualSpacing/>
        <w:jc w:val="both"/>
        <w:textAlignment w:val="auto"/>
        <w:rPr>
          <w:sz w:val="22"/>
          <w:szCs w:val="22"/>
          <w:lang w:eastAsia="en-US"/>
        </w:rPr>
      </w:pPr>
      <w:r>
        <w:rPr>
          <w:sz w:val="22"/>
          <w:szCs w:val="22"/>
          <w:lang w:eastAsia="en-US"/>
        </w:rPr>
        <w:t>kwoty, jaką zamierza przeznaczyć na sfinansowanie zamówienia;</w:t>
      </w:r>
    </w:p>
    <w:p w:rsidR="00237FF0" w:rsidRDefault="00E23A13">
      <w:pPr>
        <w:numPr>
          <w:ilvl w:val="0"/>
          <w:numId w:val="36"/>
        </w:numPr>
        <w:overflowPunct/>
        <w:spacing w:before="120" w:after="120" w:line="360" w:lineRule="auto"/>
        <w:ind w:left="709" w:hanging="283"/>
        <w:contextualSpacing/>
        <w:jc w:val="both"/>
        <w:textAlignment w:val="auto"/>
        <w:rPr>
          <w:sz w:val="22"/>
          <w:szCs w:val="22"/>
          <w:lang w:eastAsia="en-US"/>
        </w:rPr>
      </w:pPr>
      <w:r>
        <w:rPr>
          <w:sz w:val="22"/>
          <w:szCs w:val="22"/>
          <w:lang w:eastAsia="en-US"/>
        </w:rPr>
        <w:t>firm oraz adresów wykonawców, którzy złożyli oferty w terminie;</w:t>
      </w:r>
    </w:p>
    <w:p w:rsidR="00237FF0" w:rsidRDefault="00E23A13">
      <w:pPr>
        <w:numPr>
          <w:ilvl w:val="0"/>
          <w:numId w:val="36"/>
        </w:numPr>
        <w:overflowPunct/>
        <w:spacing w:before="120" w:after="120" w:line="360" w:lineRule="auto"/>
        <w:ind w:left="709" w:hanging="283"/>
        <w:contextualSpacing/>
        <w:jc w:val="both"/>
        <w:textAlignment w:val="auto"/>
        <w:rPr>
          <w:sz w:val="22"/>
          <w:szCs w:val="22"/>
          <w:lang w:eastAsia="en-US"/>
        </w:rPr>
      </w:pPr>
      <w:r>
        <w:rPr>
          <w:sz w:val="22"/>
          <w:szCs w:val="22"/>
          <w:lang w:eastAsia="en-US"/>
        </w:rPr>
        <w:t>ceny, terminu wykonania zamówienia, okresu gwarancji i warunków płatności zawartych w ofertach.</w:t>
      </w:r>
    </w:p>
    <w:p w:rsidR="009B65E5" w:rsidRDefault="009B65E5" w:rsidP="009B65E5">
      <w:pPr>
        <w:overflowPunct/>
        <w:spacing w:before="120" w:after="120" w:line="360" w:lineRule="auto"/>
        <w:ind w:left="709"/>
        <w:contextualSpacing/>
        <w:jc w:val="both"/>
        <w:textAlignment w:val="auto"/>
        <w:rPr>
          <w:sz w:val="22"/>
          <w:szCs w:val="22"/>
          <w:lang w:eastAsia="en-US"/>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2"/>
                <w:numId w:val="8"/>
              </w:numPr>
              <w:spacing w:before="0" w:line="360" w:lineRule="auto"/>
              <w:ind w:left="599"/>
              <w:contextualSpacing/>
              <w:outlineLvl w:val="0"/>
              <w:rPr>
                <w:rFonts w:ascii="Times New Roman" w:hAnsi="Times New Roman"/>
                <w:b/>
                <w:color w:val="00000A"/>
                <w:sz w:val="22"/>
                <w:szCs w:val="22"/>
                <w:lang w:eastAsia="en-US"/>
              </w:rPr>
            </w:pPr>
            <w:r>
              <w:rPr>
                <w:rFonts w:ascii="Times New Roman" w:hAnsi="Times New Roman" w:cs="Arial"/>
                <w:b/>
                <w:bCs/>
                <w:color w:val="00000A"/>
                <w:sz w:val="22"/>
                <w:szCs w:val="22"/>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237FF0" w:rsidRDefault="00E23A13">
      <w:pPr>
        <w:pStyle w:val="Akapitzlist"/>
        <w:overflowPunct/>
        <w:spacing w:before="120" w:after="120" w:line="360" w:lineRule="auto"/>
        <w:ind w:left="0"/>
        <w:jc w:val="both"/>
        <w:textAlignment w:val="auto"/>
        <w:rPr>
          <w:sz w:val="22"/>
          <w:szCs w:val="22"/>
          <w:lang w:val="pl-PL"/>
        </w:rPr>
      </w:pPr>
      <w:r>
        <w:rPr>
          <w:sz w:val="22"/>
          <w:szCs w:val="22"/>
          <w:lang w:val="pl-PL"/>
        </w:rPr>
        <w:t xml:space="preserve">  </w:t>
      </w:r>
    </w:p>
    <w:p w:rsidR="00237FF0" w:rsidRDefault="00E23A13">
      <w:pPr>
        <w:spacing w:before="120" w:after="120" w:line="360" w:lineRule="auto"/>
        <w:contextualSpacing/>
        <w:jc w:val="both"/>
      </w:pPr>
      <w:r>
        <w:rPr>
          <w:sz w:val="22"/>
          <w:szCs w:val="22"/>
        </w:rPr>
        <w:t xml:space="preserve">Istotne postanowienia umowy wraz z warunkami ich zmian zostały określone w </w:t>
      </w:r>
      <w:r>
        <w:rPr>
          <w:b/>
          <w:sz w:val="22"/>
          <w:szCs w:val="22"/>
        </w:rPr>
        <w:t xml:space="preserve">Załączniku nr 2 </w:t>
      </w:r>
      <w:r>
        <w:rPr>
          <w:sz w:val="22"/>
          <w:szCs w:val="22"/>
        </w:rPr>
        <w:t xml:space="preserve"> </w:t>
      </w:r>
      <w:r>
        <w:rPr>
          <w:b/>
          <w:sz w:val="22"/>
          <w:szCs w:val="22"/>
        </w:rPr>
        <w:t xml:space="preserve">do SIWZ </w:t>
      </w:r>
      <w:r w:rsidRPr="009B65E5">
        <w:rPr>
          <w:b/>
          <w:color w:val="auto"/>
          <w:sz w:val="22"/>
          <w:szCs w:val="22"/>
        </w:rPr>
        <w:t>(wzór umowy)</w:t>
      </w:r>
      <w:r w:rsidRPr="009B65E5">
        <w:rPr>
          <w:color w:val="auto"/>
          <w:sz w:val="22"/>
          <w:szCs w:val="22"/>
        </w:rPr>
        <w:t>.</w:t>
      </w:r>
    </w:p>
    <w:p w:rsidR="00237FF0" w:rsidRDefault="00237FF0">
      <w:pPr>
        <w:spacing w:before="120" w:after="120" w:line="360" w:lineRule="auto"/>
        <w:ind w:left="709"/>
        <w:contextualSpacing/>
        <w:jc w:val="both"/>
        <w:rPr>
          <w:sz w:val="22"/>
          <w:szCs w:val="22"/>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2"/>
                <w:numId w:val="8"/>
              </w:numPr>
              <w:spacing w:before="0" w:line="360" w:lineRule="auto"/>
              <w:ind w:left="993"/>
              <w:contextualSpacing/>
              <w:outlineLvl w:val="0"/>
              <w:rPr>
                <w:rFonts w:ascii="Times New Roman" w:hAnsi="Times New Roman"/>
                <w:b/>
                <w:color w:val="00000A"/>
                <w:sz w:val="22"/>
                <w:szCs w:val="22"/>
                <w:lang w:eastAsia="en-US"/>
              </w:rPr>
            </w:pPr>
            <w:bookmarkStart w:id="72" w:name="_Toc326423413"/>
            <w:bookmarkStart w:id="73" w:name="_Toc492159877"/>
            <w:bookmarkEnd w:id="72"/>
            <w:bookmarkEnd w:id="73"/>
            <w:r>
              <w:rPr>
                <w:rFonts w:ascii="Times New Roman" w:hAnsi="Times New Roman" w:cs="Arial"/>
                <w:b/>
                <w:bCs/>
                <w:color w:val="00000A"/>
                <w:sz w:val="22"/>
                <w:szCs w:val="22"/>
                <w:lang w:eastAsia="en-US"/>
              </w:rPr>
              <w:t>WYMAGANIA DOTYCZĄCE ZABEZPIECZENIA NALEŻYTEGO WYKONANIA UMOWY</w:t>
            </w:r>
          </w:p>
        </w:tc>
      </w:tr>
    </w:tbl>
    <w:p w:rsidR="00237FF0" w:rsidRDefault="00237FF0">
      <w:pPr>
        <w:spacing w:before="120" w:after="120" w:line="360" w:lineRule="auto"/>
        <w:ind w:left="425"/>
        <w:contextualSpacing/>
        <w:jc w:val="both"/>
        <w:rPr>
          <w:b/>
          <w:color w:val="008000"/>
          <w:sz w:val="22"/>
          <w:szCs w:val="22"/>
        </w:rPr>
      </w:pPr>
    </w:p>
    <w:p w:rsidR="00F57A37" w:rsidRPr="00F57A37" w:rsidRDefault="00E23A13" w:rsidP="00F57A37">
      <w:pPr>
        <w:numPr>
          <w:ilvl w:val="1"/>
          <w:numId w:val="37"/>
        </w:numPr>
        <w:tabs>
          <w:tab w:val="left" w:pos="426"/>
        </w:tabs>
        <w:overflowPunct/>
        <w:spacing w:after="40"/>
        <w:ind w:left="426" w:hanging="426"/>
        <w:jc w:val="both"/>
        <w:textAlignment w:val="auto"/>
      </w:pPr>
      <w:r>
        <w:rPr>
          <w:sz w:val="22"/>
          <w:szCs w:val="22"/>
        </w:rPr>
        <w:t xml:space="preserve">Wykonawca, którego oferta zostanie wybrana, zobowiązany będzie do wniesienia zabezpieczenia należytego wykonania umowy najpóźniej w dniu jej zawarcia, w wysokości </w:t>
      </w:r>
      <w:r>
        <w:rPr>
          <w:b/>
          <w:sz w:val="22"/>
          <w:szCs w:val="22"/>
        </w:rPr>
        <w:t>10% ceny całkowitej brutto</w:t>
      </w:r>
      <w:r>
        <w:rPr>
          <w:sz w:val="22"/>
          <w:szCs w:val="22"/>
        </w:rPr>
        <w:t xml:space="preserve"> podanej w ofercie.</w:t>
      </w:r>
      <w:r>
        <w:rPr>
          <w:color w:val="009933"/>
          <w:sz w:val="22"/>
          <w:szCs w:val="22"/>
        </w:rPr>
        <w:t xml:space="preserve"> </w:t>
      </w:r>
      <w:r w:rsidR="00F57A37" w:rsidRPr="00F57A37">
        <w:rPr>
          <w:rFonts w:eastAsiaTheme="minorHAnsi"/>
          <w:color w:val="auto"/>
          <w:sz w:val="22"/>
          <w:szCs w:val="22"/>
          <w:lang w:eastAsia="en-US"/>
        </w:rPr>
        <w:t>Zabezpieczenie służy pokryciu roszczeń z tytułu niewykonania lub nienależytego wykonania umowy.</w:t>
      </w:r>
    </w:p>
    <w:p w:rsidR="00237FF0" w:rsidRDefault="00E23A13">
      <w:pPr>
        <w:numPr>
          <w:ilvl w:val="1"/>
          <w:numId w:val="37"/>
        </w:numPr>
        <w:tabs>
          <w:tab w:val="left" w:pos="426"/>
        </w:tabs>
        <w:overflowPunct/>
        <w:spacing w:after="40"/>
        <w:ind w:left="426" w:hanging="426"/>
        <w:jc w:val="both"/>
        <w:textAlignment w:val="auto"/>
        <w:rPr>
          <w:sz w:val="22"/>
          <w:szCs w:val="22"/>
        </w:rPr>
      </w:pPr>
      <w:r>
        <w:rPr>
          <w:sz w:val="22"/>
          <w:szCs w:val="22"/>
        </w:rPr>
        <w:t>Zabezpieczenie może być wnoszone według wyboru Wykonawcy w jednej lub w kilku następujących formach:</w:t>
      </w:r>
    </w:p>
    <w:p w:rsidR="00237FF0" w:rsidRDefault="00E23A13">
      <w:pPr>
        <w:numPr>
          <w:ilvl w:val="0"/>
          <w:numId w:val="38"/>
        </w:numPr>
        <w:tabs>
          <w:tab w:val="left" w:pos="851"/>
        </w:tabs>
        <w:overflowPunct/>
        <w:spacing w:after="40"/>
        <w:ind w:left="851" w:hanging="425"/>
        <w:jc w:val="both"/>
        <w:textAlignment w:val="auto"/>
        <w:rPr>
          <w:sz w:val="22"/>
          <w:szCs w:val="22"/>
        </w:rPr>
      </w:pPr>
      <w:r>
        <w:rPr>
          <w:sz w:val="22"/>
          <w:szCs w:val="22"/>
        </w:rPr>
        <w:t>pieniądzu;</w:t>
      </w:r>
    </w:p>
    <w:p w:rsidR="00237FF0" w:rsidRDefault="00E23A13">
      <w:pPr>
        <w:numPr>
          <w:ilvl w:val="0"/>
          <w:numId w:val="38"/>
        </w:numPr>
        <w:tabs>
          <w:tab w:val="left" w:pos="851"/>
        </w:tabs>
        <w:overflowPunct/>
        <w:spacing w:after="40"/>
        <w:ind w:left="851" w:hanging="425"/>
        <w:jc w:val="both"/>
        <w:textAlignment w:val="auto"/>
        <w:rPr>
          <w:sz w:val="22"/>
          <w:szCs w:val="22"/>
        </w:rPr>
      </w:pPr>
      <w:r>
        <w:rPr>
          <w:sz w:val="22"/>
          <w:szCs w:val="22"/>
        </w:rPr>
        <w:t>poręczeniach bankowych lub poręczeniach spółdzielczej kasy oszczędnościowo-kredytowej, z tym że zobowiązanie kasy jest zawsze zobowiązaniem pieniężnym;</w:t>
      </w:r>
    </w:p>
    <w:p w:rsidR="00237FF0" w:rsidRDefault="00E23A13">
      <w:pPr>
        <w:numPr>
          <w:ilvl w:val="0"/>
          <w:numId w:val="38"/>
        </w:numPr>
        <w:tabs>
          <w:tab w:val="left" w:pos="851"/>
        </w:tabs>
        <w:overflowPunct/>
        <w:spacing w:after="40"/>
        <w:ind w:left="851" w:hanging="425"/>
        <w:jc w:val="both"/>
        <w:textAlignment w:val="auto"/>
        <w:rPr>
          <w:sz w:val="22"/>
          <w:szCs w:val="22"/>
        </w:rPr>
      </w:pPr>
      <w:r>
        <w:rPr>
          <w:sz w:val="22"/>
          <w:szCs w:val="22"/>
        </w:rPr>
        <w:t>gwarancjach bankowych;</w:t>
      </w:r>
    </w:p>
    <w:p w:rsidR="00237FF0" w:rsidRDefault="00E23A13">
      <w:pPr>
        <w:numPr>
          <w:ilvl w:val="0"/>
          <w:numId w:val="38"/>
        </w:numPr>
        <w:tabs>
          <w:tab w:val="left" w:pos="851"/>
        </w:tabs>
        <w:overflowPunct/>
        <w:spacing w:after="40"/>
        <w:ind w:left="851" w:hanging="425"/>
        <w:jc w:val="both"/>
        <w:textAlignment w:val="auto"/>
        <w:rPr>
          <w:sz w:val="22"/>
          <w:szCs w:val="22"/>
        </w:rPr>
      </w:pPr>
      <w:r>
        <w:rPr>
          <w:sz w:val="22"/>
          <w:szCs w:val="22"/>
        </w:rPr>
        <w:t>gwarancjach ubezpieczeniowych;</w:t>
      </w:r>
    </w:p>
    <w:p w:rsidR="00237FF0" w:rsidRDefault="00E23A13">
      <w:pPr>
        <w:numPr>
          <w:ilvl w:val="0"/>
          <w:numId w:val="38"/>
        </w:numPr>
        <w:tabs>
          <w:tab w:val="left" w:pos="851"/>
        </w:tabs>
        <w:overflowPunct/>
        <w:spacing w:after="40"/>
        <w:ind w:left="851" w:hanging="425"/>
        <w:jc w:val="both"/>
        <w:textAlignment w:val="auto"/>
        <w:rPr>
          <w:sz w:val="22"/>
          <w:szCs w:val="22"/>
        </w:rPr>
      </w:pPr>
      <w:r>
        <w:rPr>
          <w:sz w:val="22"/>
          <w:szCs w:val="22"/>
        </w:rPr>
        <w:t xml:space="preserve">poręczeniach udzielanych przez podmioty, o których mowa w art. 6b ust. 5 pkt 2 ustawy z dnia 9 listopada 2000 r. o utworzeniu Polskiej Agencji Rozwoju Przedsiębiorczości (Dz.U. z 2016 r. poz. 359). </w:t>
      </w:r>
    </w:p>
    <w:p w:rsidR="00237FF0" w:rsidRDefault="00E23A13">
      <w:pPr>
        <w:numPr>
          <w:ilvl w:val="1"/>
          <w:numId w:val="37"/>
        </w:numPr>
        <w:tabs>
          <w:tab w:val="left" w:pos="426"/>
        </w:tabs>
        <w:overflowPunct/>
        <w:spacing w:after="40"/>
        <w:ind w:left="426" w:hanging="426"/>
        <w:jc w:val="both"/>
        <w:textAlignment w:val="auto"/>
        <w:rPr>
          <w:sz w:val="22"/>
          <w:szCs w:val="22"/>
        </w:rPr>
      </w:pPr>
      <w:r>
        <w:rPr>
          <w:sz w:val="22"/>
          <w:szCs w:val="22"/>
        </w:rPr>
        <w:t xml:space="preserve">Zamawiający </w:t>
      </w:r>
      <w:r>
        <w:rPr>
          <w:b/>
          <w:sz w:val="22"/>
          <w:szCs w:val="22"/>
        </w:rPr>
        <w:t xml:space="preserve">nie wyraża </w:t>
      </w:r>
      <w:r>
        <w:rPr>
          <w:sz w:val="22"/>
          <w:szCs w:val="22"/>
        </w:rPr>
        <w:t xml:space="preserve">zgody na wniesienie zabezpieczenia w formach określonych art. 148 ust. 2 ustawy </w:t>
      </w:r>
      <w:proofErr w:type="spellStart"/>
      <w:r>
        <w:rPr>
          <w:sz w:val="22"/>
          <w:szCs w:val="22"/>
        </w:rPr>
        <w:t>Pzp</w:t>
      </w:r>
      <w:proofErr w:type="spellEnd"/>
      <w:r>
        <w:rPr>
          <w:sz w:val="22"/>
          <w:szCs w:val="22"/>
        </w:rPr>
        <w:t>.</w:t>
      </w:r>
    </w:p>
    <w:p w:rsidR="00237FF0" w:rsidRDefault="00E23A13">
      <w:pPr>
        <w:numPr>
          <w:ilvl w:val="1"/>
          <w:numId w:val="37"/>
        </w:numPr>
        <w:tabs>
          <w:tab w:val="left" w:pos="426"/>
        </w:tabs>
        <w:overflowPunct/>
        <w:spacing w:after="40"/>
        <w:ind w:left="426" w:hanging="426"/>
        <w:jc w:val="both"/>
        <w:textAlignment w:val="auto"/>
        <w:rPr>
          <w:sz w:val="22"/>
          <w:szCs w:val="22"/>
        </w:rPr>
      </w:pPr>
      <w:r>
        <w:rPr>
          <w:sz w:val="22"/>
          <w:szCs w:val="22"/>
        </w:rPr>
        <w:t>W przypadku wniesienia zabezpieczenia w formie pieniężnej Zamawiający przechowa je na oprocentowanym rachunku bankowym.</w:t>
      </w:r>
    </w:p>
    <w:p w:rsidR="00237FF0" w:rsidRDefault="00E23A13">
      <w:pPr>
        <w:numPr>
          <w:ilvl w:val="1"/>
          <w:numId w:val="37"/>
        </w:numPr>
        <w:overflowPunct/>
        <w:spacing w:after="40"/>
        <w:ind w:left="426"/>
        <w:jc w:val="both"/>
        <w:textAlignment w:val="auto"/>
        <w:rPr>
          <w:sz w:val="22"/>
          <w:szCs w:val="22"/>
        </w:rPr>
      </w:pPr>
      <w:r>
        <w:rPr>
          <w:sz w:val="22"/>
          <w:szCs w:val="22"/>
        </w:rPr>
        <w:t xml:space="preserve">Zabezpieczenie wnoszone w pieniądzu wykonawca wpłaca przelewem na rachunek bankowy wskazany przez Zamawiającego nr </w:t>
      </w:r>
      <w:r>
        <w:rPr>
          <w:b/>
          <w:sz w:val="22"/>
          <w:szCs w:val="22"/>
        </w:rPr>
        <w:t xml:space="preserve">31 1050 0099 6826 7777 7777 7777. </w:t>
      </w:r>
      <w:r>
        <w:rPr>
          <w:sz w:val="22"/>
          <w:szCs w:val="22"/>
        </w:rPr>
        <w:t>W przypadku wniesienia wadium w pieniądzu wykonawca może wyrazić zgodę na zaliczenie kwoty wadium na poczet zabezpieczenia.</w:t>
      </w:r>
    </w:p>
    <w:p w:rsidR="00237FF0" w:rsidRDefault="00E23A13">
      <w:pPr>
        <w:numPr>
          <w:ilvl w:val="1"/>
          <w:numId w:val="37"/>
        </w:numPr>
        <w:overflowPunct/>
        <w:spacing w:after="40"/>
        <w:ind w:left="426"/>
        <w:jc w:val="both"/>
        <w:textAlignment w:val="auto"/>
        <w:rPr>
          <w:sz w:val="22"/>
          <w:szCs w:val="22"/>
        </w:rPr>
      </w:pPr>
      <w:r>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37FF0" w:rsidRDefault="00E23A13">
      <w:pPr>
        <w:numPr>
          <w:ilvl w:val="1"/>
          <w:numId w:val="37"/>
        </w:numPr>
        <w:overflowPunct/>
        <w:spacing w:after="40"/>
        <w:ind w:left="426"/>
        <w:jc w:val="both"/>
        <w:textAlignment w:val="auto"/>
        <w:rPr>
          <w:sz w:val="22"/>
          <w:szCs w:val="22"/>
        </w:rPr>
      </w:pPr>
      <w:r>
        <w:rPr>
          <w:sz w:val="22"/>
          <w:szCs w:val="22"/>
        </w:rPr>
        <w:t xml:space="preserve">W trakcie realizacji umowy wykonawca może dokonać zmiany formy zabezpieczenia na jedną lub kilka form, o których mowa w art. 148 ust. 1 ustawy </w:t>
      </w:r>
      <w:proofErr w:type="spellStart"/>
      <w:r>
        <w:rPr>
          <w:sz w:val="22"/>
          <w:szCs w:val="22"/>
        </w:rPr>
        <w:t>Pzp</w:t>
      </w:r>
      <w:proofErr w:type="spellEnd"/>
      <w:r>
        <w:rPr>
          <w:sz w:val="22"/>
          <w:szCs w:val="22"/>
        </w:rPr>
        <w:t>.</w:t>
      </w:r>
    </w:p>
    <w:p w:rsidR="00237FF0" w:rsidRDefault="00E23A13">
      <w:pPr>
        <w:numPr>
          <w:ilvl w:val="1"/>
          <w:numId w:val="37"/>
        </w:numPr>
        <w:overflowPunct/>
        <w:spacing w:after="40"/>
        <w:ind w:left="426"/>
        <w:jc w:val="both"/>
        <w:textAlignment w:val="auto"/>
        <w:rPr>
          <w:sz w:val="22"/>
          <w:szCs w:val="22"/>
        </w:rPr>
      </w:pPr>
      <w:r>
        <w:rPr>
          <w:sz w:val="22"/>
          <w:szCs w:val="22"/>
        </w:rPr>
        <w:t>Zmiana formy zabezpieczenia jest dokonywana z zachowaniem ciągłości zabezpieczenia i bez zmniejszenia jego wysokości.</w:t>
      </w:r>
    </w:p>
    <w:p w:rsidR="00237FF0" w:rsidRDefault="00E23A13">
      <w:pPr>
        <w:numPr>
          <w:ilvl w:val="1"/>
          <w:numId w:val="37"/>
        </w:numPr>
        <w:overflowPunct/>
        <w:spacing w:after="40"/>
        <w:ind w:left="426"/>
        <w:jc w:val="both"/>
        <w:textAlignment w:val="auto"/>
        <w:rPr>
          <w:sz w:val="22"/>
          <w:szCs w:val="22"/>
        </w:rPr>
      </w:pPr>
      <w:r>
        <w:rPr>
          <w:sz w:val="22"/>
          <w:szCs w:val="22"/>
        </w:rPr>
        <w:t>Zamawiający zwraca zabezpieczenie wniesione w pieniądzu w terminie 30 dni od dnia wykonania zamówienia i uznania przez zamawiającego za należycie wykonane.</w:t>
      </w:r>
    </w:p>
    <w:p w:rsidR="00237FF0" w:rsidRPr="00F57A37" w:rsidRDefault="00E23A13">
      <w:p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 xml:space="preserve">10.  Zabezpieczenie   wnoszone   w   postaci   poręczenia  lub gwarancji  musi  zawierać następujące elementy: </w:t>
      </w:r>
    </w:p>
    <w:p w:rsidR="00237FF0" w:rsidRPr="00F57A37" w:rsidRDefault="00E23A13">
      <w:pPr>
        <w:numPr>
          <w:ilvl w:val="0"/>
          <w:numId w:val="46"/>
        </w:num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 xml:space="preserve">nazwę Wykonawcy i jego siedzibę (adres), </w:t>
      </w:r>
    </w:p>
    <w:p w:rsidR="00237FF0" w:rsidRPr="00F57A37" w:rsidRDefault="00E23A13">
      <w:pPr>
        <w:numPr>
          <w:ilvl w:val="0"/>
          <w:numId w:val="46"/>
        </w:num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 xml:space="preserve">nazwę Beneficjenta (Zamawiającego), </w:t>
      </w:r>
    </w:p>
    <w:p w:rsidR="00237FF0" w:rsidRPr="00F57A37" w:rsidRDefault="00E23A13">
      <w:pPr>
        <w:numPr>
          <w:ilvl w:val="0"/>
          <w:numId w:val="46"/>
        </w:num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 xml:space="preserve">nazwę Gwaranta lub Poręczyciela, </w:t>
      </w:r>
    </w:p>
    <w:p w:rsidR="00237FF0" w:rsidRPr="00F57A37" w:rsidRDefault="00E23A13">
      <w:pPr>
        <w:numPr>
          <w:ilvl w:val="0"/>
          <w:numId w:val="46"/>
        </w:num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 xml:space="preserve">określać wierzytelność, która ma być zabezpieczona gwarancją, </w:t>
      </w:r>
    </w:p>
    <w:p w:rsidR="00237FF0" w:rsidRPr="00F57A37" w:rsidRDefault="00E23A13">
      <w:pPr>
        <w:numPr>
          <w:ilvl w:val="0"/>
          <w:numId w:val="46"/>
        </w:num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sformułowanie  zobowiązania  Gwaranta  do  nieodwołalnego  i  bezwarunkowego  zapłacenia kwoty</w:t>
      </w:r>
    </w:p>
    <w:p w:rsidR="00237FF0" w:rsidRPr="00F57A37" w:rsidRDefault="00E23A13">
      <w:pPr>
        <w:tabs>
          <w:tab w:val="left" w:pos="0"/>
          <w:tab w:val="left" w:pos="5520"/>
        </w:tabs>
        <w:overflowPunct/>
        <w:spacing w:before="120" w:after="120" w:line="276" w:lineRule="auto"/>
        <w:ind w:left="720"/>
        <w:contextualSpacing/>
        <w:jc w:val="both"/>
        <w:textAlignment w:val="auto"/>
        <w:rPr>
          <w:color w:val="auto"/>
        </w:rPr>
      </w:pPr>
      <w:r w:rsidRPr="00F57A37">
        <w:rPr>
          <w:color w:val="auto"/>
          <w:sz w:val="22"/>
          <w:szCs w:val="22"/>
        </w:rPr>
        <w:t>zobowiązania na pierwsze żądanie zapłaty, w przypadku gdy Wykonawca nie wykonał lub nienależycie wykonał przedmiot umowy.</w:t>
      </w:r>
    </w:p>
    <w:p w:rsidR="00237FF0" w:rsidRPr="00F57A37" w:rsidRDefault="00E23A13">
      <w:p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 xml:space="preserve">Gwarant  nie  może  także  uzależniać dokonania  zapłaty  od  spełnienia  jakichkolwiek  dodatkowych   warunków   lub też od przedłożenia jakiejkolwiek dokumentacji.  </w:t>
      </w:r>
    </w:p>
    <w:p w:rsidR="00237FF0" w:rsidRPr="00F57A37" w:rsidRDefault="00E23A13">
      <w:pPr>
        <w:tabs>
          <w:tab w:val="left" w:pos="0"/>
          <w:tab w:val="left" w:pos="5520"/>
        </w:tabs>
        <w:overflowPunct/>
        <w:spacing w:before="120" w:after="120" w:line="276" w:lineRule="auto"/>
        <w:contextualSpacing/>
        <w:jc w:val="both"/>
        <w:textAlignment w:val="auto"/>
        <w:rPr>
          <w:color w:val="auto"/>
        </w:rPr>
      </w:pPr>
      <w:r w:rsidRPr="00F57A37">
        <w:rPr>
          <w:color w:val="auto"/>
          <w:sz w:val="22"/>
          <w:szCs w:val="22"/>
        </w:rPr>
        <w:t>W  przypadku  przedłożenia  gwarancji  nie  zawierającej  wymienionych  elementów,  bądź  posiadającej jakiekolwiek  dodatkowe  zastrzeżenia, Zamawiający uzna, że Wykonawca nie wniósł zabezpieczenia należytego wykonania umowy.</w:t>
      </w:r>
    </w:p>
    <w:p w:rsidR="00237FF0" w:rsidRDefault="00E23A13">
      <w:pPr>
        <w:tabs>
          <w:tab w:val="left" w:pos="0"/>
          <w:tab w:val="left" w:pos="5520"/>
        </w:tabs>
        <w:overflowPunct/>
        <w:spacing w:before="120" w:after="120" w:line="276" w:lineRule="auto"/>
        <w:contextualSpacing/>
        <w:jc w:val="both"/>
        <w:textAlignment w:val="auto"/>
      </w:pPr>
      <w:r>
        <w:rPr>
          <w:color w:val="C00000"/>
          <w:sz w:val="22"/>
          <w:szCs w:val="22"/>
        </w:rPr>
        <w:tab/>
      </w: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2"/>
                <w:numId w:val="8"/>
              </w:numPr>
              <w:spacing w:before="0" w:line="360" w:lineRule="auto"/>
              <w:ind w:left="1478" w:hanging="1052"/>
              <w:contextualSpacing/>
              <w:outlineLvl w:val="0"/>
              <w:rPr>
                <w:rFonts w:cs="Arial"/>
              </w:rPr>
            </w:pPr>
            <w:bookmarkStart w:id="74" w:name="_Toc326423411"/>
            <w:bookmarkStart w:id="75" w:name="_Toc492159878"/>
            <w:bookmarkEnd w:id="74"/>
            <w:bookmarkEnd w:id="75"/>
            <w:r>
              <w:rPr>
                <w:rFonts w:ascii="Times New Roman" w:hAnsi="Times New Roman" w:cs="Arial"/>
                <w:b/>
                <w:bCs/>
                <w:color w:val="00000A"/>
                <w:sz w:val="22"/>
                <w:szCs w:val="22"/>
                <w:lang w:eastAsia="en-US"/>
              </w:rPr>
              <w:t>INFORMACJE O FORMALNOŚCIACH, JAKIE POWINNY ZOSTAĆ DOPEŁNIONE PO WYBORZE OFERTY W CELU ZAWARCIA UMOWY W SPRAWIE ZAMÓWIENIA PUBLICZNEGO</w:t>
            </w:r>
          </w:p>
        </w:tc>
      </w:tr>
    </w:tbl>
    <w:p w:rsidR="00237FF0" w:rsidRDefault="00237FF0">
      <w:pPr>
        <w:tabs>
          <w:tab w:val="left" w:pos="8789"/>
        </w:tabs>
        <w:overflowPunct/>
        <w:spacing w:before="120" w:after="120" w:line="360" w:lineRule="auto"/>
        <w:ind w:left="426"/>
        <w:contextualSpacing/>
        <w:jc w:val="both"/>
        <w:textAlignment w:val="auto"/>
        <w:rPr>
          <w:sz w:val="22"/>
          <w:szCs w:val="22"/>
          <w:lang w:eastAsia="en-US"/>
        </w:rPr>
      </w:pPr>
    </w:p>
    <w:p w:rsidR="00237FF0" w:rsidRDefault="00E23A13">
      <w:pPr>
        <w:numPr>
          <w:ilvl w:val="0"/>
          <w:numId w:val="26"/>
        </w:numPr>
        <w:tabs>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 xml:space="preserve">Z wykonawcą, którego oferta zostanie wybrana jako najkorzystniejsza, zostanie zawarta umowa na warunkach określonych </w:t>
      </w:r>
      <w:r>
        <w:rPr>
          <w:rStyle w:val="oznaczenie"/>
          <w:sz w:val="22"/>
          <w:szCs w:val="22"/>
        </w:rPr>
        <w:t xml:space="preserve">w </w:t>
      </w:r>
      <w:r>
        <w:rPr>
          <w:rStyle w:val="oznaczenie"/>
          <w:b/>
          <w:sz w:val="22"/>
          <w:szCs w:val="22"/>
        </w:rPr>
        <w:t>Załączniku nr 2 do SIWZ</w:t>
      </w:r>
      <w:r>
        <w:rPr>
          <w:b/>
          <w:sz w:val="22"/>
          <w:szCs w:val="22"/>
          <w:lang w:eastAsia="en-US"/>
        </w:rPr>
        <w:t>.</w:t>
      </w:r>
    </w:p>
    <w:p w:rsidR="00237FF0" w:rsidRDefault="00E23A13">
      <w:pPr>
        <w:numPr>
          <w:ilvl w:val="0"/>
          <w:numId w:val="26"/>
        </w:numPr>
        <w:tabs>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 xml:space="preserve">Zamawiający zawrze umowę w sprawie zamówienia publicznego w terminie wynikających z art. 94 ustawy </w:t>
      </w:r>
      <w:proofErr w:type="spellStart"/>
      <w:r>
        <w:rPr>
          <w:sz w:val="22"/>
          <w:szCs w:val="22"/>
          <w:lang w:eastAsia="en-US"/>
        </w:rPr>
        <w:t>Pzp</w:t>
      </w:r>
      <w:proofErr w:type="spellEnd"/>
      <w:r>
        <w:rPr>
          <w:sz w:val="22"/>
          <w:szCs w:val="22"/>
          <w:lang w:eastAsia="en-US"/>
        </w:rPr>
        <w:t xml:space="preserve">. </w:t>
      </w:r>
    </w:p>
    <w:p w:rsidR="00237FF0" w:rsidRDefault="00E23A13">
      <w:pPr>
        <w:numPr>
          <w:ilvl w:val="0"/>
          <w:numId w:val="26"/>
        </w:numPr>
        <w:tabs>
          <w:tab w:val="left" w:pos="8789"/>
        </w:tabs>
        <w:overflowPunct/>
        <w:spacing w:before="120" w:after="120" w:line="360" w:lineRule="auto"/>
        <w:ind w:left="426" w:hanging="284"/>
        <w:contextualSpacing/>
        <w:jc w:val="both"/>
        <w:textAlignment w:val="auto"/>
        <w:rPr>
          <w:sz w:val="22"/>
          <w:szCs w:val="22"/>
          <w:lang w:eastAsia="en-US"/>
        </w:rPr>
      </w:pPr>
      <w:r>
        <w:rPr>
          <w:sz w:val="22"/>
          <w:szCs w:val="22"/>
          <w:lang w:eastAsia="en-US"/>
        </w:rPr>
        <w:t>Wykonawca, będzie zobowiązany do podpisania umowy w miejscu i terminie wskazanym przez Zamawiającego.</w:t>
      </w:r>
    </w:p>
    <w:p w:rsidR="00237FF0" w:rsidRDefault="00E23A13">
      <w:pPr>
        <w:pStyle w:val="Akapitzlist"/>
        <w:numPr>
          <w:ilvl w:val="0"/>
          <w:numId w:val="26"/>
        </w:numPr>
        <w:spacing w:before="120" w:after="120" w:line="360" w:lineRule="auto"/>
        <w:ind w:left="426" w:hanging="284"/>
        <w:jc w:val="both"/>
        <w:rPr>
          <w:sz w:val="22"/>
          <w:szCs w:val="22"/>
          <w:lang w:val="pl-PL" w:eastAsia="en-US"/>
        </w:rPr>
      </w:pPr>
      <w:r>
        <w:rPr>
          <w:sz w:val="22"/>
          <w:szCs w:val="22"/>
          <w:lang w:val="pl-PL" w:eastAsia="en-US"/>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37FF0" w:rsidRDefault="00E23A13">
      <w:pPr>
        <w:pStyle w:val="Akapitzlist"/>
        <w:numPr>
          <w:ilvl w:val="0"/>
          <w:numId w:val="26"/>
        </w:numPr>
        <w:spacing w:before="120" w:after="120" w:line="360" w:lineRule="auto"/>
        <w:ind w:left="426" w:hanging="284"/>
        <w:jc w:val="both"/>
        <w:rPr>
          <w:sz w:val="22"/>
          <w:szCs w:val="22"/>
          <w:lang w:val="pl-PL" w:eastAsia="en-US"/>
        </w:rPr>
      </w:pPr>
      <w:r>
        <w:rPr>
          <w:color w:val="000000"/>
          <w:sz w:val="22"/>
          <w:szCs w:val="22"/>
          <w:lang w:val="pl-PL" w:eastAsia="en-US"/>
        </w:rPr>
        <w:t>Wykonawca przed zawarciem umowy w sprawie przedmiotowego zamówienia zobligowany jest do wniesienia zabezpieczenia należytego wykonania umowy na zasadach określonych w części XXIII SIWZ.</w:t>
      </w:r>
    </w:p>
    <w:p w:rsidR="00237FF0" w:rsidRDefault="00E23A13">
      <w:pPr>
        <w:pStyle w:val="Akapitzlist"/>
        <w:numPr>
          <w:ilvl w:val="0"/>
          <w:numId w:val="26"/>
        </w:numPr>
        <w:spacing w:before="120" w:after="120" w:line="360" w:lineRule="auto"/>
        <w:ind w:left="426" w:hanging="284"/>
        <w:jc w:val="both"/>
        <w:rPr>
          <w:sz w:val="22"/>
          <w:szCs w:val="22"/>
          <w:lang w:val="pl-PL" w:eastAsia="en-US"/>
        </w:rPr>
      </w:pPr>
      <w:r>
        <w:rPr>
          <w:sz w:val="22"/>
          <w:szCs w:val="22"/>
          <w:lang w:val="pl-PL" w:eastAsia="en-US"/>
        </w:rPr>
        <w:t xml:space="preserve">Wykonawca przed zawarciem umowy w sprawie przedmiotowego zamówienia zobligowany do przedłożenia Zamawiającemu umów z instalacjami w tym z regionalną instalacją do przetwarzania odpadów komunalnych wskazaną dla Regionu III na cały okres obowiązywania umowy, co najmniej od dnia 1 stycznia  2018 r. lub dysponuje regionalną instalacją do przetwarzania odpadów komunalnych, w ilości zapewniającej przetworzenie wszystkich odpadów odebranych na podstawie niniejszej umowy przez cały okres obowiązywania umowy. </w:t>
      </w:r>
    </w:p>
    <w:p w:rsidR="00237FF0" w:rsidRDefault="00E23A13">
      <w:pPr>
        <w:pStyle w:val="Akapitzlist"/>
        <w:numPr>
          <w:ilvl w:val="0"/>
          <w:numId w:val="26"/>
        </w:numPr>
        <w:spacing w:before="120" w:after="120" w:line="360" w:lineRule="auto"/>
        <w:ind w:left="426" w:hanging="284"/>
        <w:jc w:val="both"/>
        <w:rPr>
          <w:sz w:val="22"/>
          <w:szCs w:val="22"/>
          <w:lang w:val="pl-PL" w:eastAsia="en-US"/>
        </w:rPr>
      </w:pPr>
      <w:r>
        <w:rPr>
          <w:sz w:val="22"/>
          <w:szCs w:val="22"/>
          <w:lang w:val="pl-PL" w:eastAsia="en-US"/>
        </w:rPr>
        <w:t xml:space="preserve">W przypadku oferty złożonej przez wykonawcę spoza Rzeczypospolitej Polskiej, Wykonawca przed podpisaniem umowy będzie zobowiązany do złożenia dokumentów potwierdzających, że:  </w:t>
      </w:r>
    </w:p>
    <w:p w:rsidR="00237FF0" w:rsidRDefault="00E23A13">
      <w:pPr>
        <w:pStyle w:val="Akapitzlist"/>
        <w:spacing w:before="120" w:after="120" w:line="360" w:lineRule="auto"/>
        <w:ind w:hanging="294"/>
        <w:jc w:val="both"/>
      </w:pPr>
      <w:r>
        <w:rPr>
          <w:sz w:val="22"/>
          <w:szCs w:val="22"/>
          <w:lang w:val="pl-PL" w:eastAsia="en-US"/>
        </w:rPr>
        <w:t>1)</w:t>
      </w:r>
      <w:r>
        <w:rPr>
          <w:sz w:val="22"/>
          <w:szCs w:val="22"/>
          <w:lang w:val="pl-PL" w:eastAsia="en-US"/>
        </w:rPr>
        <w:tab/>
        <w:t>posiada wpis do rejestru działalności regulowanej prowadzonego przez Burmistrza Miasta Kuźnia Raciborska zgodnie z art. 9c ustawy z dnia 13 września 1996 r. o utrzymaniu czystości i porządku w gminach (</w:t>
      </w:r>
      <w:proofErr w:type="spellStart"/>
      <w:r>
        <w:rPr>
          <w:sz w:val="22"/>
          <w:szCs w:val="22"/>
          <w:lang w:val="pl-PL" w:eastAsia="en-US"/>
        </w:rPr>
        <w:t>t.j</w:t>
      </w:r>
      <w:proofErr w:type="spellEnd"/>
      <w:r>
        <w:rPr>
          <w:sz w:val="22"/>
          <w:szCs w:val="22"/>
          <w:lang w:val="pl-PL" w:eastAsia="en-US"/>
        </w:rPr>
        <w:t>. Dz. U. Z 2017 r. poz. 1289), w zakresie objętym przedmiotem zamówienia;</w:t>
      </w:r>
    </w:p>
    <w:p w:rsidR="00237FF0" w:rsidRDefault="00E23A13">
      <w:pPr>
        <w:pStyle w:val="Akapitzlist"/>
        <w:spacing w:before="120" w:after="120" w:line="360" w:lineRule="auto"/>
        <w:ind w:hanging="294"/>
        <w:jc w:val="both"/>
      </w:pPr>
      <w:r>
        <w:rPr>
          <w:sz w:val="22"/>
          <w:szCs w:val="22"/>
          <w:lang w:val="pl-PL" w:eastAsia="en-US"/>
        </w:rPr>
        <w:t>2)</w:t>
      </w:r>
      <w:r>
        <w:rPr>
          <w:sz w:val="22"/>
          <w:szCs w:val="22"/>
          <w:lang w:val="pl-PL" w:eastAsia="en-US"/>
        </w:rPr>
        <w:tab/>
        <w:t>posiada wpis do rejestru, o którym mowa w art. 49 ust. 1 ustawy z dnia 14 grudnia 2012 r. o odpadach (</w:t>
      </w:r>
      <w:proofErr w:type="spellStart"/>
      <w:r>
        <w:rPr>
          <w:sz w:val="22"/>
          <w:szCs w:val="22"/>
          <w:lang w:val="pl-PL" w:eastAsia="en-US"/>
        </w:rPr>
        <w:t>t.j</w:t>
      </w:r>
      <w:proofErr w:type="spellEnd"/>
      <w:r>
        <w:rPr>
          <w:sz w:val="22"/>
          <w:szCs w:val="22"/>
          <w:lang w:val="pl-PL" w:eastAsia="en-US"/>
        </w:rPr>
        <w:t xml:space="preserve">. Dz. U. z 2016 r. poz. 1987 z </w:t>
      </w:r>
      <w:proofErr w:type="spellStart"/>
      <w:r>
        <w:rPr>
          <w:sz w:val="22"/>
          <w:szCs w:val="22"/>
          <w:lang w:val="pl-PL" w:eastAsia="en-US"/>
        </w:rPr>
        <w:t>późn</w:t>
      </w:r>
      <w:proofErr w:type="spellEnd"/>
      <w:r>
        <w:rPr>
          <w:sz w:val="22"/>
          <w:szCs w:val="22"/>
          <w:lang w:val="pl-PL" w:eastAsia="en-US"/>
        </w:rPr>
        <w:t xml:space="preserve">. zm. ), z zakresu ustawy z dnia 11 września 2015 r. o zużytym sprzęcie elektrycznym i elektronicznym (Dz. U. z 2015 r. poz. 1688 z </w:t>
      </w:r>
      <w:proofErr w:type="spellStart"/>
      <w:r>
        <w:rPr>
          <w:sz w:val="22"/>
          <w:szCs w:val="22"/>
          <w:lang w:val="pl-PL" w:eastAsia="en-US"/>
        </w:rPr>
        <w:t>późn</w:t>
      </w:r>
      <w:proofErr w:type="spellEnd"/>
      <w:r>
        <w:rPr>
          <w:sz w:val="22"/>
          <w:szCs w:val="22"/>
          <w:lang w:val="pl-PL" w:eastAsia="en-US"/>
        </w:rPr>
        <w:t>. zm.);</w:t>
      </w:r>
    </w:p>
    <w:p w:rsidR="00237FF0" w:rsidRDefault="00E23A13">
      <w:pPr>
        <w:pStyle w:val="Akapitzlist"/>
        <w:spacing w:before="120" w:after="120" w:line="360" w:lineRule="auto"/>
        <w:ind w:hanging="294"/>
        <w:jc w:val="both"/>
      </w:pPr>
      <w:r>
        <w:rPr>
          <w:sz w:val="22"/>
          <w:szCs w:val="22"/>
          <w:lang w:val="pl-PL" w:eastAsia="en-US"/>
        </w:rPr>
        <w:t>3)</w:t>
      </w:r>
      <w:r>
        <w:rPr>
          <w:sz w:val="22"/>
          <w:szCs w:val="22"/>
          <w:lang w:val="pl-PL" w:eastAsia="en-US"/>
        </w:rPr>
        <w:tab/>
        <w:t>posiada zezwolenia na prowadzenie działalności w zakresie zbierania i transportu odpadów komunalnych objętych przedmiotem zamówienia zgodnie z ustawą z dnia 14 grudnia 2012 r. o odpadach (</w:t>
      </w:r>
      <w:proofErr w:type="spellStart"/>
      <w:r>
        <w:rPr>
          <w:sz w:val="22"/>
          <w:szCs w:val="22"/>
          <w:lang w:val="pl-PL" w:eastAsia="en-US"/>
        </w:rPr>
        <w:t>t.j</w:t>
      </w:r>
      <w:proofErr w:type="spellEnd"/>
      <w:r>
        <w:rPr>
          <w:sz w:val="22"/>
          <w:szCs w:val="22"/>
          <w:lang w:val="pl-PL" w:eastAsia="en-US"/>
        </w:rPr>
        <w:t xml:space="preserve">. Dz. U. z 2016 r. poz.1987 z </w:t>
      </w:r>
      <w:proofErr w:type="spellStart"/>
      <w:r>
        <w:rPr>
          <w:sz w:val="22"/>
          <w:szCs w:val="22"/>
          <w:lang w:val="pl-PL" w:eastAsia="en-US"/>
        </w:rPr>
        <w:t>późn</w:t>
      </w:r>
      <w:proofErr w:type="spellEnd"/>
      <w:r>
        <w:rPr>
          <w:sz w:val="22"/>
          <w:szCs w:val="22"/>
          <w:lang w:val="pl-PL" w:eastAsia="en-US"/>
        </w:rPr>
        <w:t xml:space="preserve">. </w:t>
      </w:r>
      <w:proofErr w:type="spellStart"/>
      <w:r>
        <w:rPr>
          <w:sz w:val="22"/>
          <w:szCs w:val="22"/>
          <w:lang w:val="pl-PL" w:eastAsia="en-US"/>
        </w:rPr>
        <w:t>zm</w:t>
      </w:r>
      <w:proofErr w:type="spellEnd"/>
      <w:r>
        <w:rPr>
          <w:sz w:val="22"/>
          <w:szCs w:val="22"/>
          <w:lang w:val="pl-PL" w:eastAsia="en-US"/>
        </w:rPr>
        <w:t>);</w:t>
      </w: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2"/>
                <w:numId w:val="8"/>
              </w:numPr>
              <w:spacing w:before="0" w:line="360" w:lineRule="auto"/>
              <w:ind w:left="1478" w:hanging="1052"/>
              <w:contextualSpacing/>
              <w:outlineLvl w:val="0"/>
              <w:rPr>
                <w:rFonts w:ascii="Times New Roman" w:hAnsi="Times New Roman"/>
                <w:b/>
                <w:color w:val="00000A"/>
                <w:sz w:val="22"/>
                <w:szCs w:val="22"/>
                <w:lang w:eastAsia="en-US"/>
              </w:rPr>
            </w:pPr>
            <w:bookmarkStart w:id="76" w:name="_Toc326423415"/>
            <w:bookmarkStart w:id="77" w:name="_Toc492159879"/>
            <w:bookmarkEnd w:id="76"/>
            <w:bookmarkEnd w:id="77"/>
            <w:r>
              <w:rPr>
                <w:rFonts w:ascii="Times New Roman" w:hAnsi="Times New Roman" w:cs="Arial"/>
                <w:b/>
                <w:bCs/>
                <w:color w:val="00000A"/>
                <w:sz w:val="22"/>
                <w:szCs w:val="22"/>
                <w:lang w:eastAsia="en-US"/>
              </w:rPr>
              <w:t>POUCZENIE O ŚRODKACH OCHRONY PRAWNEJ PRZYSŁUGUJĄCYCH WYKONAWCY W TOKU POSTĘPOWANIA O UDZIELENIE ZAMÓWIENIA</w:t>
            </w:r>
          </w:p>
        </w:tc>
      </w:tr>
    </w:tbl>
    <w:p w:rsidR="00237FF0" w:rsidRDefault="00237FF0">
      <w:pPr>
        <w:pStyle w:val="Akapitzlist"/>
        <w:spacing w:before="120" w:after="120" w:line="360" w:lineRule="auto"/>
        <w:ind w:left="426"/>
        <w:jc w:val="both"/>
        <w:textAlignment w:val="auto"/>
        <w:rPr>
          <w:sz w:val="22"/>
          <w:szCs w:val="22"/>
        </w:rPr>
      </w:pP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 xml:space="preserve">Środki ochrony prawnej przysługują wykonawcy, uczestnikowi konkursu, a także innemu podmiotowi, zgodnie z Rozdziałem 2, Dział VI ustawy </w:t>
      </w:r>
      <w:proofErr w:type="spellStart"/>
      <w:r>
        <w:rPr>
          <w:sz w:val="22"/>
          <w:szCs w:val="22"/>
        </w:rPr>
        <w:t>Pzp</w:t>
      </w:r>
      <w:proofErr w:type="spellEnd"/>
      <w:r>
        <w:rPr>
          <w:sz w:val="22"/>
          <w:szCs w:val="22"/>
          <w:lang w:val="pl-PL"/>
        </w:rPr>
        <w:t xml:space="preserve">, </w:t>
      </w:r>
      <w:r>
        <w:rPr>
          <w:sz w:val="22"/>
          <w:szCs w:val="22"/>
        </w:rPr>
        <w:t xml:space="preserve"> jeżeli ma lub miał interes w uzyskaniu danego zamówienia oraz poniósł lub może ponieść szkodę w wyniku naruszenia przez Zamawiającego przepisów ustawy </w:t>
      </w:r>
      <w:proofErr w:type="spellStart"/>
      <w:r>
        <w:rPr>
          <w:sz w:val="22"/>
          <w:szCs w:val="22"/>
        </w:rPr>
        <w:t>Pzp</w:t>
      </w:r>
      <w:proofErr w:type="spellEnd"/>
      <w:r>
        <w:rPr>
          <w:sz w:val="22"/>
          <w:szCs w:val="22"/>
        </w:rPr>
        <w:t>.</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 xml:space="preserve">Środki ochrony prawnej wobec ogłoszenia o zamówieniu oraz </w:t>
      </w:r>
      <w:r>
        <w:rPr>
          <w:sz w:val="22"/>
          <w:szCs w:val="22"/>
          <w:lang w:val="pl-PL"/>
        </w:rPr>
        <w:t>SIWZ</w:t>
      </w:r>
      <w:r>
        <w:rPr>
          <w:sz w:val="22"/>
          <w:szCs w:val="22"/>
        </w:rPr>
        <w:t xml:space="preserve"> przysługują również organizacjom wpisanym na listę, o której mowa w art. 154 pkt 5 ustawy </w:t>
      </w:r>
      <w:proofErr w:type="spellStart"/>
      <w:r>
        <w:rPr>
          <w:sz w:val="22"/>
          <w:szCs w:val="22"/>
        </w:rPr>
        <w:t>Pzp</w:t>
      </w:r>
      <w:proofErr w:type="spellEnd"/>
      <w:r>
        <w:rPr>
          <w:sz w:val="22"/>
          <w:szCs w:val="22"/>
        </w:rPr>
        <w:t>.</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sz w:val="22"/>
          <w:szCs w:val="22"/>
        </w:rPr>
        <w:t>Pzp</w:t>
      </w:r>
      <w:proofErr w:type="spellEnd"/>
      <w:r>
        <w:rPr>
          <w:sz w:val="22"/>
          <w:szCs w:val="22"/>
        </w:rPr>
        <w:t>.</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 xml:space="preserve">Odwołanie wobec treści ogłoszenia o zamówieniu lub wobec postanowień specyfikacji istotnych warunków zamówienia, wnosi się w terminie 5 dni od dnia </w:t>
      </w:r>
      <w:r>
        <w:rPr>
          <w:sz w:val="22"/>
          <w:szCs w:val="22"/>
          <w:lang w:val="pl-PL"/>
        </w:rPr>
        <w:t>zamieszczenia ogłoszenia w Biuletynie Zamówień Publicznych</w:t>
      </w:r>
      <w:r>
        <w:rPr>
          <w:sz w:val="22"/>
          <w:szCs w:val="22"/>
        </w:rPr>
        <w:t>,</w:t>
      </w:r>
      <w:r>
        <w:rPr>
          <w:sz w:val="22"/>
          <w:szCs w:val="22"/>
          <w:lang w:val="pl-PL"/>
        </w:rPr>
        <w:t xml:space="preserve"> lub </w:t>
      </w:r>
      <w:r>
        <w:rPr>
          <w:sz w:val="22"/>
          <w:szCs w:val="22"/>
        </w:rPr>
        <w:t>specyfikacji istotnych warunków zamówienia na stronie internetowej</w:t>
      </w:r>
      <w:r>
        <w:rPr>
          <w:sz w:val="22"/>
          <w:szCs w:val="22"/>
          <w:lang w:val="pl-PL"/>
        </w:rPr>
        <w:t xml:space="preserve">. </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Odwołanie</w:t>
      </w:r>
      <w:r>
        <w:rPr>
          <w:sz w:val="22"/>
          <w:szCs w:val="22"/>
          <w:lang w:val="pl-PL"/>
        </w:rPr>
        <w:t>, wobec czynności innych niż określone w ust. 7</w:t>
      </w:r>
      <w:r>
        <w:rPr>
          <w:sz w:val="22"/>
          <w:szCs w:val="22"/>
        </w:rPr>
        <w:t xml:space="preserve"> wnosi się w terminie </w:t>
      </w:r>
      <w:r>
        <w:rPr>
          <w:sz w:val="22"/>
          <w:szCs w:val="22"/>
          <w:lang w:val="pl-PL"/>
        </w:rPr>
        <w:t>5</w:t>
      </w:r>
      <w:r>
        <w:rPr>
          <w:sz w:val="22"/>
          <w:szCs w:val="22"/>
        </w:rPr>
        <w:t xml:space="preserve"> dni od dnia przesłania informacji o czynności Zamawiającego stanowiącej podstawę jego wniesienia – jeżeli zostały przesłane w sposób określony w art. 180 ust. 5 </w:t>
      </w:r>
      <w:r>
        <w:rPr>
          <w:sz w:val="22"/>
          <w:szCs w:val="22"/>
          <w:lang w:val="pl-PL"/>
        </w:rPr>
        <w:t xml:space="preserve">ustawy </w:t>
      </w:r>
      <w:proofErr w:type="spellStart"/>
      <w:r>
        <w:rPr>
          <w:sz w:val="22"/>
          <w:szCs w:val="22"/>
          <w:lang w:val="pl-PL"/>
        </w:rPr>
        <w:t>Pzp</w:t>
      </w:r>
      <w:proofErr w:type="spellEnd"/>
      <w:r>
        <w:rPr>
          <w:sz w:val="22"/>
          <w:szCs w:val="22"/>
          <w:lang w:val="pl-PL"/>
        </w:rPr>
        <w:t xml:space="preserve"> </w:t>
      </w:r>
      <w:r>
        <w:rPr>
          <w:sz w:val="22"/>
          <w:szCs w:val="22"/>
        </w:rPr>
        <w:t>zdanie drugie albo w terminie 1</w:t>
      </w:r>
      <w:r>
        <w:rPr>
          <w:sz w:val="22"/>
          <w:szCs w:val="22"/>
          <w:lang w:val="pl-PL"/>
        </w:rPr>
        <w:t>0</w:t>
      </w:r>
      <w:r>
        <w:rPr>
          <w:sz w:val="22"/>
          <w:szCs w:val="22"/>
        </w:rPr>
        <w:t xml:space="preserve"> dni – jeżeli zostały przesłane w inny sposób.</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Na orzeczenie Krajowej Izby Odwoławczej stronom oraz uczestnikom postępowania odwoławczego przysługuje skarga do sądu.</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Skargę wnosi się do sądu okręgowego właściwego dla siedziby albo miejsca zamieszkania Zamawiającego.</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 xml:space="preserve">Skargę wnosi się za pośrednictwem Prezesa Krajowej Izby Odwoławczej w terminie 7 dni od dnia doręczenia orzeczenia Krajowej Izby Odwoławczej, przesyłając jednocześnie jej odpis przeciwnikowi skargi. </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Złożenie skargi w placówce pocztowej operatora wyznaczonego w rozumieniu ustawy z dnia 23 listopada 2012 r. – Prawo pocztowe (Dz.U. poz. 1529) jest równoznaczne z jej wniesieniem.</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37FF0" w:rsidRDefault="00E23A13">
      <w:pPr>
        <w:pStyle w:val="Akapitzlist"/>
        <w:numPr>
          <w:ilvl w:val="0"/>
          <w:numId w:val="10"/>
        </w:numPr>
        <w:spacing w:before="120" w:after="120" w:line="360" w:lineRule="auto"/>
        <w:ind w:left="426" w:hanging="142"/>
        <w:jc w:val="both"/>
        <w:textAlignment w:val="auto"/>
        <w:rPr>
          <w:sz w:val="22"/>
          <w:szCs w:val="22"/>
        </w:rPr>
      </w:pPr>
      <w:r>
        <w:rPr>
          <w:sz w:val="22"/>
          <w:szCs w:val="22"/>
          <w:lang w:val="pl-PL"/>
        </w:rPr>
        <w:t>Jeżeli koniec terminu do wykonania czynności przypada na sobotę lub dzień ustawowo wolny od pracy, termin upływa dnia następnego po dniu lub dniach wolnych od pracy.</w:t>
      </w:r>
    </w:p>
    <w:p w:rsidR="00237FF0" w:rsidRDefault="00237FF0">
      <w:pPr>
        <w:spacing w:before="120" w:after="120" w:line="360" w:lineRule="auto"/>
        <w:jc w:val="both"/>
        <w:textAlignment w:val="auto"/>
        <w:rPr>
          <w:sz w:val="22"/>
          <w:szCs w:val="22"/>
        </w:rPr>
      </w:pPr>
    </w:p>
    <w:tbl>
      <w:tblPr>
        <w:tblStyle w:val="Kolorowasiatkaakcent1"/>
        <w:tblW w:w="9923"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9923"/>
      </w:tblGrid>
      <w:tr w:rsidR="00237FF0" w:rsidTr="00237FF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FFFFFF"/>
              <w:bottom w:val="single" w:sz="4" w:space="0" w:color="FFFFFF"/>
            </w:tcBorders>
            <w:shd w:val="clear" w:color="auto" w:fill="9CC2E5" w:themeFill="accent1" w:themeFillTint="99"/>
          </w:tcPr>
          <w:p w:rsidR="00237FF0" w:rsidRDefault="00E23A13">
            <w:pPr>
              <w:pStyle w:val="Nagwek1"/>
              <w:numPr>
                <w:ilvl w:val="2"/>
                <w:numId w:val="8"/>
              </w:numPr>
              <w:spacing w:before="0" w:line="360" w:lineRule="auto"/>
              <w:ind w:hanging="2558"/>
              <w:contextualSpacing/>
              <w:outlineLvl w:val="0"/>
              <w:rPr>
                <w:rFonts w:ascii="Times New Roman" w:hAnsi="Times New Roman"/>
                <w:b/>
                <w:color w:val="00000A"/>
                <w:sz w:val="22"/>
                <w:szCs w:val="22"/>
                <w:lang w:eastAsia="en-US"/>
              </w:rPr>
            </w:pPr>
            <w:bookmarkStart w:id="78" w:name="_Toc492159880"/>
            <w:bookmarkEnd w:id="78"/>
            <w:r>
              <w:rPr>
                <w:rFonts w:ascii="Times New Roman" w:hAnsi="Times New Roman" w:cs="Arial"/>
                <w:b/>
                <w:bCs/>
                <w:color w:val="00000A"/>
                <w:sz w:val="22"/>
                <w:szCs w:val="22"/>
                <w:lang w:eastAsia="en-US"/>
              </w:rPr>
              <w:t>ZAŁĄCZNIKI DO SIWZ</w:t>
            </w:r>
          </w:p>
        </w:tc>
      </w:tr>
    </w:tbl>
    <w:p w:rsidR="00237FF0" w:rsidRDefault="00237FF0">
      <w:pPr>
        <w:overflowPunct/>
        <w:spacing w:before="120" w:after="120" w:line="360" w:lineRule="auto"/>
        <w:ind w:right="142"/>
        <w:contextualSpacing/>
        <w:jc w:val="both"/>
        <w:textAlignment w:val="auto"/>
        <w:rPr>
          <w:sz w:val="22"/>
          <w:szCs w:val="22"/>
          <w:lang w:eastAsia="en-US"/>
        </w:rPr>
      </w:pPr>
    </w:p>
    <w:p w:rsidR="00237FF0" w:rsidRDefault="00E23A13">
      <w:pPr>
        <w:overflowPunct/>
        <w:spacing w:before="120" w:after="120" w:line="360" w:lineRule="auto"/>
        <w:ind w:right="142"/>
        <w:contextualSpacing/>
        <w:jc w:val="both"/>
        <w:textAlignment w:val="auto"/>
        <w:rPr>
          <w:sz w:val="22"/>
          <w:szCs w:val="22"/>
          <w:lang w:eastAsia="en-US"/>
        </w:rPr>
      </w:pPr>
      <w:r>
        <w:rPr>
          <w:sz w:val="22"/>
          <w:szCs w:val="22"/>
          <w:lang w:eastAsia="en-US"/>
        </w:rPr>
        <w:t>Załączniki do SIWZ:</w:t>
      </w:r>
    </w:p>
    <w:p w:rsidR="00237FF0" w:rsidRDefault="00E23A13">
      <w:pPr>
        <w:widowControl w:val="0"/>
        <w:numPr>
          <w:ilvl w:val="3"/>
          <w:numId w:val="11"/>
        </w:numPr>
        <w:tabs>
          <w:tab w:val="left" w:pos="709"/>
        </w:tabs>
        <w:suppressAutoHyphens/>
        <w:spacing w:before="120" w:after="120" w:line="360" w:lineRule="auto"/>
        <w:ind w:left="709" w:hanging="283"/>
        <w:contextualSpacing/>
        <w:jc w:val="both"/>
        <w:rPr>
          <w:bCs/>
          <w:sz w:val="22"/>
          <w:szCs w:val="22"/>
        </w:rPr>
      </w:pPr>
      <w:r>
        <w:rPr>
          <w:sz w:val="22"/>
          <w:szCs w:val="22"/>
          <w:lang w:eastAsia="en-US"/>
        </w:rPr>
        <w:t xml:space="preserve">Załącznik nr 1 do SIWZ- </w:t>
      </w:r>
      <w:r>
        <w:rPr>
          <w:bCs/>
          <w:sz w:val="22"/>
          <w:szCs w:val="22"/>
        </w:rPr>
        <w:t>opis przedmiotu zamówienia (OPZ).</w:t>
      </w:r>
    </w:p>
    <w:p w:rsidR="00237FF0" w:rsidRDefault="00E23A13">
      <w:pPr>
        <w:numPr>
          <w:ilvl w:val="3"/>
          <w:numId w:val="11"/>
        </w:numPr>
        <w:tabs>
          <w:tab w:val="left" w:pos="709"/>
        </w:tabs>
        <w:overflowPunct/>
        <w:spacing w:before="120" w:after="120" w:line="360" w:lineRule="auto"/>
        <w:ind w:left="709" w:right="142" w:hanging="283"/>
        <w:contextualSpacing/>
        <w:jc w:val="both"/>
        <w:textAlignment w:val="auto"/>
        <w:rPr>
          <w:sz w:val="22"/>
          <w:szCs w:val="22"/>
          <w:lang w:eastAsia="en-US"/>
        </w:rPr>
      </w:pPr>
      <w:r>
        <w:rPr>
          <w:bCs/>
          <w:sz w:val="22"/>
          <w:szCs w:val="22"/>
        </w:rPr>
        <w:t xml:space="preserve">Załączniki nr 2 do SIWZ </w:t>
      </w:r>
      <w:r w:rsidR="00F57A37">
        <w:rPr>
          <w:bCs/>
          <w:sz w:val="22"/>
          <w:szCs w:val="22"/>
        </w:rPr>
        <w:t>–</w:t>
      </w:r>
      <w:r>
        <w:rPr>
          <w:bCs/>
          <w:sz w:val="22"/>
          <w:szCs w:val="22"/>
        </w:rPr>
        <w:t xml:space="preserve"> </w:t>
      </w:r>
      <w:r w:rsidR="00F57A37">
        <w:rPr>
          <w:bCs/>
          <w:sz w:val="22"/>
          <w:szCs w:val="22"/>
        </w:rPr>
        <w:t>wzór umowy</w:t>
      </w:r>
      <w:r>
        <w:rPr>
          <w:bCs/>
          <w:sz w:val="22"/>
          <w:szCs w:val="22"/>
        </w:rPr>
        <w:t>.</w:t>
      </w:r>
    </w:p>
    <w:p w:rsidR="00237FF0" w:rsidRDefault="00E23A13">
      <w:pPr>
        <w:numPr>
          <w:ilvl w:val="3"/>
          <w:numId w:val="11"/>
        </w:numPr>
        <w:tabs>
          <w:tab w:val="left" w:pos="709"/>
        </w:tabs>
        <w:overflowPunct/>
        <w:spacing w:before="120" w:after="120" w:line="360" w:lineRule="auto"/>
        <w:ind w:left="709" w:right="142" w:hanging="283"/>
        <w:contextualSpacing/>
        <w:jc w:val="both"/>
        <w:textAlignment w:val="auto"/>
        <w:rPr>
          <w:sz w:val="22"/>
          <w:szCs w:val="22"/>
          <w:lang w:eastAsia="en-US"/>
        </w:rPr>
      </w:pPr>
      <w:r>
        <w:rPr>
          <w:bCs/>
          <w:sz w:val="22"/>
          <w:szCs w:val="22"/>
        </w:rPr>
        <w:t>Załącznik nr 3 do SIWZ – wzór zobowiązania</w:t>
      </w:r>
    </w:p>
    <w:p w:rsidR="00237FF0" w:rsidRDefault="00E23A13">
      <w:pPr>
        <w:numPr>
          <w:ilvl w:val="3"/>
          <w:numId w:val="11"/>
        </w:numPr>
        <w:tabs>
          <w:tab w:val="left" w:pos="709"/>
        </w:tabs>
        <w:overflowPunct/>
        <w:spacing w:before="120" w:after="120" w:line="360" w:lineRule="auto"/>
        <w:ind w:left="709" w:right="142" w:hanging="283"/>
        <w:contextualSpacing/>
        <w:jc w:val="both"/>
        <w:textAlignment w:val="auto"/>
        <w:rPr>
          <w:sz w:val="22"/>
          <w:szCs w:val="22"/>
          <w:lang w:eastAsia="en-US"/>
        </w:rPr>
      </w:pPr>
      <w:r>
        <w:rPr>
          <w:bCs/>
          <w:sz w:val="22"/>
          <w:szCs w:val="22"/>
        </w:rPr>
        <w:t>Załącznik nr 4 do SIWZ – wzór Oświadczenia o niepodleganiu wykluczeniu z postępowania oraz spełnianiu warunków udziału  w postępowaniu</w:t>
      </w:r>
    </w:p>
    <w:p w:rsidR="00237FF0" w:rsidRDefault="00E23A13">
      <w:pPr>
        <w:numPr>
          <w:ilvl w:val="3"/>
          <w:numId w:val="11"/>
        </w:numPr>
        <w:tabs>
          <w:tab w:val="left" w:pos="709"/>
        </w:tabs>
        <w:overflowPunct/>
        <w:spacing w:before="120" w:after="120" w:line="360" w:lineRule="auto"/>
        <w:ind w:left="709" w:right="142" w:hanging="283"/>
        <w:contextualSpacing/>
        <w:jc w:val="both"/>
        <w:textAlignment w:val="auto"/>
        <w:rPr>
          <w:sz w:val="22"/>
          <w:szCs w:val="22"/>
          <w:lang w:eastAsia="en-US"/>
        </w:rPr>
      </w:pPr>
      <w:r>
        <w:rPr>
          <w:bCs/>
          <w:sz w:val="22"/>
          <w:szCs w:val="22"/>
        </w:rPr>
        <w:t>Załącznik nr 5 do SIWZ – wzór wykazu narzędzi</w:t>
      </w:r>
    </w:p>
    <w:p w:rsidR="00237FF0" w:rsidRDefault="00E23A13">
      <w:pPr>
        <w:numPr>
          <w:ilvl w:val="3"/>
          <w:numId w:val="11"/>
        </w:numPr>
        <w:tabs>
          <w:tab w:val="left" w:pos="709"/>
        </w:tabs>
        <w:overflowPunct/>
        <w:spacing w:before="120" w:after="120" w:line="360" w:lineRule="auto"/>
        <w:ind w:left="709" w:right="142" w:hanging="283"/>
        <w:contextualSpacing/>
        <w:jc w:val="both"/>
        <w:textAlignment w:val="auto"/>
        <w:rPr>
          <w:sz w:val="22"/>
          <w:szCs w:val="22"/>
          <w:lang w:eastAsia="en-US"/>
        </w:rPr>
      </w:pPr>
      <w:r>
        <w:rPr>
          <w:bCs/>
          <w:sz w:val="22"/>
          <w:szCs w:val="22"/>
        </w:rPr>
        <w:t>Załącznik nr 6 do SIWZ - oświadczenie o przynależności do grupy kapitałowej</w:t>
      </w:r>
    </w:p>
    <w:p w:rsidR="00237FF0" w:rsidRDefault="00E23A13">
      <w:pPr>
        <w:numPr>
          <w:ilvl w:val="3"/>
          <w:numId w:val="11"/>
        </w:numPr>
        <w:tabs>
          <w:tab w:val="left" w:pos="709"/>
        </w:tabs>
        <w:overflowPunct/>
        <w:spacing w:before="120" w:after="120" w:line="360" w:lineRule="auto"/>
        <w:ind w:left="709" w:right="142" w:hanging="283"/>
        <w:contextualSpacing/>
        <w:jc w:val="both"/>
        <w:textAlignment w:val="auto"/>
      </w:pPr>
      <w:r>
        <w:rPr>
          <w:bCs/>
          <w:sz w:val="22"/>
          <w:szCs w:val="22"/>
        </w:rPr>
        <w:t xml:space="preserve">Załączniki nr 7 do SIWZ -  formularz ofertowy </w:t>
      </w:r>
    </w:p>
    <w:sectPr w:rsidR="00237FF0">
      <w:footerReference w:type="default" r:id="rId9"/>
      <w:pgSz w:w="11906" w:h="16838"/>
      <w:pgMar w:top="1440" w:right="1080" w:bottom="1440" w:left="1080" w:header="0" w:footer="623"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0F" w:rsidRDefault="0029640F">
      <w:r>
        <w:separator/>
      </w:r>
    </w:p>
  </w:endnote>
  <w:endnote w:type="continuationSeparator" w:id="0">
    <w:p w:rsidR="0029640F" w:rsidRDefault="0029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495749"/>
      <w:docPartObj>
        <w:docPartGallery w:val="Page Numbers (Bottom of Page)"/>
        <w:docPartUnique/>
      </w:docPartObj>
    </w:sdtPr>
    <w:sdtEndPr/>
    <w:sdtContent>
      <w:p w:rsidR="0029640F" w:rsidRDefault="0029640F">
        <w:pPr>
          <w:pStyle w:val="Stopka"/>
          <w:jc w:val="right"/>
        </w:pPr>
        <w:r>
          <w:fldChar w:fldCharType="begin"/>
        </w:r>
        <w:r>
          <w:instrText>PAGE</w:instrText>
        </w:r>
        <w:r>
          <w:fldChar w:fldCharType="separate"/>
        </w:r>
        <w:r w:rsidR="00F86356">
          <w:rPr>
            <w:noProof/>
          </w:rPr>
          <w:t>20</w:t>
        </w:r>
        <w:r>
          <w:fldChar w:fldCharType="end"/>
        </w:r>
      </w:p>
    </w:sdtContent>
  </w:sdt>
  <w:p w:rsidR="0029640F" w:rsidRDefault="0029640F">
    <w:pPr>
      <w:pStyle w:val="Stopka"/>
      <w:jc w:val="center"/>
      <w:rPr>
        <w:i/>
        <w:sz w:val="2"/>
        <w:szCs w:val="2"/>
        <w:lang w:val="pl-PL"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0F" w:rsidRDefault="0029640F">
      <w:r>
        <w:separator/>
      </w:r>
    </w:p>
  </w:footnote>
  <w:footnote w:type="continuationSeparator" w:id="0">
    <w:p w:rsidR="0029640F" w:rsidRDefault="0029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B0C"/>
    <w:multiLevelType w:val="multilevel"/>
    <w:tmpl w:val="A44A5366"/>
    <w:lvl w:ilvl="0">
      <w:start w:val="1"/>
      <w:numFmt w:val="decimal"/>
      <w:lvlText w:val="%1."/>
      <w:lvlJc w:val="left"/>
      <w:pPr>
        <w:ind w:left="720" w:hanging="360"/>
      </w:pPr>
      <w:rPr>
        <w:rFonts w:eastAsia="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03295"/>
    <w:multiLevelType w:val="multilevel"/>
    <w:tmpl w:val="55F89340"/>
    <w:lvl w:ilvl="0">
      <w:start w:val="1"/>
      <w:numFmt w:val="decimal"/>
      <w:lvlText w:val="%1."/>
      <w:lvlJc w:val="right"/>
      <w:pPr>
        <w:tabs>
          <w:tab w:val="num" w:pos="1214"/>
        </w:tabs>
        <w:ind w:left="136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68B42C1"/>
    <w:multiLevelType w:val="multilevel"/>
    <w:tmpl w:val="4A925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73294"/>
    <w:multiLevelType w:val="multilevel"/>
    <w:tmpl w:val="0C94D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6510D"/>
    <w:multiLevelType w:val="multilevel"/>
    <w:tmpl w:val="6F58DB5E"/>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sz w:val="22"/>
      </w:rPr>
    </w:lvl>
    <w:lvl w:ilvl="2">
      <w:start w:val="5"/>
      <w:numFmt w:val="bullet"/>
      <w:lvlText w:val="•"/>
      <w:lvlJc w:val="left"/>
      <w:pPr>
        <w:ind w:left="2685" w:hanging="705"/>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334A48"/>
    <w:multiLevelType w:val="multilevel"/>
    <w:tmpl w:val="EE20E9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902E4"/>
    <w:multiLevelType w:val="multilevel"/>
    <w:tmpl w:val="19FC21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BD51C6"/>
    <w:multiLevelType w:val="multilevel"/>
    <w:tmpl w:val="DAAE065E"/>
    <w:lvl w:ilvl="0">
      <w:start w:val="1"/>
      <w:numFmt w:val="bullet"/>
      <w:lvlText w:val="-"/>
      <w:lvlJc w:val="left"/>
      <w:pPr>
        <w:ind w:left="720" w:hanging="360"/>
      </w:pPr>
      <w:rPr>
        <w:rFonts w:ascii="OpenSymbol" w:hAnsi="OpenSymbol" w:cs="Open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06704C"/>
    <w:multiLevelType w:val="multilevel"/>
    <w:tmpl w:val="B63CA2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D3D6CBD"/>
    <w:multiLevelType w:val="multilevel"/>
    <w:tmpl w:val="B0844350"/>
    <w:lvl w:ilvl="0">
      <w:start w:val="1"/>
      <w:numFmt w:val="decimal"/>
      <w:lvlText w:val="%1."/>
      <w:lvlJc w:val="right"/>
      <w:pPr>
        <w:tabs>
          <w:tab w:val="num" w:pos="1214"/>
        </w:tabs>
        <w:ind w:left="1364" w:firstLine="0"/>
      </w:pPr>
      <w:rPr>
        <w:rFonts w:eastAsia="Calibri" w:cs="Times New Roman"/>
        <w:color w:val="00000A"/>
        <w:sz w:val="22"/>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0" w15:restartNumberingAfterBreak="0">
    <w:nsid w:val="1FD85569"/>
    <w:multiLevelType w:val="multilevel"/>
    <w:tmpl w:val="B9767DD8"/>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5"/>
      <w:numFmt w:val="bullet"/>
      <w:lvlText w:val="•"/>
      <w:lvlJc w:val="left"/>
      <w:pPr>
        <w:ind w:left="2685" w:hanging="705"/>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4C02DA"/>
    <w:multiLevelType w:val="multilevel"/>
    <w:tmpl w:val="17EACA12"/>
    <w:lvl w:ilvl="0">
      <w:start w:val="1"/>
      <w:numFmt w:val="decimal"/>
      <w:lvlText w:val="%1)"/>
      <w:lvlJc w:val="left"/>
      <w:pPr>
        <w:ind w:left="0"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15:restartNumberingAfterBreak="0">
    <w:nsid w:val="279B30AE"/>
    <w:multiLevelType w:val="multilevel"/>
    <w:tmpl w:val="8884CCF2"/>
    <w:lvl w:ilvl="0">
      <w:start w:val="13"/>
      <w:numFmt w:val="decimal"/>
      <w:lvlText w:val="%1."/>
      <w:lvlJc w:val="left"/>
      <w:pPr>
        <w:ind w:left="600" w:hanging="600"/>
      </w:pPr>
    </w:lvl>
    <w:lvl w:ilvl="1">
      <w:start w:val="1"/>
      <w:numFmt w:val="decimal"/>
      <w:lvlText w:val="%1.%2."/>
      <w:lvlJc w:val="left"/>
      <w:pPr>
        <w:ind w:left="1451" w:hanging="60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9B9560B"/>
    <w:multiLevelType w:val="multilevel"/>
    <w:tmpl w:val="7E1C5E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A4F424E"/>
    <w:multiLevelType w:val="multilevel"/>
    <w:tmpl w:val="DA92A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DD6CF4"/>
    <w:multiLevelType w:val="multilevel"/>
    <w:tmpl w:val="344A5936"/>
    <w:lvl w:ilvl="0">
      <w:start w:val="1"/>
      <w:numFmt w:val="decimal"/>
      <w:lvlText w:val="%1)"/>
      <w:lvlJc w:val="left"/>
      <w:pPr>
        <w:tabs>
          <w:tab w:val="num" w:pos="1440"/>
        </w:tabs>
        <w:ind w:left="144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D6425B"/>
    <w:multiLevelType w:val="multilevel"/>
    <w:tmpl w:val="B790BE90"/>
    <w:lvl w:ilvl="0">
      <w:start w:val="1"/>
      <w:numFmt w:val="decimal"/>
      <w:lvlText w:val="%1)"/>
      <w:lvlJc w:val="left"/>
      <w:pPr>
        <w:ind w:left="791" w:hanging="360"/>
      </w:pPr>
      <w:rPr>
        <w:b/>
      </w:r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360"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17" w15:restartNumberingAfterBreak="0">
    <w:nsid w:val="35B6324C"/>
    <w:multiLevelType w:val="multilevel"/>
    <w:tmpl w:val="8E86487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9925C43"/>
    <w:multiLevelType w:val="multilevel"/>
    <w:tmpl w:val="645CB83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1500F9"/>
    <w:multiLevelType w:val="multilevel"/>
    <w:tmpl w:val="1AD81A0C"/>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42BA3"/>
    <w:multiLevelType w:val="multilevel"/>
    <w:tmpl w:val="80F230DE"/>
    <w:lvl w:ilvl="0">
      <w:start w:val="1"/>
      <w:numFmt w:val="decimal"/>
      <w:lvlText w:val="%1)"/>
      <w:lvlJc w:val="left"/>
      <w:pPr>
        <w:ind w:left="720" w:hanging="360"/>
      </w:pPr>
      <w:rPr>
        <w:rFonts w:eastAsia="Times New Roman" w:cs="Times New Roman"/>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A4605E"/>
    <w:multiLevelType w:val="multilevel"/>
    <w:tmpl w:val="A3DCCC76"/>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5"/>
      <w:numFmt w:val="bullet"/>
      <w:lvlText w:val="•"/>
      <w:lvlJc w:val="left"/>
      <w:pPr>
        <w:ind w:left="2685" w:hanging="705"/>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03FBF"/>
    <w:multiLevelType w:val="multilevel"/>
    <w:tmpl w:val="7D9086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755571B"/>
    <w:multiLevelType w:val="multilevel"/>
    <w:tmpl w:val="E49CB2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92C56FE"/>
    <w:multiLevelType w:val="multilevel"/>
    <w:tmpl w:val="25BCEEB2"/>
    <w:lvl w:ilvl="0">
      <w:start w:val="1"/>
      <w:numFmt w:val="decimal"/>
      <w:lvlText w:val="%1."/>
      <w:lvlJc w:val="right"/>
      <w:pPr>
        <w:tabs>
          <w:tab w:val="num" w:pos="362"/>
        </w:tabs>
        <w:ind w:left="512" w:firstLine="0"/>
      </w:pPr>
      <w:rPr>
        <w:rFonts w:eastAsia="Times New Roman" w:cs="Times New Roman"/>
        <w:b/>
        <w:sz w:val="22"/>
      </w:rPr>
    </w:lvl>
    <w:lvl w:ilvl="1">
      <w:start w:val="1"/>
      <w:numFmt w:val="lowerLetter"/>
      <w:lvlText w:val="%2."/>
      <w:lvlJc w:val="left"/>
      <w:pPr>
        <w:tabs>
          <w:tab w:val="num" w:pos="872"/>
        </w:tabs>
        <w:ind w:left="872" w:hanging="360"/>
      </w:p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25" w15:restartNumberingAfterBreak="0">
    <w:nsid w:val="4A561AE8"/>
    <w:multiLevelType w:val="multilevel"/>
    <w:tmpl w:val="D542F81A"/>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B6478CC"/>
    <w:multiLevelType w:val="multilevel"/>
    <w:tmpl w:val="E6EC8E00"/>
    <w:lvl w:ilvl="0">
      <w:start w:val="1"/>
      <w:numFmt w:val="decimal"/>
      <w:lvlText w:val="%1."/>
      <w:lvlJc w:val="right"/>
      <w:pPr>
        <w:tabs>
          <w:tab w:val="num" w:pos="1214"/>
        </w:tabs>
        <w:ind w:left="136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4BCF1746"/>
    <w:multiLevelType w:val="multilevel"/>
    <w:tmpl w:val="113800FC"/>
    <w:lvl w:ilvl="0">
      <w:start w:val="1"/>
      <w:numFmt w:val="decimal"/>
      <w:lvlText w:val="%1."/>
      <w:lvlJc w:val="left"/>
      <w:pPr>
        <w:ind w:left="786"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C84307"/>
    <w:multiLevelType w:val="multilevel"/>
    <w:tmpl w:val="593CE6F8"/>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rPr>
        <w:rFonts w:cs="Times New Roman"/>
        <w:sz w:val="22"/>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93008F"/>
    <w:multiLevelType w:val="multilevel"/>
    <w:tmpl w:val="20BAC2F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4C83C6C"/>
    <w:multiLevelType w:val="multilevel"/>
    <w:tmpl w:val="8458C430"/>
    <w:lvl w:ilvl="0">
      <w:start w:val="1"/>
      <w:numFmt w:val="decimal"/>
      <w:lvlText w:val="%1)"/>
      <w:lvlJc w:val="left"/>
      <w:pPr>
        <w:ind w:left="720" w:hanging="360"/>
      </w:pPr>
    </w:lvl>
    <w:lvl w:ilvl="1">
      <w:start w:val="1"/>
      <w:numFmt w:val="decimal"/>
      <w:lvlText w:val="%2)"/>
      <w:lvlJc w:val="left"/>
      <w:pPr>
        <w:ind w:left="1440" w:hanging="360"/>
      </w:pPr>
      <w:rPr>
        <w:b/>
        <w:sz w:val="22"/>
      </w:rPr>
    </w:lvl>
    <w:lvl w:ilvl="2">
      <w:start w:val="1"/>
      <w:numFmt w:val="lowerRoman"/>
      <w:lvlText w:val="%3."/>
      <w:lvlJc w:val="right"/>
      <w:pPr>
        <w:ind w:left="2160" w:hanging="180"/>
      </w:pPr>
    </w:lvl>
    <w:lvl w:ilvl="3">
      <w:start w:val="1"/>
      <w:numFmt w:val="lowerLetter"/>
      <w:lvlText w:val="%4)"/>
      <w:lvlJc w:val="left"/>
      <w:pPr>
        <w:ind w:left="3230" w:hanging="71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480B24"/>
    <w:multiLevelType w:val="multilevel"/>
    <w:tmpl w:val="14E01514"/>
    <w:lvl w:ilvl="0">
      <w:start w:val="1"/>
      <w:numFmt w:val="decimal"/>
      <w:lvlText w:val="%1)"/>
      <w:lvlJc w:val="left"/>
      <w:pPr>
        <w:tabs>
          <w:tab w:val="num" w:pos="1080"/>
        </w:tabs>
        <w:ind w:left="1080" w:hanging="360"/>
      </w:pPr>
      <w:rPr>
        <w:rFonts w:eastAsia="Times New Roman" w:cs="Times New Roman"/>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5DCE01AA"/>
    <w:multiLevelType w:val="multilevel"/>
    <w:tmpl w:val="51605916"/>
    <w:lvl w:ilvl="0">
      <w:start w:val="1"/>
      <w:numFmt w:val="decimal"/>
      <w:lvlText w:val="%1."/>
      <w:lvlJc w:val="right"/>
      <w:pPr>
        <w:ind w:left="0" w:firstLine="0"/>
      </w:pPr>
      <w:rPr>
        <w:color w:val="auto"/>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3" w15:restartNumberingAfterBreak="0">
    <w:nsid w:val="611C45CB"/>
    <w:multiLevelType w:val="multilevel"/>
    <w:tmpl w:val="78722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FF03F4"/>
    <w:multiLevelType w:val="multilevel"/>
    <w:tmpl w:val="A572A35C"/>
    <w:lvl w:ilvl="0">
      <w:start w:val="4"/>
      <w:numFmt w:val="decimal"/>
      <w:lvlText w:val="%1)"/>
      <w:lvlJc w:val="left"/>
      <w:pPr>
        <w:ind w:left="15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1C5A18"/>
    <w:multiLevelType w:val="multilevel"/>
    <w:tmpl w:val="16A286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19115F"/>
    <w:multiLevelType w:val="multilevel"/>
    <w:tmpl w:val="9AD8C3E0"/>
    <w:lvl w:ilvl="0">
      <w:start w:val="1"/>
      <w:numFmt w:val="decimal"/>
      <w:lvlText w:val="%1."/>
      <w:lvlJc w:val="right"/>
      <w:pPr>
        <w:tabs>
          <w:tab w:val="num" w:pos="1214"/>
        </w:tabs>
        <w:ind w:left="1364" w:firstLine="0"/>
      </w:pPr>
    </w:lvl>
    <w:lvl w:ilvl="1">
      <w:start w:val="1"/>
      <w:numFmt w:val="decimal"/>
      <w:lvlText w:val="%2)"/>
      <w:lvlJc w:val="left"/>
      <w:pPr>
        <w:tabs>
          <w:tab w:val="num" w:pos="1724"/>
        </w:tabs>
        <w:ind w:left="1724" w:hanging="360"/>
      </w:pPr>
      <w:rPr>
        <w:rFonts w:eastAsia="Times New Roman" w:cs="Times New Roman"/>
      </w:rPr>
    </w:lvl>
    <w:lvl w:ilvl="2">
      <w:start w:val="22"/>
      <w:numFmt w:val="upperRoman"/>
      <w:lvlText w:val="%3."/>
      <w:lvlJc w:val="left"/>
      <w:pPr>
        <w:ind w:left="2984" w:hanging="720"/>
      </w:pPr>
      <w:rPr>
        <w:color w:val="auto"/>
      </w:rPr>
    </w:lvl>
    <w:lvl w:ilvl="3">
      <w:start w:val="26"/>
      <w:numFmt w:val="upperRoman"/>
      <w:lvlText w:val="%4&gt;"/>
      <w:lvlJc w:val="left"/>
      <w:pPr>
        <w:ind w:left="3524" w:hanging="72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15:restartNumberingAfterBreak="0">
    <w:nsid w:val="6B475B22"/>
    <w:multiLevelType w:val="multilevel"/>
    <w:tmpl w:val="FD08D1EA"/>
    <w:lvl w:ilvl="0">
      <w:start w:val="1"/>
      <w:numFmt w:val="decimal"/>
      <w:lvlText w:val="%1."/>
      <w:lvlJc w:val="left"/>
      <w:pPr>
        <w:tabs>
          <w:tab w:val="num" w:pos="540"/>
        </w:tabs>
        <w:ind w:left="710" w:hanging="170"/>
      </w:pPr>
      <w:rPr>
        <w:rFonts w:cs="Times New Roman"/>
        <w:b w:val="0"/>
        <w:i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9C7DDC"/>
    <w:multiLevelType w:val="multilevel"/>
    <w:tmpl w:val="52FADAA6"/>
    <w:lvl w:ilvl="0">
      <w:start w:val="1"/>
      <w:numFmt w:val="decimal"/>
      <w:lvlText w:val="%1."/>
      <w:lvlJc w:val="right"/>
      <w:pPr>
        <w:tabs>
          <w:tab w:val="num" w:pos="1214"/>
        </w:tabs>
        <w:ind w:left="136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9" w15:restartNumberingAfterBreak="0">
    <w:nsid w:val="73095FAD"/>
    <w:multiLevelType w:val="multilevel"/>
    <w:tmpl w:val="52E6CFE4"/>
    <w:lvl w:ilvl="0">
      <w:start w:val="1"/>
      <w:numFmt w:val="decimal"/>
      <w:lvlText w:val="%1."/>
      <w:lvlJc w:val="right"/>
      <w:pPr>
        <w:ind w:left="142" w:firstLine="0"/>
      </w:pPr>
    </w:lvl>
    <w:lvl w:ilvl="1">
      <w:start w:val="1"/>
      <w:numFmt w:val="lowerLetter"/>
      <w:lvlText w:val="%2."/>
      <w:lvlJc w:val="left"/>
      <w:pPr>
        <w:tabs>
          <w:tab w:val="num" w:pos="502"/>
        </w:tabs>
        <w:ind w:left="502" w:hanging="360"/>
      </w:pPr>
    </w:lvl>
    <w:lvl w:ilvl="2">
      <w:start w:val="1"/>
      <w:numFmt w:val="lowerRoman"/>
      <w:lvlText w:val="%3."/>
      <w:lvlJc w:val="right"/>
      <w:pPr>
        <w:tabs>
          <w:tab w:val="num" w:pos="1222"/>
        </w:tabs>
        <w:ind w:left="1222" w:hanging="180"/>
      </w:pPr>
    </w:lvl>
    <w:lvl w:ilvl="3">
      <w:start w:val="1"/>
      <w:numFmt w:val="decimal"/>
      <w:lvlText w:val="%4."/>
      <w:lvlJc w:val="left"/>
      <w:pPr>
        <w:tabs>
          <w:tab w:val="num" w:pos="1942"/>
        </w:tabs>
        <w:ind w:left="1942" w:hanging="360"/>
      </w:pPr>
    </w:lvl>
    <w:lvl w:ilvl="4">
      <w:start w:val="1"/>
      <w:numFmt w:val="lowerLetter"/>
      <w:lvlText w:val="%5."/>
      <w:lvlJc w:val="left"/>
      <w:pPr>
        <w:tabs>
          <w:tab w:val="num" w:pos="2662"/>
        </w:tabs>
        <w:ind w:left="2662" w:hanging="360"/>
      </w:pPr>
    </w:lvl>
    <w:lvl w:ilvl="5">
      <w:start w:val="1"/>
      <w:numFmt w:val="lowerRoman"/>
      <w:lvlText w:val="%6."/>
      <w:lvlJc w:val="right"/>
      <w:pPr>
        <w:tabs>
          <w:tab w:val="num" w:pos="3382"/>
        </w:tabs>
        <w:ind w:left="3382" w:hanging="180"/>
      </w:pPr>
    </w:lvl>
    <w:lvl w:ilvl="6">
      <w:start w:val="1"/>
      <w:numFmt w:val="decimal"/>
      <w:lvlText w:val="%7."/>
      <w:lvlJc w:val="left"/>
      <w:pPr>
        <w:tabs>
          <w:tab w:val="num" w:pos="4102"/>
        </w:tabs>
        <w:ind w:left="4102" w:hanging="360"/>
      </w:pPr>
    </w:lvl>
    <w:lvl w:ilvl="7">
      <w:start w:val="1"/>
      <w:numFmt w:val="lowerLetter"/>
      <w:lvlText w:val="%8."/>
      <w:lvlJc w:val="left"/>
      <w:pPr>
        <w:tabs>
          <w:tab w:val="num" w:pos="4822"/>
        </w:tabs>
        <w:ind w:left="4822" w:hanging="360"/>
      </w:pPr>
    </w:lvl>
    <w:lvl w:ilvl="8">
      <w:start w:val="1"/>
      <w:numFmt w:val="lowerRoman"/>
      <w:lvlText w:val="%9."/>
      <w:lvlJc w:val="right"/>
      <w:pPr>
        <w:tabs>
          <w:tab w:val="num" w:pos="5542"/>
        </w:tabs>
        <w:ind w:left="5542" w:hanging="180"/>
      </w:pPr>
    </w:lvl>
  </w:abstractNum>
  <w:abstractNum w:abstractNumId="40" w15:restartNumberingAfterBreak="0">
    <w:nsid w:val="74733BD6"/>
    <w:multiLevelType w:val="multilevel"/>
    <w:tmpl w:val="7C287E80"/>
    <w:lvl w:ilvl="0">
      <w:start w:val="1"/>
      <w:numFmt w:val="upperRoman"/>
      <w:lvlText w:val="%1."/>
      <w:lvlJc w:val="left"/>
      <w:pPr>
        <w:ind w:left="862" w:hanging="720"/>
      </w:pPr>
      <w:rPr>
        <w:rFonts w:ascii="Times New Roman" w:hAnsi="Times New Roman"/>
        <w:b w:val="0"/>
        <w:color w:val="00000A"/>
        <w:sz w:val="22"/>
      </w:rPr>
    </w:lvl>
    <w:lvl w:ilvl="1">
      <w:start w:val="1"/>
      <w:numFmt w:val="bullet"/>
      <w:lvlText w:val=""/>
      <w:lvlJc w:val="left"/>
      <w:pPr>
        <w:ind w:left="1222" w:hanging="360"/>
      </w:pPr>
      <w:rPr>
        <w:rFonts w:ascii="Symbol" w:hAnsi="Symbol" w:cs="Times New Roman" w:hint="default"/>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55C2505"/>
    <w:multiLevelType w:val="multilevel"/>
    <w:tmpl w:val="DD9E7CFE"/>
    <w:lvl w:ilvl="0">
      <w:start w:val="1"/>
      <w:numFmt w:val="decimal"/>
      <w:lvlText w:val="%1."/>
      <w:lvlJc w:val="left"/>
      <w:pPr>
        <w:ind w:left="1065" w:hanging="705"/>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63A5761"/>
    <w:multiLevelType w:val="multilevel"/>
    <w:tmpl w:val="F586AFF0"/>
    <w:lvl w:ilvl="0">
      <w:start w:val="1"/>
      <w:numFmt w:val="decimal"/>
      <w:lvlText w:val="%1."/>
      <w:lvlJc w:val="left"/>
      <w:pPr>
        <w:tabs>
          <w:tab w:val="num" w:pos="1350"/>
        </w:tabs>
        <w:ind w:left="1350" w:hanging="360"/>
      </w:pPr>
    </w:lvl>
    <w:lvl w:ilvl="1">
      <w:start w:val="1"/>
      <w:numFmt w:val="bullet"/>
      <w:lvlText w:val=""/>
      <w:lvlJc w:val="left"/>
      <w:pPr>
        <w:tabs>
          <w:tab w:val="num" w:pos="2340"/>
        </w:tabs>
        <w:ind w:left="2340" w:hanging="397"/>
      </w:pPr>
      <w:rPr>
        <w:rFonts w:ascii="Symbol" w:hAnsi="Symbol" w:cs="Symbol" w:hint="default"/>
      </w:rPr>
    </w:lvl>
    <w:lvl w:ilvl="2">
      <w:start w:val="1"/>
      <w:numFmt w:val="decimal"/>
      <w:lvlText w:val="%3)"/>
      <w:lvlJc w:val="left"/>
      <w:pPr>
        <w:tabs>
          <w:tab w:val="num" w:pos="2340"/>
        </w:tabs>
        <w:ind w:left="2340" w:hanging="360"/>
      </w:pPr>
      <w:rPr>
        <w:rFonts w:eastAsia="Times New Roman" w:cs="Times New Roman"/>
        <w:sz w:val="22"/>
      </w:rPr>
    </w:lvl>
    <w:lvl w:ilvl="3">
      <w:start w:val="1"/>
      <w:numFmt w:val="decimal"/>
      <w:lvlText w:val="%4"/>
      <w:lvlJc w:val="left"/>
      <w:pPr>
        <w:ind w:left="3743" w:hanging="360"/>
      </w:pPr>
    </w:lvl>
    <w:lvl w:ilvl="4">
      <w:start w:val="1"/>
      <w:numFmt w:val="lowerLetter"/>
      <w:lvlText w:val="%5."/>
      <w:lvlJc w:val="left"/>
      <w:pPr>
        <w:tabs>
          <w:tab w:val="num" w:pos="4463"/>
        </w:tabs>
        <w:ind w:left="4463" w:hanging="360"/>
      </w:pPr>
    </w:lvl>
    <w:lvl w:ilvl="5">
      <w:start w:val="1"/>
      <w:numFmt w:val="lowerRoman"/>
      <w:lvlText w:val="%6."/>
      <w:lvlJc w:val="right"/>
      <w:pPr>
        <w:tabs>
          <w:tab w:val="num" w:pos="5183"/>
        </w:tabs>
        <w:ind w:left="5183" w:hanging="180"/>
      </w:pPr>
    </w:lvl>
    <w:lvl w:ilvl="6">
      <w:start w:val="1"/>
      <w:numFmt w:val="decimal"/>
      <w:lvlText w:val="%7."/>
      <w:lvlJc w:val="left"/>
      <w:pPr>
        <w:tabs>
          <w:tab w:val="num" w:pos="5903"/>
        </w:tabs>
        <w:ind w:left="5903" w:hanging="360"/>
      </w:pPr>
    </w:lvl>
    <w:lvl w:ilvl="7">
      <w:start w:val="1"/>
      <w:numFmt w:val="lowerLetter"/>
      <w:lvlText w:val="%8."/>
      <w:lvlJc w:val="left"/>
      <w:pPr>
        <w:tabs>
          <w:tab w:val="num" w:pos="6623"/>
        </w:tabs>
        <w:ind w:left="6623" w:hanging="360"/>
      </w:pPr>
    </w:lvl>
    <w:lvl w:ilvl="8">
      <w:start w:val="1"/>
      <w:numFmt w:val="lowerRoman"/>
      <w:lvlText w:val="%9."/>
      <w:lvlJc w:val="right"/>
      <w:pPr>
        <w:tabs>
          <w:tab w:val="num" w:pos="7343"/>
        </w:tabs>
        <w:ind w:left="7343" w:hanging="180"/>
      </w:pPr>
    </w:lvl>
  </w:abstractNum>
  <w:abstractNum w:abstractNumId="43" w15:restartNumberingAfterBreak="0">
    <w:nsid w:val="77C334E7"/>
    <w:multiLevelType w:val="multilevel"/>
    <w:tmpl w:val="6414B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A92656"/>
    <w:multiLevelType w:val="multilevel"/>
    <w:tmpl w:val="D20CD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945567"/>
    <w:multiLevelType w:val="multilevel"/>
    <w:tmpl w:val="3D542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557611"/>
    <w:multiLevelType w:val="multilevel"/>
    <w:tmpl w:val="613469EC"/>
    <w:lvl w:ilvl="0">
      <w:start w:val="1"/>
      <w:numFmt w:val="decimal"/>
      <w:lvlText w:val="%1)"/>
      <w:lvlJc w:val="left"/>
      <w:pPr>
        <w:ind w:left="559" w:hanging="420"/>
      </w:pPr>
      <w:rPr>
        <w:rFonts w:eastAsia="Times New Roman"/>
        <w:spacing w:val="1"/>
        <w:w w:val="99"/>
        <w:sz w:val="22"/>
        <w:szCs w:val="24"/>
      </w:rPr>
    </w:lvl>
    <w:lvl w:ilvl="1">
      <w:start w:val="1"/>
      <w:numFmt w:val="bullet"/>
      <w:lvlText w:val=""/>
      <w:lvlJc w:val="left"/>
      <w:pPr>
        <w:ind w:left="1520" w:hanging="420"/>
      </w:pPr>
      <w:rPr>
        <w:rFonts w:ascii="Symbol" w:hAnsi="Symbol" w:cs="Symbol" w:hint="default"/>
      </w:rPr>
    </w:lvl>
    <w:lvl w:ilvl="2">
      <w:start w:val="1"/>
      <w:numFmt w:val="bullet"/>
      <w:lvlText w:val=""/>
      <w:lvlJc w:val="left"/>
      <w:pPr>
        <w:ind w:left="2480" w:hanging="420"/>
      </w:pPr>
      <w:rPr>
        <w:rFonts w:ascii="Symbol" w:hAnsi="Symbol" w:cs="Symbol" w:hint="default"/>
      </w:rPr>
    </w:lvl>
    <w:lvl w:ilvl="3">
      <w:start w:val="1"/>
      <w:numFmt w:val="bullet"/>
      <w:lvlText w:val=""/>
      <w:lvlJc w:val="left"/>
      <w:pPr>
        <w:ind w:left="3440" w:hanging="420"/>
      </w:pPr>
      <w:rPr>
        <w:rFonts w:ascii="Symbol" w:hAnsi="Symbol" w:cs="Symbol" w:hint="default"/>
      </w:rPr>
    </w:lvl>
    <w:lvl w:ilvl="4">
      <w:start w:val="1"/>
      <w:numFmt w:val="bullet"/>
      <w:lvlText w:val=""/>
      <w:lvlJc w:val="left"/>
      <w:pPr>
        <w:ind w:left="4400" w:hanging="420"/>
      </w:pPr>
      <w:rPr>
        <w:rFonts w:ascii="Symbol" w:hAnsi="Symbol" w:cs="Symbol" w:hint="default"/>
      </w:rPr>
    </w:lvl>
    <w:lvl w:ilvl="5">
      <w:start w:val="1"/>
      <w:numFmt w:val="bullet"/>
      <w:lvlText w:val=""/>
      <w:lvlJc w:val="left"/>
      <w:pPr>
        <w:ind w:left="5360" w:hanging="420"/>
      </w:pPr>
      <w:rPr>
        <w:rFonts w:ascii="Symbol" w:hAnsi="Symbol" w:cs="Symbol" w:hint="default"/>
      </w:rPr>
    </w:lvl>
    <w:lvl w:ilvl="6">
      <w:start w:val="1"/>
      <w:numFmt w:val="bullet"/>
      <w:lvlText w:val=""/>
      <w:lvlJc w:val="left"/>
      <w:pPr>
        <w:ind w:left="6320" w:hanging="420"/>
      </w:pPr>
      <w:rPr>
        <w:rFonts w:ascii="Symbol" w:hAnsi="Symbol" w:cs="Symbol" w:hint="default"/>
      </w:rPr>
    </w:lvl>
    <w:lvl w:ilvl="7">
      <w:start w:val="1"/>
      <w:numFmt w:val="bullet"/>
      <w:lvlText w:val=""/>
      <w:lvlJc w:val="left"/>
      <w:pPr>
        <w:ind w:left="7280" w:hanging="420"/>
      </w:pPr>
      <w:rPr>
        <w:rFonts w:ascii="Symbol" w:hAnsi="Symbol" w:cs="Symbol" w:hint="default"/>
      </w:rPr>
    </w:lvl>
    <w:lvl w:ilvl="8">
      <w:start w:val="1"/>
      <w:numFmt w:val="bullet"/>
      <w:lvlText w:val=""/>
      <w:lvlJc w:val="left"/>
      <w:pPr>
        <w:ind w:left="8240" w:hanging="420"/>
      </w:pPr>
      <w:rPr>
        <w:rFonts w:ascii="Symbol" w:hAnsi="Symbol" w:cs="Symbol" w:hint="default"/>
      </w:rPr>
    </w:lvl>
  </w:abstractNum>
  <w:num w:numId="1">
    <w:abstractNumId w:val="9"/>
  </w:num>
  <w:num w:numId="2">
    <w:abstractNumId w:val="40"/>
  </w:num>
  <w:num w:numId="3">
    <w:abstractNumId w:val="26"/>
  </w:num>
  <w:num w:numId="4">
    <w:abstractNumId w:val="1"/>
  </w:num>
  <w:num w:numId="5">
    <w:abstractNumId w:val="24"/>
  </w:num>
  <w:num w:numId="6">
    <w:abstractNumId w:val="32"/>
  </w:num>
  <w:num w:numId="7">
    <w:abstractNumId w:val="38"/>
  </w:num>
  <w:num w:numId="8">
    <w:abstractNumId w:val="36"/>
  </w:num>
  <w:num w:numId="9">
    <w:abstractNumId w:val="15"/>
  </w:num>
  <w:num w:numId="10">
    <w:abstractNumId w:val="39"/>
  </w:num>
  <w:num w:numId="11">
    <w:abstractNumId w:val="37"/>
  </w:num>
  <w:num w:numId="12">
    <w:abstractNumId w:val="20"/>
  </w:num>
  <w:num w:numId="13">
    <w:abstractNumId w:val="0"/>
  </w:num>
  <w:num w:numId="14">
    <w:abstractNumId w:val="46"/>
  </w:num>
  <w:num w:numId="15">
    <w:abstractNumId w:val="42"/>
  </w:num>
  <w:num w:numId="16">
    <w:abstractNumId w:val="5"/>
  </w:num>
  <w:num w:numId="17">
    <w:abstractNumId w:val="16"/>
  </w:num>
  <w:num w:numId="18">
    <w:abstractNumId w:val="14"/>
  </w:num>
  <w:num w:numId="19">
    <w:abstractNumId w:val="6"/>
  </w:num>
  <w:num w:numId="20">
    <w:abstractNumId w:val="19"/>
  </w:num>
  <w:num w:numId="21">
    <w:abstractNumId w:val="27"/>
  </w:num>
  <w:num w:numId="22">
    <w:abstractNumId w:val="4"/>
  </w:num>
  <w:num w:numId="23">
    <w:abstractNumId w:val="12"/>
  </w:num>
  <w:num w:numId="24">
    <w:abstractNumId w:val="43"/>
  </w:num>
  <w:num w:numId="25">
    <w:abstractNumId w:val="30"/>
  </w:num>
  <w:num w:numId="26">
    <w:abstractNumId w:val="45"/>
  </w:num>
  <w:num w:numId="27">
    <w:abstractNumId w:val="2"/>
  </w:num>
  <w:num w:numId="28">
    <w:abstractNumId w:val="21"/>
  </w:num>
  <w:num w:numId="29">
    <w:abstractNumId w:val="10"/>
  </w:num>
  <w:num w:numId="30">
    <w:abstractNumId w:val="8"/>
  </w:num>
  <w:num w:numId="31">
    <w:abstractNumId w:val="29"/>
  </w:num>
  <w:num w:numId="32">
    <w:abstractNumId w:val="33"/>
  </w:num>
  <w:num w:numId="33">
    <w:abstractNumId w:val="18"/>
  </w:num>
  <w:num w:numId="34">
    <w:abstractNumId w:val="44"/>
  </w:num>
  <w:num w:numId="35">
    <w:abstractNumId w:val="3"/>
  </w:num>
  <w:num w:numId="36">
    <w:abstractNumId w:val="11"/>
  </w:num>
  <w:num w:numId="37">
    <w:abstractNumId w:val="28"/>
  </w:num>
  <w:num w:numId="38">
    <w:abstractNumId w:val="13"/>
  </w:num>
  <w:num w:numId="39">
    <w:abstractNumId w:val="34"/>
  </w:num>
  <w:num w:numId="40">
    <w:abstractNumId w:val="17"/>
  </w:num>
  <w:num w:numId="41">
    <w:abstractNumId w:val="35"/>
  </w:num>
  <w:num w:numId="42">
    <w:abstractNumId w:val="7"/>
  </w:num>
  <w:num w:numId="43">
    <w:abstractNumId w:val="25"/>
  </w:num>
  <w:num w:numId="44">
    <w:abstractNumId w:val="31"/>
  </w:num>
  <w:num w:numId="45">
    <w:abstractNumId w:val="41"/>
  </w:num>
  <w:num w:numId="46">
    <w:abstractNumId w:val="2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F0"/>
    <w:rsid w:val="00237FF0"/>
    <w:rsid w:val="0029640F"/>
    <w:rsid w:val="002C06B7"/>
    <w:rsid w:val="006460E3"/>
    <w:rsid w:val="00753191"/>
    <w:rsid w:val="007C2D3F"/>
    <w:rsid w:val="008070AB"/>
    <w:rsid w:val="00980FA0"/>
    <w:rsid w:val="00994D81"/>
    <w:rsid w:val="009B65E5"/>
    <w:rsid w:val="00BB2584"/>
    <w:rsid w:val="00DA40D6"/>
    <w:rsid w:val="00DF68D5"/>
    <w:rsid w:val="00E23A13"/>
    <w:rsid w:val="00F57A37"/>
    <w:rsid w:val="00F863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BF10E-EE90-4FBA-BB66-8F5600A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C6B"/>
    <w:pPr>
      <w:overflowPunct w:val="0"/>
      <w:textAlignment w:val="baseline"/>
    </w:pPr>
    <w:rPr>
      <w:rFonts w:ascii="Times New Roman" w:eastAsia="Times New Roman" w:hAnsi="Times New Roman" w:cs="Times New Roman"/>
      <w:color w:val="00000A"/>
      <w:szCs w:val="20"/>
      <w:lang w:eastAsia="pl-PL"/>
    </w:rPr>
  </w:style>
  <w:style w:type="paragraph" w:styleId="Nagwek1">
    <w:name w:val="heading 1"/>
    <w:basedOn w:val="Normalny"/>
    <w:link w:val="Nagwek1Znak"/>
    <w:qFormat/>
    <w:rsid w:val="00465F8F"/>
    <w:pPr>
      <w:keepNext/>
      <w:keepLines/>
      <w:spacing w:before="480"/>
      <w:outlineLvl w:val="0"/>
    </w:pPr>
    <w:rPr>
      <w:rFonts w:ascii="Cambria" w:hAnsi="Cambria"/>
      <w:b/>
      <w:bCs/>
      <w:color w:val="365F91"/>
      <w:sz w:val="28"/>
      <w:szCs w:val="28"/>
    </w:rPr>
  </w:style>
  <w:style w:type="paragraph" w:styleId="Nagwek2">
    <w:name w:val="heading 2"/>
    <w:basedOn w:val="Normalny"/>
    <w:link w:val="Nagwek2Znak"/>
    <w:qFormat/>
    <w:rsid w:val="00465F8F"/>
    <w:pPr>
      <w:keepNext/>
      <w:tabs>
        <w:tab w:val="left" w:pos="426"/>
        <w:tab w:val="left" w:pos="1418"/>
      </w:tabs>
      <w:jc w:val="both"/>
      <w:outlineLvl w:val="1"/>
    </w:pPr>
    <w:rPr>
      <w:sz w:val="24"/>
    </w:rPr>
  </w:style>
  <w:style w:type="paragraph" w:styleId="Nagwek3">
    <w:name w:val="heading 3"/>
    <w:basedOn w:val="Normalny"/>
    <w:link w:val="Nagwek3Znak"/>
    <w:qFormat/>
    <w:rsid w:val="00465F8F"/>
    <w:pPr>
      <w:keepNext/>
      <w:keepLines/>
      <w:spacing w:before="200"/>
      <w:outlineLvl w:val="2"/>
    </w:pPr>
    <w:rPr>
      <w:rFonts w:ascii="Cambria" w:hAnsi="Cambria"/>
      <w:b/>
      <w:bCs/>
      <w:color w:val="4F81BD"/>
    </w:rPr>
  </w:style>
  <w:style w:type="paragraph" w:styleId="Nagwek4">
    <w:name w:val="heading 4"/>
    <w:basedOn w:val="Normalny"/>
    <w:link w:val="Nagwek4Znak"/>
    <w:qFormat/>
    <w:rsid w:val="00465F8F"/>
    <w:pPr>
      <w:keepNext/>
      <w:overflowPunct/>
      <w:spacing w:before="240" w:after="60"/>
      <w:textAlignment w:val="auto"/>
      <w:outlineLvl w:val="3"/>
    </w:pPr>
    <w:rPr>
      <w:b/>
      <w:bCs/>
      <w:sz w:val="28"/>
      <w:szCs w:val="28"/>
      <w:lang w:val="x-none" w:eastAsia="x-none"/>
    </w:rPr>
  </w:style>
  <w:style w:type="paragraph" w:styleId="Nagwek5">
    <w:name w:val="heading 5"/>
    <w:basedOn w:val="Normalny"/>
    <w:link w:val="Nagwek5Znak"/>
    <w:qFormat/>
    <w:rsid w:val="00465F8F"/>
    <w:pPr>
      <w:overflowPunct/>
      <w:spacing w:before="240" w:after="60"/>
      <w:textAlignment w:val="auto"/>
      <w:outlineLvl w:val="4"/>
    </w:pPr>
    <w:rPr>
      <w:b/>
      <w:bCs/>
      <w:i/>
      <w:iCs/>
      <w:sz w:val="26"/>
      <w:szCs w:val="26"/>
    </w:rPr>
  </w:style>
  <w:style w:type="paragraph" w:styleId="Nagwek6">
    <w:name w:val="heading 6"/>
    <w:basedOn w:val="Normalny"/>
    <w:link w:val="Nagwek6Znak"/>
    <w:qFormat/>
    <w:rsid w:val="00465F8F"/>
    <w:pPr>
      <w:overflowPunct/>
      <w:spacing w:before="240" w:after="60"/>
      <w:textAlignment w:val="auto"/>
      <w:outlineLvl w:val="5"/>
    </w:pPr>
    <w:rPr>
      <w:b/>
      <w:bCs/>
      <w:sz w:val="22"/>
      <w:szCs w:val="22"/>
    </w:rPr>
  </w:style>
  <w:style w:type="paragraph" w:styleId="Nagwek7">
    <w:name w:val="heading 7"/>
    <w:basedOn w:val="Normalny"/>
    <w:link w:val="Nagwek7Znak"/>
    <w:qFormat/>
    <w:rsid w:val="00465F8F"/>
    <w:pPr>
      <w:overflowPunct/>
      <w:spacing w:before="240" w:after="60"/>
      <w:textAlignment w:val="auto"/>
      <w:outlineLvl w:val="6"/>
    </w:pPr>
    <w:rPr>
      <w:sz w:val="24"/>
      <w:szCs w:val="24"/>
    </w:rPr>
  </w:style>
  <w:style w:type="paragraph" w:styleId="Nagwek8">
    <w:name w:val="heading 8"/>
    <w:basedOn w:val="Normalny"/>
    <w:link w:val="Nagwek8Znak"/>
    <w:qFormat/>
    <w:rsid w:val="00465F8F"/>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link w:val="Nagwek9Znak"/>
    <w:qFormat/>
    <w:rsid w:val="00465F8F"/>
    <w:pPr>
      <w:overflowPunct/>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65F8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qFormat/>
    <w:rsid w:val="00465F8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qFormat/>
    <w:rsid w:val="00465F8F"/>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qFormat/>
    <w:rsid w:val="00465F8F"/>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qFormat/>
    <w:rsid w:val="00465F8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465F8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465F8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qFormat/>
    <w:rsid w:val="00465F8F"/>
    <w:rPr>
      <w:rFonts w:ascii="Arial" w:eastAsia="Times New Roman" w:hAnsi="Arial" w:cs="Arial"/>
      <w:lang w:eastAsia="pl-PL"/>
    </w:rPr>
  </w:style>
  <w:style w:type="character" w:customStyle="1" w:styleId="TekstpodstawowyZnak">
    <w:name w:val="Tekst podstawowy Znak"/>
    <w:basedOn w:val="Domylnaczcionkaakapitu"/>
    <w:link w:val="Tekstpodstawowy"/>
    <w:qFormat/>
    <w:rsid w:val="00465F8F"/>
    <w:rPr>
      <w:rFonts w:ascii="Times New Roman" w:eastAsia="Times New Roman" w:hAnsi="Times New Roman" w:cs="Times New Roman"/>
      <w:b/>
      <w:sz w:val="24"/>
      <w:szCs w:val="20"/>
      <w:lang w:eastAsia="pl-PL"/>
    </w:rPr>
  </w:style>
  <w:style w:type="character" w:customStyle="1" w:styleId="Wyrnienie">
    <w:name w:val="Wyróżnienie"/>
    <w:qFormat/>
    <w:rsid w:val="00465F8F"/>
    <w:rPr>
      <w:i/>
    </w:rPr>
  </w:style>
  <w:style w:type="character" w:customStyle="1" w:styleId="czeinternetowe">
    <w:name w:val="Łącze internetowe"/>
    <w:uiPriority w:val="99"/>
    <w:rsid w:val="00465F8F"/>
    <w:rPr>
      <w:color w:val="0000FF"/>
      <w:u w:val="single"/>
    </w:rPr>
  </w:style>
  <w:style w:type="character" w:customStyle="1" w:styleId="oznaczenie">
    <w:name w:val="oznaczenie"/>
    <w:basedOn w:val="Domylnaczcionkaakapitu"/>
    <w:qFormat/>
    <w:rsid w:val="00465F8F"/>
  </w:style>
  <w:style w:type="character" w:customStyle="1" w:styleId="dane1">
    <w:name w:val="dane1"/>
    <w:qFormat/>
    <w:rsid w:val="00465F8F"/>
    <w:rPr>
      <w:color w:val="0000CD"/>
    </w:rPr>
  </w:style>
  <w:style w:type="character" w:customStyle="1" w:styleId="Tekstpodstawowy3Znak">
    <w:name w:val="Tekst podstawowy 3 Znak"/>
    <w:basedOn w:val="Domylnaczcionkaakapitu"/>
    <w:link w:val="Tekstpodstawowy3"/>
    <w:qFormat/>
    <w:rsid w:val="00465F8F"/>
    <w:rPr>
      <w:rFonts w:ascii="Times New Roman" w:eastAsia="Times New Roman" w:hAnsi="Times New Roman" w:cs="Times New Roman"/>
      <w:sz w:val="16"/>
      <w:szCs w:val="16"/>
      <w:lang w:eastAsia="pl-PL"/>
    </w:rPr>
  </w:style>
  <w:style w:type="character" w:customStyle="1" w:styleId="TekstprzypisudolnegoZnak">
    <w:name w:val="Tekst przypisu dolnego Znak"/>
    <w:basedOn w:val="Domylnaczcionkaakapitu"/>
    <w:link w:val="Tekstprzypisudolnego"/>
    <w:semiHidden/>
    <w:qFormat/>
    <w:rsid w:val="00465F8F"/>
    <w:rPr>
      <w:rFonts w:ascii="Times New Roman" w:eastAsia="Times New Roman" w:hAnsi="Times New Roman" w:cs="Times New Roman"/>
      <w:sz w:val="20"/>
      <w:szCs w:val="20"/>
      <w:lang w:eastAsia="pl-PL"/>
    </w:rPr>
  </w:style>
  <w:style w:type="character" w:styleId="Odwoanieprzypisudolnego">
    <w:name w:val="footnote reference"/>
    <w:semiHidden/>
    <w:qFormat/>
    <w:rsid w:val="00465F8F"/>
    <w:rPr>
      <w:vertAlign w:val="superscript"/>
    </w:rPr>
  </w:style>
  <w:style w:type="character" w:customStyle="1" w:styleId="StopkaZnak">
    <w:name w:val="Stopka Znak"/>
    <w:basedOn w:val="Domylnaczcionkaakapitu"/>
    <w:uiPriority w:val="99"/>
    <w:qFormat/>
    <w:rsid w:val="00465F8F"/>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qFormat/>
    <w:rsid w:val="00465F8F"/>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465F8F"/>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465F8F"/>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semiHidden/>
    <w:qFormat/>
    <w:rsid w:val="00465F8F"/>
    <w:rPr>
      <w:rFonts w:ascii="Times New Roman" w:eastAsia="Calibri" w:hAnsi="Times New Roman" w:cs="Times New Roman"/>
      <w:szCs w:val="20"/>
      <w:lang w:eastAsia="pl-PL"/>
    </w:rPr>
  </w:style>
  <w:style w:type="character" w:styleId="UyteHipercze">
    <w:name w:val="FollowedHyperlink"/>
    <w:semiHidden/>
    <w:qFormat/>
    <w:rsid w:val="00465F8F"/>
    <w:rPr>
      <w:color w:val="800080"/>
      <w:u w:val="single"/>
    </w:rPr>
  </w:style>
  <w:style w:type="character" w:customStyle="1" w:styleId="TytuZnak">
    <w:name w:val="Tytuł Znak"/>
    <w:basedOn w:val="Domylnaczcionkaakapitu"/>
    <w:link w:val="Tytu"/>
    <w:qFormat/>
    <w:rsid w:val="00465F8F"/>
    <w:rPr>
      <w:rFonts w:ascii="Times New Roman" w:eastAsia="Calibri"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semiHidden/>
    <w:qFormat/>
    <w:rsid w:val="00465F8F"/>
    <w:rPr>
      <w:rFonts w:ascii="Times New Roman" w:eastAsia="Calibri"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qFormat/>
    <w:rsid w:val="00465F8F"/>
    <w:rPr>
      <w:rFonts w:ascii="Times New Roman" w:eastAsia="Calibri" w:hAnsi="Times New Roman" w:cs="Times New Roman"/>
      <w:sz w:val="24"/>
      <w:szCs w:val="24"/>
      <w:lang w:eastAsia="pl-PL"/>
    </w:rPr>
  </w:style>
  <w:style w:type="character" w:styleId="Numerstrony">
    <w:name w:val="page number"/>
    <w:basedOn w:val="Domylnaczcionkaakapitu"/>
    <w:qFormat/>
    <w:rsid w:val="00465F8F"/>
  </w:style>
  <w:style w:type="character" w:styleId="Odwoaniedokomentarza">
    <w:name w:val="annotation reference"/>
    <w:uiPriority w:val="99"/>
    <w:unhideWhenUsed/>
    <w:qFormat/>
    <w:rsid w:val="00465F8F"/>
    <w:rPr>
      <w:sz w:val="16"/>
      <w:szCs w:val="16"/>
    </w:rPr>
  </w:style>
  <w:style w:type="character" w:customStyle="1" w:styleId="TematkomentarzaZnak">
    <w:name w:val="Temat komentarza Znak"/>
    <w:basedOn w:val="TekstkomentarzaZnak"/>
    <w:link w:val="Tematkomentarza"/>
    <w:uiPriority w:val="99"/>
    <w:semiHidden/>
    <w:qFormat/>
    <w:rsid w:val="00465F8F"/>
    <w:rPr>
      <w:rFonts w:ascii="Times New Roman" w:eastAsia="Times New Roman" w:hAnsi="Times New Roman" w:cs="Times New Roman"/>
      <w:sz w:val="20"/>
      <w:szCs w:val="20"/>
      <w:lang w:val="x-none" w:eastAsia="x-none"/>
    </w:rPr>
  </w:style>
  <w:style w:type="character" w:customStyle="1" w:styleId="TekstkomentarzaZnak1">
    <w:name w:val="Tekst komentarza Znak1"/>
    <w:link w:val="Tekstkomentarza"/>
    <w:qFormat/>
    <w:rsid w:val="00465F8F"/>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semiHidden/>
    <w:qFormat/>
    <w:rsid w:val="00465F8F"/>
    <w:rPr>
      <w:rFonts w:ascii="Tahoma" w:eastAsia="Times New Roman" w:hAnsi="Tahoma" w:cs="Times New Roman"/>
      <w:sz w:val="16"/>
      <w:szCs w:val="16"/>
      <w:lang w:val="x-none" w:eastAsia="x-none"/>
    </w:rPr>
  </w:style>
  <w:style w:type="character" w:customStyle="1" w:styleId="apple-style-span">
    <w:name w:val="apple-style-span"/>
    <w:basedOn w:val="Domylnaczcionkaakapitu"/>
    <w:qFormat/>
    <w:rsid w:val="00465F8F"/>
  </w:style>
  <w:style w:type="character" w:customStyle="1" w:styleId="HTML-wstpniesformatowanyZnak">
    <w:name w:val="HTML - wstępnie sformatowany Znak"/>
    <w:basedOn w:val="Domylnaczcionkaakapitu"/>
    <w:uiPriority w:val="99"/>
    <w:semiHidden/>
    <w:qFormat/>
    <w:rsid w:val="00465F8F"/>
    <w:rPr>
      <w:rFonts w:ascii="Courier New" w:eastAsia="Calibri" w:hAnsi="Courier New" w:cs="Times New Roman"/>
      <w:sz w:val="20"/>
      <w:szCs w:val="20"/>
      <w:lang w:val="x-none" w:eastAsia="x-none"/>
    </w:rPr>
  </w:style>
  <w:style w:type="character" w:customStyle="1" w:styleId="StopkaZnak1">
    <w:name w:val="Stopka Znak1"/>
    <w:link w:val="Stopka"/>
    <w:uiPriority w:val="99"/>
    <w:qFormat/>
    <w:rsid w:val="00465F8F"/>
    <w:rPr>
      <w:rFonts w:ascii="Times New Roman" w:eastAsia="Calibri" w:hAnsi="Times New Roman" w:cs="Times New Roman"/>
      <w:color w:val="000000"/>
      <w:sz w:val="24"/>
      <w:szCs w:val="20"/>
      <w:lang w:val="en-US"/>
    </w:rPr>
  </w:style>
  <w:style w:type="character" w:styleId="Pogrubienie">
    <w:name w:val="Strong"/>
    <w:uiPriority w:val="22"/>
    <w:qFormat/>
    <w:rsid w:val="00465F8F"/>
    <w:rPr>
      <w:b/>
      <w:bCs/>
    </w:rPr>
  </w:style>
  <w:style w:type="character" w:customStyle="1" w:styleId="ZwykytekstZnak">
    <w:name w:val="Zwykły tekst Znak"/>
    <w:basedOn w:val="Domylnaczcionkaakapitu"/>
    <w:link w:val="Zwykytekst"/>
    <w:uiPriority w:val="99"/>
    <w:qFormat/>
    <w:rsid w:val="00465F8F"/>
    <w:rPr>
      <w:rFonts w:ascii="Cambria" w:eastAsia="Calibri" w:hAnsi="Cambria" w:cs="Times New Roman"/>
      <w:color w:val="17365D"/>
      <w:szCs w:val="21"/>
      <w:lang w:val="x-none"/>
    </w:rPr>
  </w:style>
  <w:style w:type="character" w:customStyle="1" w:styleId="BezodstpwZnak">
    <w:name w:val="Bez odstępów Znak"/>
    <w:link w:val="Bezodstpw"/>
    <w:uiPriority w:val="1"/>
    <w:qFormat/>
    <w:rsid w:val="00465F8F"/>
    <w:rPr>
      <w:rFonts w:ascii="Calibri" w:eastAsia="Calibri" w:hAnsi="Calibri" w:cs="Times New Roman"/>
    </w:rPr>
  </w:style>
  <w:style w:type="character" w:customStyle="1" w:styleId="Body1Char">
    <w:name w:val="Body 1 Char"/>
    <w:link w:val="Body1"/>
    <w:qFormat/>
    <w:locked/>
    <w:rsid w:val="00465F8F"/>
    <w:rPr>
      <w:rFonts w:ascii="Arial" w:eastAsia="PMingLiU" w:hAnsi="Arial" w:cs="Times New Roman"/>
      <w:sz w:val="20"/>
      <w:szCs w:val="20"/>
      <w:lang w:val="x-none"/>
    </w:rPr>
  </w:style>
  <w:style w:type="character" w:customStyle="1" w:styleId="AkapitzlistZnak">
    <w:name w:val="Akapit z listą Znak"/>
    <w:link w:val="Akapitzlist"/>
    <w:uiPriority w:val="34"/>
    <w:qFormat/>
    <w:rsid w:val="00465F8F"/>
    <w:rPr>
      <w:rFonts w:ascii="Times New Roman" w:eastAsia="Times New Roman" w:hAnsi="Times New Roman" w:cs="Times New Roman"/>
      <w:sz w:val="20"/>
      <w:szCs w:val="20"/>
      <w:lang w:val="x-none" w:eastAsia="x-none"/>
    </w:rPr>
  </w:style>
  <w:style w:type="character" w:customStyle="1" w:styleId="NormalnyWebZnak">
    <w:name w:val="Normalny (Web) Znak"/>
    <w:link w:val="NormalnyWeb"/>
    <w:qFormat/>
    <w:rsid w:val="00465F8F"/>
    <w:rPr>
      <w:rFonts w:ascii="Times New Roman" w:eastAsia="Times New Roman" w:hAnsi="Times New Roman" w:cs="Times New Roman"/>
      <w:sz w:val="24"/>
      <w:szCs w:val="24"/>
      <w:lang w:val="x-none" w:eastAsia="x-none"/>
    </w:rPr>
  </w:style>
  <w:style w:type="character" w:customStyle="1" w:styleId="postbody">
    <w:name w:val="postbody"/>
    <w:qFormat/>
    <w:rsid w:val="00465F8F"/>
  </w:style>
  <w:style w:type="character" w:customStyle="1" w:styleId="DefaultZnak">
    <w:name w:val="Default Znak"/>
    <w:link w:val="Default"/>
    <w:qFormat/>
    <w:rsid w:val="00465F8F"/>
    <w:rPr>
      <w:rFonts w:ascii="Times New Roman" w:eastAsia="Times New Roman" w:hAnsi="Times New Roman" w:cs="Times New Roman"/>
      <w:color w:val="000000"/>
      <w:sz w:val="24"/>
      <w:szCs w:val="24"/>
      <w:lang w:eastAsia="pl-PL"/>
    </w:rPr>
  </w:style>
  <w:style w:type="character" w:customStyle="1" w:styleId="IGindeksgrny">
    <w:name w:val="_IG_ – indeks górny"/>
    <w:uiPriority w:val="2"/>
    <w:qFormat/>
    <w:rsid w:val="00465F8F"/>
    <w:rPr>
      <w:rFonts w:cs="Times New Roman"/>
      <w:spacing w:val="0"/>
      <w:vertAlign w:val="superscript"/>
    </w:rPr>
  </w:style>
  <w:style w:type="character" w:customStyle="1" w:styleId="MapadokumentuZnak">
    <w:name w:val="Mapa dokumentu Znak"/>
    <w:basedOn w:val="Domylnaczcionkaakapitu"/>
    <w:link w:val="Mapadokumentu"/>
    <w:uiPriority w:val="99"/>
    <w:semiHidden/>
    <w:qFormat/>
    <w:rsid w:val="00465F8F"/>
    <w:rPr>
      <w:rFonts w:ascii="Segoe UI" w:eastAsia="Times New Roman" w:hAnsi="Segoe UI" w:cs="Segoe UI"/>
      <w:sz w:val="16"/>
      <w:szCs w:val="16"/>
      <w:lang w:eastAsia="pl-PL"/>
    </w:rPr>
  </w:style>
  <w:style w:type="character" w:customStyle="1" w:styleId="Nierozpoznanawzmianka1">
    <w:name w:val="Nierozpoznana wzmianka1"/>
    <w:basedOn w:val="Domylnaczcionkaakapitu"/>
    <w:uiPriority w:val="99"/>
    <w:semiHidden/>
    <w:unhideWhenUsed/>
    <w:qFormat/>
    <w:rsid w:val="008F199B"/>
    <w:rPr>
      <w:color w:val="808080"/>
      <w:shd w:val="clear" w:color="auto" w:fill="E6E6E6"/>
    </w:rPr>
  </w:style>
  <w:style w:type="character" w:customStyle="1" w:styleId="ListLabel1">
    <w:name w:val="ListLabel 1"/>
    <w:qFormat/>
    <w:rPr>
      <w:rFonts w:cs="Times New Roman"/>
      <w:b/>
      <w:sz w:val="22"/>
      <w:szCs w:val="22"/>
    </w:rPr>
  </w:style>
  <w:style w:type="character" w:customStyle="1" w:styleId="ListLabel2">
    <w:name w:val="ListLabel 2"/>
    <w:qFormat/>
    <w:rPr>
      <w:rFonts w:cs="Times New Roman"/>
    </w:rPr>
  </w:style>
  <w:style w:type="character" w:customStyle="1" w:styleId="ListLabel3">
    <w:name w:val="ListLabel 3"/>
    <w:qFormat/>
    <w:rPr>
      <w:rFonts w:cs="Times New Roman"/>
      <w:b/>
      <w:sz w:val="18"/>
      <w:szCs w:val="18"/>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color w:val="00000A"/>
      <w:sz w:val="22"/>
    </w:rPr>
  </w:style>
  <w:style w:type="character" w:customStyle="1" w:styleId="ListLabel11">
    <w:name w:val="ListLabel 11"/>
    <w:qFormat/>
    <w:rPr>
      <w:rFonts w:ascii="Times New Roman" w:hAnsi="Times New Roman"/>
      <w:b w:val="0"/>
      <w:color w:val="00000A"/>
      <w:sz w:val="22"/>
    </w:rPr>
  </w:style>
  <w:style w:type="character" w:customStyle="1" w:styleId="ListLabel12">
    <w:name w:val="ListLabel 12"/>
    <w:qFormat/>
    <w:rPr>
      <w:rFonts w:eastAsia="Times New Roman" w:cs="Times New Roman"/>
    </w:rPr>
  </w:style>
  <w:style w:type="character" w:customStyle="1" w:styleId="ListLabel13">
    <w:name w:val="ListLabel 13"/>
    <w:qFormat/>
    <w:rPr>
      <w:rFonts w:eastAsia="Times New Roman" w:cs="Times New Roman"/>
      <w:b/>
      <w:sz w:val="22"/>
    </w:rPr>
  </w:style>
  <w:style w:type="character" w:customStyle="1" w:styleId="ListLabel14">
    <w:name w:val="ListLabel 14"/>
    <w:qFormat/>
    <w:rPr>
      <w:rFonts w:eastAsia="Times New Roman" w:cs="Times New Roman"/>
    </w:rPr>
  </w:style>
  <w:style w:type="character" w:customStyle="1" w:styleId="ListLabel15">
    <w:name w:val="ListLabel 15"/>
    <w:qFormat/>
    <w:rPr>
      <w:b w:val="0"/>
      <w:sz w:val="22"/>
    </w:rPr>
  </w:style>
  <w:style w:type="character" w:customStyle="1" w:styleId="ListLabel16">
    <w:name w:val="ListLabel 16"/>
    <w:qFormat/>
    <w:rPr>
      <w:rFonts w:cs="Times New Roman"/>
      <w:b w:val="0"/>
      <w:i w:val="0"/>
      <w:color w:val="00000A"/>
      <w:sz w:val="24"/>
      <w:szCs w:val="24"/>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sz w:val="22"/>
    </w:rPr>
  </w:style>
  <w:style w:type="character" w:customStyle="1" w:styleId="ListLabel26">
    <w:name w:val="ListLabel 26"/>
    <w:qFormat/>
    <w:rPr>
      <w:rFonts w:eastAsia="Times New Roman"/>
      <w:spacing w:val="1"/>
      <w:w w:val="99"/>
      <w:sz w:val="22"/>
      <w:szCs w:val="24"/>
    </w:rPr>
  </w:style>
  <w:style w:type="character" w:customStyle="1" w:styleId="ListLabel27">
    <w:name w:val="ListLabel 27"/>
    <w:qFormat/>
    <w:rPr>
      <w:rFonts w:eastAsia="Times New Roman" w:cs="Times New Roman"/>
      <w:sz w:val="22"/>
    </w:rPr>
  </w:style>
  <w:style w:type="character" w:customStyle="1" w:styleId="ListLabel28">
    <w:name w:val="ListLabel 28"/>
    <w:qFormat/>
    <w:rPr>
      <w:b/>
    </w:rPr>
  </w:style>
  <w:style w:type="character" w:customStyle="1" w:styleId="ListLabel29">
    <w:name w:val="ListLabel 29"/>
    <w:qFormat/>
    <w:rPr>
      <w:b/>
      <w:sz w:val="22"/>
    </w:rPr>
  </w:style>
  <w:style w:type="character" w:customStyle="1" w:styleId="ListLabel30">
    <w:name w:val="ListLabel 30"/>
    <w:qFormat/>
    <w:rPr>
      <w:b w:val="0"/>
      <w:sz w:val="22"/>
    </w:rPr>
  </w:style>
  <w:style w:type="character" w:customStyle="1" w:styleId="ListLabel31">
    <w:name w:val="ListLabel 31"/>
    <w:qFormat/>
    <w:rPr>
      <w:rFonts w:eastAsia="Times New Roman" w:cs="Times New Roman"/>
      <w:sz w:val="22"/>
    </w:rPr>
  </w:style>
  <w:style w:type="character" w:customStyle="1" w:styleId="ListLabel32">
    <w:name w:val="ListLabel 32"/>
    <w:qFormat/>
    <w:rPr>
      <w:rFonts w:eastAsia="Times New Roman" w:cs="Times New Roman"/>
    </w:rPr>
  </w:style>
  <w:style w:type="character" w:customStyle="1" w:styleId="ListLabel33">
    <w:name w:val="ListLabel 33"/>
    <w:qFormat/>
    <w:rPr>
      <w:b/>
      <w:sz w:val="22"/>
    </w:rPr>
  </w:style>
  <w:style w:type="character" w:customStyle="1" w:styleId="ListLabel34">
    <w:name w:val="ListLabel 34"/>
    <w:qFormat/>
    <w:rPr>
      <w:b/>
    </w:rPr>
  </w:style>
  <w:style w:type="character" w:customStyle="1" w:styleId="ListLabel35">
    <w:name w:val="ListLabel 35"/>
    <w:qFormat/>
    <w:rPr>
      <w:rFonts w:eastAsia="Times New Roman" w:cs="Times New Roman"/>
    </w:rPr>
  </w:style>
  <w:style w:type="character" w:customStyle="1" w:styleId="ListLabel36">
    <w:name w:val="ListLabel 36"/>
    <w:qFormat/>
    <w:rPr>
      <w:rFonts w:eastAsia="Times New Roman" w:cs="Times New Roman"/>
    </w:rPr>
  </w:style>
  <w:style w:type="character" w:customStyle="1" w:styleId="ListLabel37">
    <w:name w:val="ListLabel 37"/>
    <w:qFormat/>
    <w:rPr>
      <w:rFonts w:eastAsia="Times New Roman"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b w:val="0"/>
      <w:sz w:val="22"/>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Times New Roman" w:cs="Times New Roman"/>
    </w:rPr>
  </w:style>
  <w:style w:type="character" w:customStyle="1" w:styleId="ListLabel44">
    <w:name w:val="ListLabel 44"/>
    <w:qFormat/>
    <w:rPr>
      <w:rFonts w:cs="Times New Roman"/>
      <w:sz w:val="22"/>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sz w:val="22"/>
    </w:rPr>
  </w:style>
  <w:style w:type="character" w:customStyle="1" w:styleId="ListLabel49">
    <w:name w:val="ListLabel 49"/>
    <w:qFormat/>
    <w:rPr>
      <w:rFonts w:cs="Times New Roman"/>
      <w:b/>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czeindeksu">
    <w:name w:val="Łącze indeksu"/>
    <w:qFormat/>
  </w:style>
  <w:style w:type="character" w:customStyle="1" w:styleId="ListLabel58">
    <w:name w:val="ListLabel 58"/>
    <w:qFormat/>
    <w:rPr>
      <w:rFonts w:eastAsia="Calibri" w:cs="Times New Roman"/>
      <w:color w:val="00000A"/>
      <w:sz w:val="22"/>
    </w:rPr>
  </w:style>
  <w:style w:type="character" w:customStyle="1" w:styleId="ListLabel59">
    <w:name w:val="ListLabel 59"/>
    <w:qFormat/>
    <w:rPr>
      <w:rFonts w:ascii="Times New Roman" w:hAnsi="Times New Roman"/>
      <w:b w:val="0"/>
      <w:color w:val="00000A"/>
      <w:sz w:val="22"/>
    </w:rPr>
  </w:style>
  <w:style w:type="character" w:customStyle="1" w:styleId="ListLabel60">
    <w:name w:val="ListLabel 60"/>
    <w:qFormat/>
    <w:rPr>
      <w:rFonts w:cs="Times New Roman"/>
    </w:rPr>
  </w:style>
  <w:style w:type="character" w:customStyle="1" w:styleId="ListLabel61">
    <w:name w:val="ListLabel 61"/>
    <w:qFormat/>
    <w:rPr>
      <w:rFonts w:eastAsia="Times New Roman" w:cs="Times New Roman"/>
      <w:b/>
      <w:sz w:val="22"/>
    </w:rPr>
  </w:style>
  <w:style w:type="character" w:customStyle="1" w:styleId="ListLabel62">
    <w:name w:val="ListLabel 62"/>
    <w:qFormat/>
    <w:rPr>
      <w:rFonts w:eastAsia="Times New Roman" w:cs="Times New Roman"/>
    </w:rPr>
  </w:style>
  <w:style w:type="character" w:customStyle="1" w:styleId="ListLabel63">
    <w:name w:val="ListLabel 63"/>
    <w:qFormat/>
    <w:rPr>
      <w:b w:val="0"/>
      <w:sz w:val="22"/>
    </w:rPr>
  </w:style>
  <w:style w:type="character" w:customStyle="1" w:styleId="ListLabel64">
    <w:name w:val="ListLabel 64"/>
    <w:qFormat/>
    <w:rPr>
      <w:rFonts w:cs="Times New Roman"/>
      <w:b w:val="0"/>
      <w:i w:val="0"/>
      <w:color w:val="00000A"/>
      <w:sz w:val="24"/>
      <w:szCs w:val="24"/>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eastAsia="Times New Roman" w:cs="Times New Roman"/>
    </w:rPr>
  </w:style>
  <w:style w:type="character" w:customStyle="1" w:styleId="ListLabel73">
    <w:name w:val="ListLabel 73"/>
    <w:qFormat/>
    <w:rPr>
      <w:rFonts w:eastAsia="Times New Roman" w:cs="Times New Roman"/>
      <w:sz w:val="22"/>
    </w:rPr>
  </w:style>
  <w:style w:type="character" w:customStyle="1" w:styleId="ListLabel74">
    <w:name w:val="ListLabel 74"/>
    <w:qFormat/>
    <w:rPr>
      <w:rFonts w:eastAsia="Times New Roman"/>
      <w:spacing w:val="1"/>
      <w:w w:val="99"/>
      <w:sz w:val="22"/>
      <w:szCs w:val="24"/>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eastAsia="Times New Roman" w:cs="Times New Roman"/>
      <w:sz w:val="22"/>
    </w:rPr>
  </w:style>
  <w:style w:type="character" w:customStyle="1" w:styleId="ListLabel85">
    <w:name w:val="ListLabel 85"/>
    <w:qFormat/>
    <w:rPr>
      <w:b/>
    </w:rPr>
  </w:style>
  <w:style w:type="character" w:customStyle="1" w:styleId="ListLabel86">
    <w:name w:val="ListLabel 86"/>
    <w:qFormat/>
    <w:rPr>
      <w:b/>
      <w:sz w:val="22"/>
    </w:rPr>
  </w:style>
  <w:style w:type="character" w:customStyle="1" w:styleId="ListLabel87">
    <w:name w:val="ListLabel 87"/>
    <w:qFormat/>
    <w:rPr>
      <w:b/>
      <w:sz w:val="22"/>
    </w:rPr>
  </w:style>
  <w:style w:type="character" w:customStyle="1" w:styleId="ListLabel88">
    <w:name w:val="ListLabel 88"/>
    <w:qFormat/>
    <w:rPr>
      <w:rFonts w:eastAsia="Times New Roman" w:cs="Times New Roman"/>
      <w:sz w:val="22"/>
    </w:rPr>
  </w:style>
  <w:style w:type="character" w:customStyle="1" w:styleId="ListLabel89">
    <w:name w:val="ListLabel 89"/>
    <w:qFormat/>
    <w:rPr>
      <w:rFonts w:cs="Times New Roman"/>
    </w:rPr>
  </w:style>
  <w:style w:type="character" w:customStyle="1" w:styleId="ListLabel90">
    <w:name w:val="ListLabel 90"/>
    <w:qFormat/>
    <w:rPr>
      <w:b/>
      <w:sz w:val="22"/>
    </w:rPr>
  </w:style>
  <w:style w:type="character" w:customStyle="1" w:styleId="ListLabel91">
    <w:name w:val="ListLabel 91"/>
    <w:qFormat/>
    <w:rPr>
      <w:b/>
    </w:rPr>
  </w:style>
  <w:style w:type="character" w:customStyle="1" w:styleId="ListLabel92">
    <w:name w:val="ListLabel 92"/>
    <w:qFormat/>
    <w:rPr>
      <w:rFonts w:eastAsia="Times New Roman" w:cs="Times New Roman"/>
    </w:rPr>
  </w:style>
  <w:style w:type="character" w:customStyle="1" w:styleId="ListLabel93">
    <w:name w:val="ListLabel 93"/>
    <w:qFormat/>
    <w:rPr>
      <w:rFonts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cs="Times New Roman"/>
    </w:rPr>
  </w:style>
  <w:style w:type="character" w:customStyle="1" w:styleId="ListLabel96">
    <w:name w:val="ListLabel 96"/>
    <w:qFormat/>
    <w:rPr>
      <w:b w:val="0"/>
      <w:sz w:val="22"/>
    </w:rPr>
  </w:style>
  <w:style w:type="character" w:customStyle="1" w:styleId="ListLabel97">
    <w:name w:val="ListLabel 97"/>
    <w:qFormat/>
    <w:rPr>
      <w:rFonts w:cs="Symbol"/>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Times New Roman" w:cs="Times New Roman"/>
    </w:rPr>
  </w:style>
  <w:style w:type="character" w:customStyle="1" w:styleId="ListLabel107">
    <w:name w:val="ListLabel 107"/>
    <w:qFormat/>
    <w:rPr>
      <w:rFonts w:cs="Times New Roman"/>
      <w:sz w:val="22"/>
    </w:rPr>
  </w:style>
  <w:style w:type="character" w:customStyle="1" w:styleId="ListLabel108">
    <w:name w:val="ListLabel 108"/>
    <w:qFormat/>
    <w:rPr>
      <w:rFonts w:cs="OpenSymbol"/>
      <w:b w:val="0"/>
      <w:sz w:val="22"/>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eastAsia="Times New Roman" w:cs="Times New Roman"/>
      <w:sz w:val="22"/>
    </w:rPr>
  </w:style>
  <w:style w:type="character" w:customStyle="1" w:styleId="ListLabel118">
    <w:name w:val="ListLabel 118"/>
    <w:qFormat/>
    <w:rPr>
      <w:rFonts w:cs="Times New Roman"/>
      <w:b/>
      <w:color w:val="00000A"/>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Znakinumeracji">
    <w:name w:val="Znaki numeracji"/>
    <w:qFormat/>
  </w:style>
  <w:style w:type="paragraph" w:styleId="Nagwek">
    <w:name w:val="header"/>
    <w:basedOn w:val="Normalny"/>
    <w:next w:val="Tekstpodstawowy"/>
    <w:link w:val="NagwekZnak"/>
    <w:unhideWhenUsed/>
    <w:rsid w:val="00465F8F"/>
    <w:pPr>
      <w:tabs>
        <w:tab w:val="center" w:pos="4536"/>
        <w:tab w:val="right" w:pos="9072"/>
      </w:tabs>
    </w:pPr>
  </w:style>
  <w:style w:type="paragraph" w:styleId="Tekstpodstawowy">
    <w:name w:val="Body Text"/>
    <w:basedOn w:val="Normalny"/>
    <w:link w:val="TekstpodstawowyZnak"/>
    <w:rsid w:val="00465F8F"/>
    <w:pPr>
      <w:tabs>
        <w:tab w:val="left" w:pos="1418"/>
      </w:tabs>
      <w:jc w:val="both"/>
    </w:pPr>
    <w:rPr>
      <w:b/>
      <w:sz w:val="24"/>
    </w:rPr>
  </w:style>
  <w:style w:type="paragraph" w:styleId="Lista">
    <w:name w:val="List"/>
    <w:basedOn w:val="Normalny"/>
    <w:semiHidden/>
    <w:rsid w:val="00465F8F"/>
    <w:pPr>
      <w:overflowPunct/>
      <w:textAlignment w:val="auto"/>
    </w:pPr>
    <w:rPr>
      <w:sz w:val="24"/>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465F8F"/>
    <w:pPr>
      <w:ind w:left="720"/>
      <w:contextualSpacing/>
    </w:pPr>
    <w:rPr>
      <w:lang w:val="x-none" w:eastAsia="x-none"/>
    </w:rPr>
  </w:style>
  <w:style w:type="paragraph" w:customStyle="1" w:styleId="tekst">
    <w:name w:val="tekst"/>
    <w:basedOn w:val="Normalny"/>
    <w:qFormat/>
    <w:rsid w:val="00465F8F"/>
    <w:pPr>
      <w:suppressLineNumbers/>
      <w:overflowPunct/>
      <w:spacing w:before="60" w:after="60"/>
      <w:jc w:val="both"/>
      <w:textAlignment w:val="auto"/>
    </w:pPr>
    <w:rPr>
      <w:sz w:val="24"/>
      <w:szCs w:val="24"/>
    </w:rPr>
  </w:style>
  <w:style w:type="paragraph" w:customStyle="1" w:styleId="Standard1stlevelindent">
    <w:name w:val="Standard 1st level indent"/>
    <w:basedOn w:val="Normalny"/>
    <w:qFormat/>
    <w:rsid w:val="00465F8F"/>
    <w:pPr>
      <w:overflowPunct/>
      <w:textAlignment w:val="auto"/>
    </w:pPr>
    <w:rPr>
      <w:color w:val="000000"/>
      <w:sz w:val="24"/>
      <w:lang w:val="en-US" w:eastAsia="en-US"/>
    </w:rPr>
  </w:style>
  <w:style w:type="paragraph" w:customStyle="1" w:styleId="pkt">
    <w:name w:val="pkt"/>
    <w:basedOn w:val="Normalny"/>
    <w:qFormat/>
    <w:rsid w:val="00465F8F"/>
    <w:pPr>
      <w:overflowPunct/>
      <w:spacing w:before="60" w:after="60"/>
      <w:ind w:left="851" w:hanging="295"/>
      <w:jc w:val="both"/>
      <w:textAlignment w:val="auto"/>
    </w:pPr>
    <w:rPr>
      <w:sz w:val="24"/>
      <w:szCs w:val="24"/>
    </w:rPr>
  </w:style>
  <w:style w:type="paragraph" w:styleId="Listapunktowana3">
    <w:name w:val="List Bullet 3"/>
    <w:basedOn w:val="Normalny"/>
    <w:semiHidden/>
    <w:unhideWhenUsed/>
    <w:qFormat/>
    <w:rsid w:val="00465F8F"/>
    <w:pPr>
      <w:ind w:left="566" w:hanging="283"/>
      <w:contextualSpacing/>
    </w:pPr>
  </w:style>
  <w:style w:type="paragraph" w:styleId="NormalnyWeb">
    <w:name w:val="Normal (Web)"/>
    <w:basedOn w:val="Normalny"/>
    <w:link w:val="NormalnyWebZnak"/>
    <w:qFormat/>
    <w:rsid w:val="00465F8F"/>
    <w:pPr>
      <w:overflowPunct/>
      <w:spacing w:beforeAutospacing="1" w:afterAutospacing="1"/>
      <w:textAlignment w:val="auto"/>
    </w:pPr>
    <w:rPr>
      <w:sz w:val="24"/>
      <w:szCs w:val="24"/>
      <w:lang w:val="x-none" w:eastAsia="x-none"/>
    </w:rPr>
  </w:style>
  <w:style w:type="paragraph" w:styleId="Tekstpodstawowy3">
    <w:name w:val="Body Text 3"/>
    <w:basedOn w:val="Normalny"/>
    <w:link w:val="Tekstpodstawowy3Znak"/>
    <w:unhideWhenUsed/>
    <w:qFormat/>
    <w:rsid w:val="00465F8F"/>
    <w:pPr>
      <w:spacing w:after="120"/>
    </w:pPr>
    <w:rPr>
      <w:sz w:val="16"/>
      <w:szCs w:val="16"/>
    </w:rPr>
  </w:style>
  <w:style w:type="paragraph" w:customStyle="1" w:styleId="TableText">
    <w:name w:val="Table Text"/>
    <w:basedOn w:val="Normalny"/>
    <w:qFormat/>
    <w:rsid w:val="00465F8F"/>
    <w:pPr>
      <w:overflowPunct/>
      <w:spacing w:before="60" w:after="60"/>
      <w:textAlignment w:val="auto"/>
    </w:pPr>
    <w:rPr>
      <w:sz w:val="22"/>
      <w:szCs w:val="24"/>
      <w:lang w:val="en-US" w:eastAsia="en-US"/>
    </w:rPr>
  </w:style>
  <w:style w:type="paragraph" w:customStyle="1" w:styleId="Tekstpodstawowy21">
    <w:name w:val="Tekst podstawowy 21"/>
    <w:basedOn w:val="Normalny"/>
    <w:qFormat/>
    <w:rsid w:val="00465F8F"/>
    <w:pPr>
      <w:ind w:left="1080"/>
      <w:jc w:val="both"/>
    </w:pPr>
    <w:rPr>
      <w:sz w:val="22"/>
    </w:rPr>
  </w:style>
  <w:style w:type="paragraph" w:styleId="Tekstprzypisudolnego">
    <w:name w:val="footnote text"/>
    <w:basedOn w:val="Normalny"/>
    <w:link w:val="TekstprzypisudolnegoZnak"/>
    <w:semiHidden/>
    <w:qFormat/>
    <w:rsid w:val="00465F8F"/>
    <w:pPr>
      <w:overflowPunct/>
      <w:textAlignment w:val="auto"/>
    </w:pPr>
  </w:style>
  <w:style w:type="paragraph" w:styleId="Stopka">
    <w:name w:val="footer"/>
    <w:basedOn w:val="Normalny"/>
    <w:link w:val="StopkaZnak1"/>
    <w:uiPriority w:val="99"/>
    <w:rsid w:val="00465F8F"/>
    <w:pPr>
      <w:tabs>
        <w:tab w:val="center" w:pos="4320"/>
        <w:tab w:val="right" w:pos="8640"/>
      </w:tabs>
      <w:overflowPunct/>
      <w:textAlignment w:val="auto"/>
    </w:pPr>
    <w:rPr>
      <w:rFonts w:eastAsia="Calibri"/>
      <w:color w:val="000000"/>
      <w:sz w:val="24"/>
      <w:lang w:val="en-US" w:eastAsia="en-US"/>
    </w:rPr>
  </w:style>
  <w:style w:type="paragraph" w:customStyle="1" w:styleId="Standardowy0">
    <w:name w:val="Standardowy.+"/>
    <w:qFormat/>
    <w:rsid w:val="00465F8F"/>
    <w:rPr>
      <w:rFonts w:ascii="Arial" w:eastAsia="Times New Roman" w:hAnsi="Arial" w:cs="Arial"/>
      <w:color w:val="00000A"/>
      <w:szCs w:val="24"/>
      <w:lang w:eastAsia="pl-PL"/>
    </w:rPr>
  </w:style>
  <w:style w:type="paragraph" w:styleId="Tekstkomentarza">
    <w:name w:val="annotation text"/>
    <w:basedOn w:val="Normalny"/>
    <w:link w:val="TekstkomentarzaZnak1"/>
    <w:uiPriority w:val="99"/>
    <w:qFormat/>
    <w:rsid w:val="00465F8F"/>
    <w:rPr>
      <w:lang w:val="x-none" w:eastAsia="x-none"/>
    </w:rPr>
  </w:style>
  <w:style w:type="paragraph" w:customStyle="1" w:styleId="FR1">
    <w:name w:val="FR1"/>
    <w:qFormat/>
    <w:rsid w:val="00465F8F"/>
    <w:pPr>
      <w:widowControl w:val="0"/>
      <w:spacing w:before="280"/>
    </w:pPr>
    <w:rPr>
      <w:rFonts w:ascii="Arial" w:eastAsia="Times New Roman" w:hAnsi="Arial" w:cs="Arial"/>
      <w:color w:val="00000A"/>
      <w:lang w:eastAsia="pl-PL"/>
    </w:rPr>
  </w:style>
  <w:style w:type="paragraph" w:styleId="Tekstpodstawowywcity">
    <w:name w:val="Body Text Indent"/>
    <w:basedOn w:val="Normalny"/>
    <w:link w:val="TekstpodstawowywcityZnak"/>
    <w:semiHidden/>
    <w:rsid w:val="00465F8F"/>
    <w:pPr>
      <w:tabs>
        <w:tab w:val="left" w:pos="360"/>
      </w:tabs>
      <w:snapToGrid w:val="0"/>
      <w:ind w:left="1200" w:hanging="1200"/>
      <w:jc w:val="both"/>
    </w:pPr>
    <w:rPr>
      <w:sz w:val="22"/>
      <w:szCs w:val="22"/>
    </w:rPr>
  </w:style>
  <w:style w:type="paragraph" w:styleId="Tekstpodstawowy2">
    <w:name w:val="Body Text 2"/>
    <w:basedOn w:val="Normalny"/>
    <w:link w:val="Tekstpodstawowy2Znak"/>
    <w:semiHidden/>
    <w:qFormat/>
    <w:rsid w:val="00465F8F"/>
    <w:pPr>
      <w:overflowPunct/>
      <w:textAlignment w:val="auto"/>
    </w:pPr>
    <w:rPr>
      <w:rFonts w:eastAsia="Calibri"/>
      <w:sz w:val="22"/>
    </w:rPr>
  </w:style>
  <w:style w:type="paragraph" w:styleId="Tytu">
    <w:name w:val="Title"/>
    <w:basedOn w:val="Normalny"/>
    <w:link w:val="TytuZnak"/>
    <w:qFormat/>
    <w:rsid w:val="00465F8F"/>
    <w:pPr>
      <w:overflowPunct/>
      <w:spacing w:line="360" w:lineRule="auto"/>
      <w:jc w:val="center"/>
      <w:textAlignment w:val="auto"/>
    </w:pPr>
    <w:rPr>
      <w:rFonts w:eastAsia="Calibri"/>
      <w:b/>
      <w:bCs/>
      <w:sz w:val="24"/>
      <w:szCs w:val="24"/>
    </w:rPr>
  </w:style>
  <w:style w:type="paragraph" w:styleId="Listapunktowana">
    <w:name w:val="List Bullet"/>
    <w:basedOn w:val="Normalny"/>
    <w:semiHidden/>
    <w:qFormat/>
    <w:rsid w:val="00465F8F"/>
    <w:pPr>
      <w:tabs>
        <w:tab w:val="left" w:pos="360"/>
      </w:tabs>
      <w:overflowPunct/>
      <w:ind w:left="360" w:hanging="360"/>
      <w:textAlignment w:val="auto"/>
    </w:pPr>
    <w:rPr>
      <w:sz w:val="24"/>
      <w:szCs w:val="24"/>
    </w:rPr>
  </w:style>
  <w:style w:type="paragraph" w:styleId="Tekstpodstawowywcity3">
    <w:name w:val="Body Text Indent 3"/>
    <w:basedOn w:val="Normalny"/>
    <w:link w:val="Tekstpodstawowywcity3Znak"/>
    <w:semiHidden/>
    <w:qFormat/>
    <w:rsid w:val="00465F8F"/>
    <w:pPr>
      <w:overflowPunct/>
      <w:ind w:left="180" w:hanging="180"/>
      <w:jc w:val="both"/>
      <w:textAlignment w:val="auto"/>
    </w:pPr>
    <w:rPr>
      <w:rFonts w:eastAsia="Calibri"/>
      <w:sz w:val="24"/>
      <w:szCs w:val="24"/>
    </w:rPr>
  </w:style>
  <w:style w:type="paragraph" w:customStyle="1" w:styleId="Akapitzlist1">
    <w:name w:val="Akapit z listą1"/>
    <w:basedOn w:val="Normalny"/>
    <w:uiPriority w:val="34"/>
    <w:qFormat/>
    <w:rsid w:val="00465F8F"/>
    <w:pPr>
      <w:overflowPunct/>
      <w:ind w:left="720"/>
      <w:textAlignment w:val="auto"/>
    </w:pPr>
    <w:rPr>
      <w:rFonts w:eastAsia="Calibri"/>
      <w:sz w:val="24"/>
      <w:szCs w:val="24"/>
    </w:rPr>
  </w:style>
  <w:style w:type="paragraph" w:styleId="Tekstpodstawowywcity2">
    <w:name w:val="Body Text Indent 2"/>
    <w:basedOn w:val="Normalny"/>
    <w:link w:val="Tekstpodstawowywcity2Znak"/>
    <w:semiHidden/>
    <w:qFormat/>
    <w:rsid w:val="00465F8F"/>
    <w:pPr>
      <w:overflowPunct/>
      <w:spacing w:line="360" w:lineRule="auto"/>
      <w:ind w:left="1440"/>
      <w:textAlignment w:val="auto"/>
    </w:pPr>
    <w:rPr>
      <w:rFonts w:eastAsia="Calibri"/>
      <w:sz w:val="24"/>
      <w:szCs w:val="24"/>
    </w:rPr>
  </w:style>
  <w:style w:type="paragraph" w:customStyle="1" w:styleId="1BodyText">
    <w:name w:val="1Body_Text"/>
    <w:qFormat/>
    <w:rsid w:val="00465F8F"/>
    <w:pPr>
      <w:spacing w:before="160"/>
      <w:ind w:left="1701"/>
      <w:jc w:val="both"/>
    </w:pPr>
    <w:rPr>
      <w:rFonts w:ascii="Times New Roman" w:eastAsia="Times New Roman" w:hAnsi="Times New Roman" w:cs="Times New Roman"/>
      <w:color w:val="00000A"/>
      <w:lang w:eastAsia="pl-PL"/>
    </w:rPr>
  </w:style>
  <w:style w:type="paragraph" w:customStyle="1" w:styleId="1NumList1">
    <w:name w:val="1Num_List1"/>
    <w:basedOn w:val="1BodyText"/>
    <w:qFormat/>
    <w:rsid w:val="00465F8F"/>
    <w:pPr>
      <w:ind w:left="2058" w:hanging="357"/>
    </w:pPr>
  </w:style>
  <w:style w:type="paragraph" w:customStyle="1" w:styleId="BulletList2">
    <w:name w:val="Bullet_List 2"/>
    <w:basedOn w:val="Normalny"/>
    <w:qFormat/>
    <w:rsid w:val="00465F8F"/>
    <w:pPr>
      <w:tabs>
        <w:tab w:val="left" w:pos="1560"/>
      </w:tabs>
      <w:overflowPunct/>
      <w:spacing w:before="120"/>
      <w:ind w:left="2415" w:hanging="357"/>
      <w:jc w:val="both"/>
      <w:textAlignment w:val="auto"/>
    </w:pPr>
    <w:rPr>
      <w:sz w:val="22"/>
      <w:szCs w:val="22"/>
    </w:rPr>
  </w:style>
  <w:style w:type="paragraph" w:customStyle="1" w:styleId="Tekstpodstawowy31">
    <w:name w:val="Tekst podstawowy 31"/>
    <w:basedOn w:val="Normalny"/>
    <w:qFormat/>
    <w:rsid w:val="00465F8F"/>
    <w:pPr>
      <w:widowControl w:val="0"/>
      <w:suppressAutoHyphens/>
      <w:overflowPunct/>
      <w:spacing w:after="120"/>
      <w:textAlignment w:val="auto"/>
    </w:pPr>
    <w:rPr>
      <w:rFonts w:eastAsia="Lucida Sans Unicode"/>
      <w:sz w:val="16"/>
      <w:szCs w:val="16"/>
    </w:rPr>
  </w:style>
  <w:style w:type="paragraph" w:customStyle="1" w:styleId="pgraftxt1">
    <w:name w:val="pgraf_txt1"/>
    <w:basedOn w:val="Normalny"/>
    <w:qFormat/>
    <w:rsid w:val="00465F8F"/>
    <w:pPr>
      <w:widowControl w:val="0"/>
      <w:tabs>
        <w:tab w:val="left" w:pos="907"/>
      </w:tabs>
      <w:spacing w:line="360" w:lineRule="atLeast"/>
      <w:jc w:val="both"/>
    </w:pPr>
    <w:rPr>
      <w:sz w:val="24"/>
    </w:rPr>
  </w:style>
  <w:style w:type="paragraph" w:styleId="Tematkomentarza">
    <w:name w:val="annotation subject"/>
    <w:basedOn w:val="Tekstkomentarza"/>
    <w:link w:val="TematkomentarzaZnak"/>
    <w:uiPriority w:val="99"/>
    <w:semiHidden/>
    <w:unhideWhenUsed/>
    <w:qFormat/>
    <w:rsid w:val="00465F8F"/>
  </w:style>
  <w:style w:type="paragraph" w:styleId="Tekstdymka">
    <w:name w:val="Balloon Text"/>
    <w:basedOn w:val="Normalny"/>
    <w:link w:val="TekstdymkaZnak"/>
    <w:uiPriority w:val="99"/>
    <w:semiHidden/>
    <w:unhideWhenUsed/>
    <w:qFormat/>
    <w:rsid w:val="00465F8F"/>
    <w:rPr>
      <w:rFonts w:ascii="Tahoma" w:hAnsi="Tahoma"/>
      <w:sz w:val="16"/>
      <w:szCs w:val="16"/>
      <w:lang w:val="x-none" w:eastAsia="x-none"/>
    </w:rPr>
  </w:style>
  <w:style w:type="paragraph" w:styleId="HTML-wstpniesformatowany">
    <w:name w:val="HTML Preformatted"/>
    <w:basedOn w:val="Normalny"/>
    <w:uiPriority w:val="99"/>
    <w:semiHidden/>
    <w:unhideWhenUsed/>
    <w:qFormat/>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textAlignment w:val="auto"/>
    </w:pPr>
    <w:rPr>
      <w:rFonts w:ascii="Courier New" w:eastAsia="Calibri" w:hAnsi="Courier New"/>
      <w:lang w:val="x-none" w:eastAsia="x-none"/>
    </w:rPr>
  </w:style>
  <w:style w:type="paragraph" w:customStyle="1" w:styleId="St3-ust-czonowy">
    <w:name w:val="St3-ust-członowy"/>
    <w:basedOn w:val="Normalny"/>
    <w:qFormat/>
    <w:rsid w:val="00465F8F"/>
    <w:pPr>
      <w:overflowPunct/>
      <w:ind w:left="397" w:hanging="397"/>
      <w:jc w:val="both"/>
      <w:textAlignment w:val="auto"/>
    </w:pPr>
    <w:rPr>
      <w:sz w:val="24"/>
    </w:rPr>
  </w:style>
  <w:style w:type="paragraph" w:customStyle="1" w:styleId="1">
    <w:name w:val="1"/>
    <w:basedOn w:val="Normalny"/>
    <w:qFormat/>
    <w:rsid w:val="00465F8F"/>
    <w:pPr>
      <w:shd w:val="clear" w:color="auto" w:fill="000080"/>
    </w:pPr>
    <w:rPr>
      <w:rFonts w:ascii="Tahoma" w:hAnsi="Tahoma" w:cs="Tahoma"/>
    </w:rPr>
  </w:style>
  <w:style w:type="paragraph" w:customStyle="1" w:styleId="Tekstpodstawowy22">
    <w:name w:val="Tekst podstawowy 22"/>
    <w:basedOn w:val="Normalny"/>
    <w:qFormat/>
    <w:rsid w:val="00465F8F"/>
    <w:pPr>
      <w:overflowPunct/>
      <w:textAlignment w:val="auto"/>
    </w:pPr>
    <w:rPr>
      <w:b/>
      <w:sz w:val="24"/>
    </w:rPr>
  </w:style>
  <w:style w:type="paragraph" w:customStyle="1" w:styleId="Tekstpodstawowywcity21">
    <w:name w:val="Tekst podstawowy wcięty 21"/>
    <w:basedOn w:val="Normalny"/>
    <w:qFormat/>
    <w:rsid w:val="00465F8F"/>
    <w:pPr>
      <w:overflowPunct/>
      <w:spacing w:line="360" w:lineRule="auto"/>
      <w:ind w:left="567"/>
      <w:textAlignment w:val="auto"/>
    </w:pPr>
    <w:rPr>
      <w:sz w:val="24"/>
    </w:rPr>
  </w:style>
  <w:style w:type="paragraph" w:customStyle="1" w:styleId="pkt1">
    <w:name w:val="pkt1"/>
    <w:basedOn w:val="pkt"/>
    <w:qFormat/>
    <w:rsid w:val="00465F8F"/>
    <w:pPr>
      <w:ind w:left="850" w:hanging="425"/>
    </w:pPr>
    <w:rPr>
      <w:szCs w:val="20"/>
    </w:rPr>
  </w:style>
  <w:style w:type="paragraph" w:customStyle="1" w:styleId="Default">
    <w:name w:val="Default"/>
    <w:link w:val="DefaultZnak"/>
    <w:qFormat/>
    <w:rsid w:val="00465F8F"/>
    <w:rPr>
      <w:rFonts w:ascii="Times New Roman" w:eastAsia="Times New Roman" w:hAnsi="Times New Roman" w:cs="Times New Roman"/>
      <w:color w:val="000000"/>
      <w:sz w:val="24"/>
      <w:szCs w:val="24"/>
      <w:lang w:eastAsia="pl-PL"/>
    </w:rPr>
  </w:style>
  <w:style w:type="paragraph" w:styleId="Lista-kontynuacja">
    <w:name w:val="List Continue"/>
    <w:basedOn w:val="Normalny"/>
    <w:qFormat/>
    <w:rsid w:val="00465F8F"/>
    <w:pPr>
      <w:spacing w:after="120"/>
      <w:ind w:left="283"/>
    </w:pPr>
  </w:style>
  <w:style w:type="paragraph" w:customStyle="1" w:styleId="BodyTextIndent21">
    <w:name w:val="Body Text Indent 21"/>
    <w:basedOn w:val="Normalny"/>
    <w:qFormat/>
    <w:rsid w:val="00465F8F"/>
    <w:pPr>
      <w:overflowPunct/>
      <w:spacing w:line="360" w:lineRule="auto"/>
      <w:ind w:left="567"/>
      <w:textAlignment w:val="auto"/>
    </w:pPr>
    <w:rPr>
      <w:rFonts w:eastAsia="Calibri"/>
      <w:sz w:val="24"/>
    </w:rPr>
  </w:style>
  <w:style w:type="paragraph" w:customStyle="1" w:styleId="1numlist10">
    <w:name w:val="1numlist1"/>
    <w:basedOn w:val="Normalny"/>
    <w:qFormat/>
    <w:rsid w:val="00465F8F"/>
    <w:pPr>
      <w:overflowPunct/>
      <w:spacing w:before="160"/>
      <w:ind w:left="2058" w:hanging="357"/>
      <w:jc w:val="both"/>
      <w:textAlignment w:val="auto"/>
    </w:pPr>
    <w:rPr>
      <w:rFonts w:eastAsia="Calibri"/>
      <w:sz w:val="22"/>
      <w:szCs w:val="22"/>
    </w:rPr>
  </w:style>
  <w:style w:type="paragraph" w:styleId="Poprawka">
    <w:name w:val="Revision"/>
    <w:uiPriority w:val="99"/>
    <w:semiHidden/>
    <w:qFormat/>
    <w:rsid w:val="00465F8F"/>
    <w:rPr>
      <w:rFonts w:ascii="Times New Roman" w:eastAsia="Times New Roman" w:hAnsi="Times New Roman" w:cs="Times New Roman"/>
      <w:color w:val="00000A"/>
      <w:szCs w:val="20"/>
      <w:lang w:eastAsia="pl-PL"/>
    </w:rPr>
  </w:style>
  <w:style w:type="paragraph" w:styleId="Zwykytekst">
    <w:name w:val="Plain Text"/>
    <w:basedOn w:val="Normalny"/>
    <w:link w:val="ZwykytekstZnak"/>
    <w:uiPriority w:val="99"/>
    <w:unhideWhenUsed/>
    <w:qFormat/>
    <w:rsid w:val="00465F8F"/>
    <w:pPr>
      <w:overflowPunct/>
      <w:textAlignment w:val="auto"/>
    </w:pPr>
    <w:rPr>
      <w:rFonts w:ascii="Cambria" w:eastAsia="Calibri" w:hAnsi="Cambria"/>
      <w:color w:val="17365D"/>
      <w:sz w:val="22"/>
      <w:szCs w:val="21"/>
      <w:lang w:val="x-none" w:eastAsia="en-US"/>
    </w:rPr>
  </w:style>
  <w:style w:type="paragraph" w:customStyle="1" w:styleId="paragraf">
    <w:name w:val="paragraf"/>
    <w:basedOn w:val="Normalny"/>
    <w:qFormat/>
    <w:rsid w:val="00465F8F"/>
    <w:pPr>
      <w:keepNext/>
      <w:spacing w:before="240" w:after="120" w:line="312" w:lineRule="auto"/>
      <w:jc w:val="center"/>
    </w:pPr>
    <w:rPr>
      <w:b/>
      <w:sz w:val="26"/>
    </w:rPr>
  </w:style>
  <w:style w:type="paragraph" w:styleId="Nagwekspisutreci">
    <w:name w:val="TOC Heading"/>
    <w:basedOn w:val="Nagwek1"/>
    <w:uiPriority w:val="39"/>
    <w:unhideWhenUsed/>
    <w:qFormat/>
    <w:rsid w:val="00465F8F"/>
    <w:pPr>
      <w:overflowPunct/>
      <w:spacing w:line="276" w:lineRule="auto"/>
      <w:textAlignment w:val="auto"/>
    </w:pPr>
  </w:style>
  <w:style w:type="paragraph" w:styleId="Spistreci1">
    <w:name w:val="toc 1"/>
    <w:basedOn w:val="Normalny"/>
    <w:autoRedefine/>
    <w:uiPriority w:val="39"/>
    <w:unhideWhenUsed/>
    <w:qFormat/>
    <w:rsid w:val="00072D01"/>
    <w:pPr>
      <w:tabs>
        <w:tab w:val="left" w:pos="709"/>
        <w:tab w:val="right" w:leader="dot" w:pos="9356"/>
      </w:tabs>
      <w:spacing w:before="120" w:after="120" w:line="360" w:lineRule="auto"/>
      <w:ind w:left="709" w:right="815" w:hanging="567"/>
      <w:jc w:val="both"/>
    </w:pPr>
  </w:style>
  <w:style w:type="paragraph" w:styleId="Spistreci2">
    <w:name w:val="toc 2"/>
    <w:basedOn w:val="Normalny"/>
    <w:autoRedefine/>
    <w:uiPriority w:val="39"/>
    <w:semiHidden/>
    <w:unhideWhenUsed/>
    <w:qFormat/>
    <w:rsid w:val="00465F8F"/>
    <w:pPr>
      <w:overflowPunct/>
      <w:spacing w:after="100" w:line="276" w:lineRule="auto"/>
      <w:ind w:left="220"/>
      <w:textAlignment w:val="auto"/>
    </w:pPr>
    <w:rPr>
      <w:rFonts w:ascii="Calibri" w:hAnsi="Calibri"/>
      <w:sz w:val="22"/>
      <w:szCs w:val="22"/>
    </w:rPr>
  </w:style>
  <w:style w:type="paragraph" w:styleId="Spistreci3">
    <w:name w:val="toc 3"/>
    <w:basedOn w:val="Normalny"/>
    <w:autoRedefine/>
    <w:uiPriority w:val="39"/>
    <w:semiHidden/>
    <w:unhideWhenUsed/>
    <w:qFormat/>
    <w:rsid w:val="00465F8F"/>
    <w:pPr>
      <w:overflowPunct/>
      <w:spacing w:after="100" w:line="276" w:lineRule="auto"/>
      <w:ind w:left="440"/>
      <w:textAlignment w:val="auto"/>
    </w:pPr>
    <w:rPr>
      <w:rFonts w:ascii="Calibri" w:hAnsi="Calibri"/>
      <w:sz w:val="22"/>
      <w:szCs w:val="22"/>
    </w:rPr>
  </w:style>
  <w:style w:type="paragraph" w:customStyle="1" w:styleId="Tekst0">
    <w:name w:val="Tekst"/>
    <w:basedOn w:val="Normalny"/>
    <w:qFormat/>
    <w:rsid w:val="00465F8F"/>
    <w:pPr>
      <w:tabs>
        <w:tab w:val="left" w:pos="397"/>
      </w:tabs>
      <w:overflowPunct/>
      <w:textAlignment w:val="auto"/>
    </w:pPr>
    <w:rPr>
      <w:rFonts w:ascii="Arial" w:hAnsi="Arial"/>
      <w:bCs/>
      <w:sz w:val="24"/>
      <w:szCs w:val="24"/>
    </w:rPr>
  </w:style>
  <w:style w:type="paragraph" w:styleId="Bezodstpw">
    <w:name w:val="No Spacing"/>
    <w:link w:val="BezodstpwZnak"/>
    <w:uiPriority w:val="1"/>
    <w:qFormat/>
    <w:rsid w:val="00465F8F"/>
    <w:rPr>
      <w:rFonts w:cs="Times New Roman"/>
      <w:color w:val="00000A"/>
    </w:rPr>
  </w:style>
  <w:style w:type="paragraph" w:customStyle="1" w:styleId="Body1">
    <w:name w:val="Body 1"/>
    <w:basedOn w:val="Normalny"/>
    <w:link w:val="Body1Char"/>
    <w:qFormat/>
    <w:rsid w:val="00465F8F"/>
    <w:pPr>
      <w:widowControl w:val="0"/>
      <w:overflowPunct/>
      <w:spacing w:before="60" w:after="60"/>
      <w:jc w:val="both"/>
      <w:textAlignment w:val="auto"/>
    </w:pPr>
    <w:rPr>
      <w:rFonts w:ascii="Arial" w:eastAsia="PMingLiU" w:hAnsi="Arial"/>
      <w:lang w:val="x-none" w:eastAsia="en-US"/>
    </w:rPr>
  </w:style>
  <w:style w:type="paragraph" w:customStyle="1" w:styleId="ustp-umowy">
    <w:name w:val="ustęp-umowy"/>
    <w:basedOn w:val="Normalny"/>
    <w:qFormat/>
    <w:rsid w:val="00465F8F"/>
    <w:pPr>
      <w:overflowPunct/>
      <w:jc w:val="both"/>
      <w:textAlignment w:val="auto"/>
    </w:pPr>
    <w:rPr>
      <w:rFonts w:eastAsia="Calibri"/>
      <w:spacing w:val="2"/>
      <w:sz w:val="24"/>
      <w:szCs w:val="24"/>
      <w:lang w:eastAsia="ar-SA"/>
    </w:rPr>
  </w:style>
  <w:style w:type="paragraph" w:customStyle="1" w:styleId="tx">
    <w:name w:val="tx"/>
    <w:basedOn w:val="Normalny"/>
    <w:qFormat/>
    <w:rsid w:val="00465F8F"/>
    <w:pPr>
      <w:overflowPunct/>
      <w:spacing w:beforeAutospacing="1" w:afterAutospacing="1"/>
      <w:textAlignment w:val="auto"/>
    </w:pPr>
    <w:rPr>
      <w:b/>
      <w:bCs/>
      <w:sz w:val="24"/>
      <w:szCs w:val="24"/>
      <w:lang w:val="en-US" w:eastAsia="en-US"/>
    </w:rPr>
  </w:style>
  <w:style w:type="paragraph" w:customStyle="1" w:styleId="ODNONIKtreodnonika">
    <w:name w:val="ODNOŚNIK – treść odnośnika"/>
    <w:qFormat/>
    <w:rsid w:val="00465F8F"/>
    <w:pPr>
      <w:ind w:left="284" w:hanging="284"/>
      <w:jc w:val="both"/>
    </w:pPr>
    <w:rPr>
      <w:rFonts w:ascii="Times New Roman" w:eastAsia="Times New Roman" w:hAnsi="Times New Roman" w:cs="Arial"/>
      <w:color w:val="00000A"/>
      <w:szCs w:val="20"/>
      <w:lang w:eastAsia="pl-PL"/>
    </w:rPr>
  </w:style>
  <w:style w:type="paragraph" w:customStyle="1" w:styleId="ZLITCZWSPLITwPKTzmczciwsplitwpktliter">
    <w:name w:val="Z_LIT/CZ_WSP_LIT_w_PKT – zm. części wsp. lit. w pkt literą"/>
    <w:basedOn w:val="Normalny"/>
    <w:qFormat/>
    <w:rsid w:val="00465F8F"/>
    <w:pPr>
      <w:overflowPunct/>
      <w:spacing w:line="360" w:lineRule="auto"/>
      <w:ind w:left="1497"/>
      <w:jc w:val="both"/>
      <w:textAlignment w:val="auto"/>
    </w:pPr>
    <w:rPr>
      <w:rFonts w:ascii="Times" w:hAnsi="Times" w:cs="Arial"/>
      <w:bCs/>
      <w:sz w:val="24"/>
      <w:szCs w:val="24"/>
    </w:rPr>
  </w:style>
  <w:style w:type="paragraph" w:customStyle="1" w:styleId="ZnakZnak">
    <w:name w:val="Znak Znak"/>
    <w:basedOn w:val="Normalny"/>
    <w:qFormat/>
    <w:rsid w:val="00465F8F"/>
    <w:pPr>
      <w:overflowPunct/>
      <w:spacing w:line="360" w:lineRule="auto"/>
      <w:jc w:val="both"/>
      <w:textAlignment w:val="auto"/>
    </w:pPr>
    <w:rPr>
      <w:rFonts w:ascii="Verdana" w:hAnsi="Verdana"/>
    </w:rPr>
  </w:style>
  <w:style w:type="paragraph" w:styleId="Mapadokumentu">
    <w:name w:val="Document Map"/>
    <w:basedOn w:val="Normalny"/>
    <w:link w:val="MapadokumentuZnak"/>
    <w:uiPriority w:val="99"/>
    <w:semiHidden/>
    <w:unhideWhenUsed/>
    <w:qFormat/>
    <w:rsid w:val="00465F8F"/>
    <w:rPr>
      <w:rFonts w:ascii="Segoe UI" w:hAnsi="Segoe UI" w:cs="Segoe UI"/>
      <w:sz w:val="16"/>
      <w:szCs w:val="16"/>
    </w:rPr>
  </w:style>
  <w:style w:type="paragraph" w:customStyle="1" w:styleId="Zawartoramki">
    <w:name w:val="Zawartość ramki"/>
    <w:basedOn w:val="Normalny"/>
    <w:qFormat/>
  </w:style>
  <w:style w:type="table" w:styleId="Tabela-Siatka">
    <w:name w:val="Table Grid"/>
    <w:basedOn w:val="Standardowy"/>
    <w:uiPriority w:val="39"/>
    <w:rsid w:val="00465F8F"/>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072D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1">
    <w:name w:val="Medium Grid 1 Accent 1"/>
    <w:basedOn w:val="Standardowy"/>
    <w:uiPriority w:val="67"/>
    <w:rsid w:val="00072D01"/>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5B9BD5" w:themeColor="accent1"/>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lista1akcent6">
    <w:name w:val="Medium List 1 Accent 6"/>
    <w:basedOn w:val="Standardowy"/>
    <w:uiPriority w:val="65"/>
    <w:rsid w:val="00072D0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siatka3akcent1">
    <w:name w:val="Medium Grid 3 Accent 1"/>
    <w:basedOn w:val="Standardowy"/>
    <w:uiPriority w:val="69"/>
    <w:rsid w:val="00072D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Jasnasiatkaakcent1">
    <w:name w:val="Light Grid Accent 1"/>
    <w:basedOn w:val="Standardowy"/>
    <w:uiPriority w:val="62"/>
    <w:rsid w:val="00232D4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Kolorowasiatkaakcent1">
    <w:name w:val="Colorful Grid Accent 1"/>
    <w:basedOn w:val="Standardowy"/>
    <w:uiPriority w:val="73"/>
    <w:rsid w:val="00232D4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5">
    <w:name w:val="Colorful Grid Accent 5"/>
    <w:basedOn w:val="Standardowy"/>
    <w:uiPriority w:val="73"/>
    <w:rsid w:val="00232D4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9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zniaracibors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5A05-9B66-4DA0-80EA-8D304CEB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8340</Words>
  <Characters>50044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wiktorowska</dc:creator>
  <dc:description/>
  <cp:lastModifiedBy>sazi</cp:lastModifiedBy>
  <cp:revision>6</cp:revision>
  <cp:lastPrinted>2017-12-19T12:46:00Z</cp:lastPrinted>
  <dcterms:created xsi:type="dcterms:W3CDTF">2017-12-19T10:57:00Z</dcterms:created>
  <dcterms:modified xsi:type="dcterms:W3CDTF">2017-12-19T14:06:00Z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