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0" w:rsidRDefault="0042635D" w:rsidP="0042635D">
      <w:pPr>
        <w:pStyle w:val="Bezodstpw"/>
        <w:rPr>
          <w:rFonts w:ascii="Arial" w:hAnsi="Arial" w:cs="Arial"/>
        </w:rPr>
      </w:pP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 w:rsidRPr="004263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075954">
        <w:rPr>
          <w:rFonts w:ascii="Arial" w:hAnsi="Arial" w:cs="Arial"/>
        </w:rPr>
        <w:t>Kuźnia Raciborska 27</w:t>
      </w:r>
      <w:bookmarkStart w:id="0" w:name="_GoBack"/>
      <w:bookmarkEnd w:id="0"/>
      <w:r>
        <w:rPr>
          <w:rFonts w:ascii="Arial" w:hAnsi="Arial" w:cs="Arial"/>
        </w:rPr>
        <w:t>.01.2017r.</w:t>
      </w:r>
    </w:p>
    <w:p w:rsidR="0042635D" w:rsidRDefault="0042635D" w:rsidP="0042635D">
      <w:pPr>
        <w:pStyle w:val="Bezodstpw"/>
        <w:rPr>
          <w:rFonts w:ascii="Arial" w:hAnsi="Arial" w:cs="Arial"/>
        </w:rPr>
      </w:pPr>
    </w:p>
    <w:p w:rsidR="0042635D" w:rsidRDefault="0042635D" w:rsidP="0042635D">
      <w:pPr>
        <w:pStyle w:val="Bezodstpw"/>
        <w:rPr>
          <w:rFonts w:ascii="Arial" w:hAnsi="Arial" w:cs="Arial"/>
        </w:rPr>
      </w:pPr>
    </w:p>
    <w:p w:rsidR="0042635D" w:rsidRDefault="0042635D" w:rsidP="0042635D">
      <w:pPr>
        <w:pStyle w:val="Bezodstpw"/>
        <w:rPr>
          <w:rFonts w:ascii="Arial" w:hAnsi="Arial" w:cs="Arial"/>
        </w:rPr>
      </w:pPr>
    </w:p>
    <w:p w:rsidR="0042635D" w:rsidRDefault="0042635D" w:rsidP="0042635D">
      <w:pPr>
        <w:pStyle w:val="Bezodstpw"/>
        <w:rPr>
          <w:rFonts w:ascii="Arial" w:hAnsi="Arial" w:cs="Arial"/>
        </w:rPr>
      </w:pPr>
    </w:p>
    <w:p w:rsidR="0042635D" w:rsidRDefault="0042635D" w:rsidP="0042635D">
      <w:pPr>
        <w:pStyle w:val="Bezodstpw"/>
        <w:jc w:val="center"/>
        <w:rPr>
          <w:rFonts w:ascii="Arial" w:hAnsi="Arial" w:cs="Arial"/>
          <w:b/>
        </w:rPr>
      </w:pPr>
      <w:r w:rsidRPr="0042635D">
        <w:rPr>
          <w:rFonts w:ascii="Arial" w:hAnsi="Arial" w:cs="Arial"/>
          <w:b/>
        </w:rPr>
        <w:t>O B W I E S Z C Z E N I E</w:t>
      </w:r>
    </w:p>
    <w:p w:rsidR="0042635D" w:rsidRDefault="0042635D" w:rsidP="0042635D">
      <w:pPr>
        <w:pStyle w:val="Bezodstpw"/>
        <w:rPr>
          <w:rFonts w:ascii="Arial" w:hAnsi="Arial" w:cs="Arial"/>
          <w:b/>
        </w:rPr>
      </w:pPr>
    </w:p>
    <w:p w:rsidR="0042635D" w:rsidRDefault="0042635D" w:rsidP="0042635D">
      <w:pPr>
        <w:pStyle w:val="Bezodstpw"/>
        <w:jc w:val="both"/>
        <w:rPr>
          <w:rFonts w:ascii="Arial" w:hAnsi="Arial" w:cs="Arial"/>
          <w:b/>
        </w:rPr>
      </w:pPr>
    </w:p>
    <w:p w:rsidR="0042635D" w:rsidRPr="0042635D" w:rsidRDefault="0042635D" w:rsidP="0042635D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</w:t>
      </w:r>
      <w:r w:rsidR="006024C7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="006024C7">
        <w:rPr>
          <w:rFonts w:ascii="Arial" w:hAnsi="Arial" w:cs="Arial"/>
        </w:rPr>
        <w:t>u</w:t>
      </w:r>
      <w:r>
        <w:rPr>
          <w:rFonts w:ascii="Arial" w:hAnsi="Arial" w:cs="Arial"/>
        </w:rPr>
        <w:t>st. 1 ustawy z dnia 27 marca 2003 r. o planowaniu i zagospodarowaniu przestrzennym (tekst jedn. Dz. U. z 2016r. poz. 778 z późń. zm.) zawiadamia się, że w dniu 12 stycznia 2017r. wydana została decyzja o lokalizacji inwestycji celu publicznego dla inwestycji polegającej na przebudowie linii napowietrznej 15 kV w miejscowości Ruda, na działkach nr: 172, 482/2, 485/3, 486/2, 487, 488, 494/3, 516, 517, 518, 519, 520, 521, 522, 523, 524, obręb Ruda.</w:t>
      </w:r>
    </w:p>
    <w:sectPr w:rsidR="0042635D" w:rsidRPr="0042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D"/>
    <w:rsid w:val="00075954"/>
    <w:rsid w:val="0042635D"/>
    <w:rsid w:val="006024C7"/>
    <w:rsid w:val="006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2017-01-26T13:16:00Z</dcterms:created>
  <dcterms:modified xsi:type="dcterms:W3CDTF">2017-01-27T08:27:00Z</dcterms:modified>
</cp:coreProperties>
</file>