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313" w:rsidRPr="009E5AB8" w:rsidRDefault="00B72313" w:rsidP="00B72313">
      <w:pPr>
        <w:ind w:firstLine="0"/>
        <w:jc w:val="center"/>
        <w:rPr>
          <w:rFonts w:asciiTheme="minorHAnsi" w:hAnsiTheme="minorHAnsi"/>
          <w:color w:val="BEBEBE"/>
          <w:sz w:val="40"/>
          <w:szCs w:val="40"/>
        </w:rPr>
      </w:pPr>
    </w:p>
    <w:p w:rsidR="00B72313" w:rsidRPr="009E5AB8" w:rsidRDefault="00B72313" w:rsidP="00B72313">
      <w:pPr>
        <w:ind w:firstLine="0"/>
        <w:jc w:val="center"/>
        <w:rPr>
          <w:rFonts w:asciiTheme="minorHAnsi" w:hAnsiTheme="minorHAnsi"/>
          <w:color w:val="BEBEBE"/>
          <w:sz w:val="40"/>
          <w:szCs w:val="40"/>
        </w:rPr>
      </w:pPr>
    </w:p>
    <w:p w:rsidR="00B72313" w:rsidRPr="009E5AB8" w:rsidRDefault="000A6077" w:rsidP="00B72313">
      <w:pPr>
        <w:ind w:firstLine="0"/>
        <w:jc w:val="center"/>
        <w:rPr>
          <w:rFonts w:asciiTheme="minorHAnsi" w:hAnsiTheme="minorHAnsi"/>
          <w:color w:val="BEBEBE"/>
          <w:sz w:val="44"/>
          <w:szCs w:val="44"/>
        </w:rPr>
      </w:pPr>
      <w:r w:rsidRPr="009E5AB8">
        <w:rPr>
          <w:rFonts w:asciiTheme="minorHAnsi" w:hAnsiTheme="minorHAnsi"/>
          <w:color w:val="BEBEBE"/>
          <w:sz w:val="44"/>
          <w:szCs w:val="44"/>
        </w:rPr>
        <w:t>AKTUALIZACJA PROJEKTU ZAŁOŻEŃ DO PLANU ZAOPATRZENIA W CIEPŁO ENERGIĘ ELEKTRYCZNĄ I PALIWA GAZOWE NA OBSZARZE GMINY KUŹNIA RACIBORSKA</w:t>
      </w:r>
    </w:p>
    <w:p w:rsidR="00B72313" w:rsidRPr="009E5AB8" w:rsidRDefault="00B72313" w:rsidP="00B72313">
      <w:pPr>
        <w:ind w:firstLine="0"/>
        <w:jc w:val="center"/>
        <w:rPr>
          <w:rFonts w:asciiTheme="minorHAnsi" w:hAnsiTheme="minorHAnsi"/>
          <w:color w:val="BEBEBE"/>
          <w:sz w:val="40"/>
          <w:szCs w:val="40"/>
        </w:rPr>
      </w:pPr>
    </w:p>
    <w:p w:rsidR="00B72313" w:rsidRPr="009E5AB8" w:rsidRDefault="00B72313" w:rsidP="00B72313">
      <w:pPr>
        <w:ind w:firstLine="0"/>
        <w:jc w:val="center"/>
        <w:rPr>
          <w:rFonts w:asciiTheme="minorHAnsi" w:hAnsiTheme="minorHAnsi"/>
          <w:b/>
        </w:rPr>
      </w:pPr>
      <w:r w:rsidRPr="009E5AB8">
        <w:rPr>
          <w:rFonts w:asciiTheme="minorHAnsi" w:hAnsiTheme="minorHAnsi"/>
          <w:b/>
          <w:noProof/>
        </w:rPr>
        <w:drawing>
          <wp:inline distT="0" distB="0" distL="0" distR="0" wp14:anchorId="12C7F317" wp14:editId="1BC578BF">
            <wp:extent cx="3935730" cy="3736975"/>
            <wp:effectExtent l="0" t="0" r="7620" b="0"/>
            <wp:docPr id="7" name="Obraz 7"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730" cy="3736975"/>
                    </a:xfrm>
                    <a:prstGeom prst="rect">
                      <a:avLst/>
                    </a:prstGeom>
                    <a:noFill/>
                    <a:ln>
                      <a:noFill/>
                    </a:ln>
                  </pic:spPr>
                </pic:pic>
              </a:graphicData>
            </a:graphic>
          </wp:inline>
        </w:drawing>
      </w:r>
    </w:p>
    <w:p w:rsidR="00B72313" w:rsidRPr="009E5AB8" w:rsidRDefault="00B72313" w:rsidP="00B72313">
      <w:pPr>
        <w:ind w:firstLine="0"/>
        <w:rPr>
          <w:rFonts w:asciiTheme="minorHAnsi" w:hAnsiTheme="minorHAnsi"/>
          <w:b/>
        </w:rPr>
      </w:pPr>
    </w:p>
    <w:p w:rsidR="00B72313" w:rsidRPr="009E5AB8" w:rsidRDefault="00B72313" w:rsidP="00B72313">
      <w:pPr>
        <w:ind w:firstLine="0"/>
        <w:jc w:val="center"/>
        <w:rPr>
          <w:rFonts w:asciiTheme="minorHAnsi" w:hAnsiTheme="minorHAnsi"/>
          <w:b/>
        </w:rPr>
      </w:pPr>
    </w:p>
    <w:p w:rsidR="00B72313" w:rsidRPr="009E5AB8" w:rsidRDefault="000A6077" w:rsidP="00B72313">
      <w:pPr>
        <w:ind w:firstLine="0"/>
        <w:jc w:val="center"/>
        <w:rPr>
          <w:rFonts w:asciiTheme="minorHAnsi" w:hAnsiTheme="minorHAnsi"/>
          <w:color w:val="BEBEBE"/>
          <w:sz w:val="28"/>
          <w:szCs w:val="28"/>
        </w:rPr>
      </w:pPr>
      <w:r w:rsidRPr="009E5AB8">
        <w:rPr>
          <w:rFonts w:asciiTheme="minorHAnsi" w:hAnsiTheme="minorHAnsi"/>
          <w:color w:val="BEBEBE"/>
          <w:sz w:val="28"/>
          <w:szCs w:val="28"/>
        </w:rPr>
        <w:t>Kuźnia Raciborska</w:t>
      </w:r>
      <w:r w:rsidR="00B72313" w:rsidRPr="009E5AB8">
        <w:rPr>
          <w:rFonts w:asciiTheme="minorHAnsi" w:hAnsiTheme="minorHAnsi"/>
          <w:color w:val="BEBEBE"/>
          <w:sz w:val="28"/>
          <w:szCs w:val="28"/>
        </w:rPr>
        <w:t>,</w:t>
      </w:r>
      <w:r w:rsidRPr="009E5AB8">
        <w:rPr>
          <w:rFonts w:asciiTheme="minorHAnsi" w:hAnsiTheme="minorHAnsi"/>
          <w:color w:val="BEBEBE"/>
          <w:sz w:val="28"/>
          <w:szCs w:val="28"/>
        </w:rPr>
        <w:t xml:space="preserve"> </w:t>
      </w:r>
      <w:r w:rsidR="00D06814">
        <w:rPr>
          <w:rFonts w:asciiTheme="minorHAnsi" w:hAnsiTheme="minorHAnsi"/>
          <w:color w:val="BEBEBE"/>
          <w:sz w:val="28"/>
          <w:szCs w:val="28"/>
        </w:rPr>
        <w:t>listopad</w:t>
      </w:r>
      <w:r w:rsidR="00B72313" w:rsidRPr="009E5AB8">
        <w:rPr>
          <w:rFonts w:asciiTheme="minorHAnsi" w:hAnsiTheme="minorHAnsi"/>
          <w:color w:val="BEBEBE"/>
          <w:sz w:val="28"/>
          <w:szCs w:val="28"/>
        </w:rPr>
        <w:t xml:space="preserve"> 2016</w:t>
      </w:r>
    </w:p>
    <w:p w:rsidR="005C5D57" w:rsidRPr="009E5AB8" w:rsidRDefault="005C5D57" w:rsidP="00B72313">
      <w:pPr>
        <w:ind w:firstLine="0"/>
        <w:jc w:val="center"/>
        <w:rPr>
          <w:rFonts w:asciiTheme="minorHAnsi" w:hAnsiTheme="minorHAnsi"/>
          <w:color w:val="BEBEBE"/>
          <w:sz w:val="28"/>
          <w:szCs w:val="28"/>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9E5AB8" w:rsidRPr="009E5AB8" w:rsidRDefault="009E5AB8" w:rsidP="005C5D57">
      <w:pPr>
        <w:spacing w:after="0"/>
        <w:ind w:left="4248" w:firstLine="5"/>
        <w:jc w:val="left"/>
        <w:rPr>
          <w:rFonts w:asciiTheme="minorHAnsi" w:hAnsiTheme="minorHAnsi"/>
          <w:b/>
          <w:sz w:val="32"/>
          <w:szCs w:val="32"/>
        </w:rPr>
      </w:pPr>
    </w:p>
    <w:p w:rsidR="009E5AB8" w:rsidRPr="009E5AB8" w:rsidRDefault="009E5AB8"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5C5D57" w:rsidP="005C5D57">
      <w:pPr>
        <w:spacing w:after="0"/>
        <w:ind w:left="4248" w:firstLine="5"/>
        <w:jc w:val="left"/>
        <w:rPr>
          <w:rFonts w:asciiTheme="minorHAnsi" w:hAnsiTheme="minorHAnsi"/>
          <w:b/>
          <w:sz w:val="32"/>
          <w:szCs w:val="32"/>
        </w:rPr>
      </w:pPr>
    </w:p>
    <w:p w:rsidR="005C5D57" w:rsidRPr="009E5AB8" w:rsidRDefault="009E5AB8" w:rsidP="009E5AB8">
      <w:pPr>
        <w:spacing w:before="0" w:beforeAutospacing="0" w:after="0" w:afterAutospacing="0" w:line="240" w:lineRule="auto"/>
        <w:ind w:left="4248" w:firstLine="5"/>
        <w:jc w:val="left"/>
        <w:rPr>
          <w:rFonts w:asciiTheme="minorHAnsi" w:hAnsiTheme="minorHAnsi"/>
          <w:b/>
          <w:sz w:val="32"/>
          <w:szCs w:val="32"/>
        </w:rPr>
      </w:pPr>
      <w:r w:rsidRPr="009E5AB8">
        <w:rPr>
          <w:rFonts w:asciiTheme="minorHAnsi" w:hAnsiTheme="minorHAnsi"/>
          <w:b/>
          <w:sz w:val="32"/>
          <w:szCs w:val="32"/>
        </w:rPr>
        <w:t>K</w:t>
      </w:r>
      <w:r w:rsidR="005C5D57" w:rsidRPr="009E5AB8">
        <w:rPr>
          <w:rFonts w:asciiTheme="minorHAnsi" w:hAnsiTheme="minorHAnsi"/>
          <w:b/>
          <w:sz w:val="32"/>
          <w:szCs w:val="32"/>
        </w:rPr>
        <w:t>ierownik Zespołu Autorskiego</w:t>
      </w:r>
    </w:p>
    <w:p w:rsidR="005C5D57" w:rsidRPr="009E5AB8" w:rsidRDefault="005C5D57" w:rsidP="009E5AB8">
      <w:pPr>
        <w:spacing w:before="0" w:beforeAutospacing="0" w:after="0" w:afterAutospacing="0" w:line="240" w:lineRule="auto"/>
        <w:ind w:firstLine="0"/>
        <w:jc w:val="center"/>
        <w:rPr>
          <w:rFonts w:asciiTheme="minorHAnsi" w:hAnsiTheme="minorHAnsi"/>
          <w:sz w:val="32"/>
          <w:szCs w:val="32"/>
        </w:rPr>
      </w:pPr>
      <w:r w:rsidRPr="009E5AB8">
        <w:rPr>
          <w:rFonts w:asciiTheme="minorHAnsi" w:hAnsiTheme="minorHAnsi"/>
          <w:sz w:val="32"/>
          <w:szCs w:val="32"/>
        </w:rPr>
        <w:t xml:space="preserve">                                </w:t>
      </w:r>
      <w:r w:rsidR="000A28EF">
        <w:rPr>
          <w:rFonts w:asciiTheme="minorHAnsi" w:hAnsiTheme="minorHAnsi"/>
          <w:sz w:val="32"/>
          <w:szCs w:val="32"/>
        </w:rPr>
        <w:tab/>
        <w:t xml:space="preserve"> </w:t>
      </w:r>
      <w:r w:rsidRPr="009E5AB8">
        <w:rPr>
          <w:rFonts w:asciiTheme="minorHAnsi" w:hAnsiTheme="minorHAnsi"/>
          <w:sz w:val="32"/>
          <w:szCs w:val="32"/>
        </w:rPr>
        <w:t xml:space="preserve">Sylwia </w:t>
      </w:r>
      <w:proofErr w:type="spellStart"/>
      <w:r w:rsidRPr="009E5AB8">
        <w:rPr>
          <w:rFonts w:asciiTheme="minorHAnsi" w:hAnsiTheme="minorHAnsi"/>
          <w:sz w:val="32"/>
          <w:szCs w:val="32"/>
        </w:rPr>
        <w:t>Brzezicka-Tesarczyk</w:t>
      </w:r>
      <w:proofErr w:type="spellEnd"/>
    </w:p>
    <w:p w:rsidR="005C5D57" w:rsidRPr="009E5AB8" w:rsidRDefault="005C5D57" w:rsidP="009E5AB8">
      <w:pPr>
        <w:spacing w:before="0" w:beforeAutospacing="0" w:after="0" w:afterAutospacing="0" w:line="240" w:lineRule="auto"/>
        <w:ind w:firstLine="0"/>
        <w:jc w:val="center"/>
        <w:rPr>
          <w:rFonts w:asciiTheme="minorHAnsi" w:hAnsiTheme="minorHAnsi"/>
          <w:sz w:val="32"/>
          <w:szCs w:val="32"/>
        </w:rPr>
      </w:pPr>
    </w:p>
    <w:p w:rsidR="005C5D57" w:rsidRPr="009E5AB8" w:rsidRDefault="005C5D57" w:rsidP="009E5AB8">
      <w:pPr>
        <w:spacing w:before="0" w:beforeAutospacing="0" w:after="0" w:afterAutospacing="0" w:line="240" w:lineRule="auto"/>
        <w:ind w:firstLine="0"/>
        <w:rPr>
          <w:rFonts w:asciiTheme="minorHAnsi" w:hAnsiTheme="minorHAnsi"/>
          <w:b/>
          <w:sz w:val="32"/>
          <w:szCs w:val="32"/>
        </w:rPr>
      </w:pPr>
      <w:r w:rsidRPr="009E5AB8">
        <w:rPr>
          <w:rFonts w:asciiTheme="minorHAnsi" w:hAnsiTheme="minorHAnsi"/>
          <w:sz w:val="32"/>
          <w:szCs w:val="32"/>
        </w:rPr>
        <w:tab/>
      </w:r>
      <w:r w:rsidRPr="009E5AB8">
        <w:rPr>
          <w:rFonts w:asciiTheme="minorHAnsi" w:hAnsiTheme="minorHAnsi"/>
          <w:sz w:val="32"/>
          <w:szCs w:val="32"/>
        </w:rPr>
        <w:tab/>
      </w:r>
      <w:r w:rsidRPr="009E5AB8">
        <w:rPr>
          <w:rFonts w:asciiTheme="minorHAnsi" w:hAnsiTheme="minorHAnsi"/>
          <w:sz w:val="32"/>
          <w:szCs w:val="32"/>
        </w:rPr>
        <w:tab/>
      </w:r>
      <w:r w:rsidRPr="009E5AB8">
        <w:rPr>
          <w:rFonts w:asciiTheme="minorHAnsi" w:hAnsiTheme="minorHAnsi"/>
          <w:sz w:val="32"/>
          <w:szCs w:val="32"/>
        </w:rPr>
        <w:tab/>
      </w:r>
      <w:r w:rsidRPr="009E5AB8">
        <w:rPr>
          <w:rFonts w:asciiTheme="minorHAnsi" w:hAnsiTheme="minorHAnsi"/>
          <w:sz w:val="32"/>
          <w:szCs w:val="32"/>
        </w:rPr>
        <w:tab/>
      </w:r>
      <w:r w:rsidRPr="009E5AB8">
        <w:rPr>
          <w:rFonts w:asciiTheme="minorHAnsi" w:hAnsiTheme="minorHAnsi"/>
          <w:sz w:val="32"/>
          <w:szCs w:val="32"/>
        </w:rPr>
        <w:tab/>
      </w:r>
      <w:r w:rsidRPr="009E5AB8">
        <w:rPr>
          <w:rFonts w:asciiTheme="minorHAnsi" w:hAnsiTheme="minorHAnsi"/>
          <w:b/>
          <w:sz w:val="32"/>
          <w:szCs w:val="32"/>
        </w:rPr>
        <w:t>Zespół Autorski:</w:t>
      </w:r>
    </w:p>
    <w:p w:rsidR="005C5D57" w:rsidRPr="009E5AB8" w:rsidRDefault="005C5D57" w:rsidP="009E5AB8">
      <w:pPr>
        <w:spacing w:before="0" w:beforeAutospacing="0" w:after="0" w:afterAutospacing="0" w:line="240" w:lineRule="auto"/>
        <w:ind w:left="3540" w:firstLine="708"/>
        <w:jc w:val="left"/>
        <w:rPr>
          <w:rFonts w:asciiTheme="minorHAnsi" w:hAnsiTheme="minorHAnsi"/>
          <w:sz w:val="32"/>
          <w:szCs w:val="32"/>
        </w:rPr>
      </w:pPr>
      <w:r w:rsidRPr="009E5AB8">
        <w:rPr>
          <w:rFonts w:asciiTheme="minorHAnsi" w:hAnsiTheme="minorHAnsi"/>
          <w:sz w:val="32"/>
          <w:szCs w:val="32"/>
        </w:rPr>
        <w:t>Aneta Biernacka</w:t>
      </w:r>
    </w:p>
    <w:p w:rsidR="005C5D57" w:rsidRPr="009E5AB8" w:rsidRDefault="005C5D57" w:rsidP="009E5AB8">
      <w:pPr>
        <w:spacing w:before="0" w:beforeAutospacing="0" w:after="0" w:afterAutospacing="0" w:line="240" w:lineRule="auto"/>
        <w:ind w:left="3539"/>
        <w:jc w:val="left"/>
        <w:rPr>
          <w:rFonts w:asciiTheme="minorHAnsi" w:hAnsiTheme="minorHAnsi"/>
          <w:sz w:val="32"/>
          <w:szCs w:val="32"/>
        </w:rPr>
      </w:pPr>
      <w:r w:rsidRPr="009E5AB8">
        <w:rPr>
          <w:rFonts w:asciiTheme="minorHAnsi" w:hAnsiTheme="minorHAnsi"/>
          <w:sz w:val="32"/>
          <w:szCs w:val="32"/>
        </w:rPr>
        <w:t>Karolina Konsek</w:t>
      </w:r>
    </w:p>
    <w:p w:rsidR="009E5AB8" w:rsidRPr="009E5AB8" w:rsidRDefault="009E5AB8" w:rsidP="009E5AB8">
      <w:pPr>
        <w:spacing w:before="0" w:beforeAutospacing="0" w:after="0" w:afterAutospacing="0" w:line="240" w:lineRule="auto"/>
        <w:ind w:left="3539"/>
        <w:jc w:val="left"/>
        <w:rPr>
          <w:rFonts w:asciiTheme="minorHAnsi" w:hAnsiTheme="minorHAnsi"/>
          <w:sz w:val="32"/>
          <w:szCs w:val="32"/>
        </w:rPr>
      </w:pPr>
      <w:r w:rsidRPr="009E5AB8">
        <w:rPr>
          <w:rFonts w:asciiTheme="minorHAnsi" w:hAnsiTheme="minorHAnsi"/>
          <w:sz w:val="32"/>
          <w:szCs w:val="32"/>
        </w:rPr>
        <w:t>Artur Kalicki</w:t>
      </w:r>
    </w:p>
    <w:p w:rsidR="005C5D57" w:rsidRPr="009E5AB8" w:rsidRDefault="005C5D57" w:rsidP="009E5AB8">
      <w:pPr>
        <w:spacing w:before="0" w:beforeAutospacing="0" w:after="0" w:afterAutospacing="0" w:line="240" w:lineRule="auto"/>
        <w:ind w:left="3539"/>
        <w:jc w:val="left"/>
        <w:rPr>
          <w:rFonts w:asciiTheme="minorHAnsi" w:hAnsiTheme="minorHAnsi"/>
          <w:sz w:val="32"/>
          <w:szCs w:val="32"/>
        </w:rPr>
      </w:pPr>
      <w:r w:rsidRPr="009E5AB8">
        <w:rPr>
          <w:rFonts w:asciiTheme="minorHAnsi" w:hAnsiTheme="minorHAnsi"/>
          <w:sz w:val="32"/>
          <w:szCs w:val="32"/>
        </w:rPr>
        <w:t>Zdzisław Wolny</w:t>
      </w:r>
    </w:p>
    <w:p w:rsidR="005C5D57" w:rsidRDefault="005C5D57" w:rsidP="009E5AB8">
      <w:pPr>
        <w:spacing w:before="0" w:beforeAutospacing="0" w:after="0" w:afterAutospacing="0" w:line="240" w:lineRule="auto"/>
        <w:ind w:left="3539"/>
        <w:jc w:val="left"/>
        <w:rPr>
          <w:rFonts w:asciiTheme="minorHAnsi" w:hAnsiTheme="minorHAnsi"/>
          <w:sz w:val="32"/>
          <w:szCs w:val="32"/>
        </w:rPr>
      </w:pPr>
      <w:r w:rsidRPr="009E5AB8">
        <w:rPr>
          <w:rFonts w:asciiTheme="minorHAnsi" w:hAnsiTheme="minorHAnsi"/>
          <w:sz w:val="32"/>
          <w:szCs w:val="32"/>
        </w:rPr>
        <w:t>Andrzej Kempa</w:t>
      </w:r>
    </w:p>
    <w:p w:rsidR="00546897" w:rsidRDefault="00546897" w:rsidP="009E5AB8">
      <w:pPr>
        <w:spacing w:before="0" w:beforeAutospacing="0" w:after="0" w:afterAutospacing="0" w:line="240" w:lineRule="auto"/>
        <w:ind w:left="3539"/>
        <w:jc w:val="left"/>
        <w:rPr>
          <w:rFonts w:asciiTheme="minorHAnsi" w:hAnsiTheme="minorHAnsi"/>
          <w:sz w:val="32"/>
          <w:szCs w:val="32"/>
        </w:rPr>
      </w:pPr>
    </w:p>
    <w:p w:rsidR="00546897" w:rsidRPr="009E5AB8" w:rsidRDefault="00546897" w:rsidP="009E5AB8">
      <w:pPr>
        <w:spacing w:before="0" w:beforeAutospacing="0" w:after="0" w:afterAutospacing="0" w:line="240" w:lineRule="auto"/>
        <w:ind w:left="3539"/>
        <w:jc w:val="left"/>
        <w:rPr>
          <w:rFonts w:asciiTheme="minorHAnsi" w:hAnsiTheme="minorHAnsi"/>
          <w:sz w:val="32"/>
          <w:szCs w:val="32"/>
        </w:rPr>
      </w:pPr>
    </w:p>
    <w:bookmarkStart w:id="0" w:name="_Toc463337367" w:displacedByCustomXml="next"/>
    <w:bookmarkStart w:id="1" w:name="_Toc450200459" w:displacedByCustomXml="next"/>
    <w:sdt>
      <w:sdtPr>
        <w:rPr>
          <w:rFonts w:asciiTheme="minorHAnsi" w:eastAsiaTheme="minorHAnsi" w:hAnsiTheme="minorHAnsi" w:cs="Times New Roman"/>
          <w:b w:val="0"/>
          <w:bCs w:val="0"/>
          <w:sz w:val="24"/>
          <w:szCs w:val="22"/>
        </w:rPr>
        <w:id w:val="2023047724"/>
        <w:docPartObj>
          <w:docPartGallery w:val="Table of Contents"/>
          <w:docPartUnique/>
        </w:docPartObj>
      </w:sdtPr>
      <w:sdtEndPr>
        <w:rPr>
          <w:rFonts w:eastAsia="Times New Roman"/>
          <w:szCs w:val="24"/>
        </w:rPr>
      </w:sdtEndPr>
      <w:sdtContent>
        <w:p w:rsidR="00B72313" w:rsidRPr="009E5AB8" w:rsidRDefault="00B72313" w:rsidP="00546897">
          <w:pPr>
            <w:pStyle w:val="Nagwek1"/>
            <w:numPr>
              <w:ilvl w:val="0"/>
              <w:numId w:val="0"/>
            </w:numPr>
            <w:spacing w:before="100" w:after="100"/>
            <w:ind w:left="431"/>
            <w:rPr>
              <w:rFonts w:asciiTheme="minorHAnsi" w:hAnsiTheme="minorHAnsi" w:cs="Times New Roman"/>
            </w:rPr>
          </w:pPr>
          <w:r w:rsidRPr="009E5AB8">
            <w:rPr>
              <w:rFonts w:asciiTheme="minorHAnsi" w:hAnsiTheme="minorHAnsi" w:cs="Times New Roman"/>
            </w:rPr>
            <w:t>S</w:t>
          </w:r>
          <w:r w:rsidR="0096073E" w:rsidRPr="009E5AB8">
            <w:rPr>
              <w:rFonts w:asciiTheme="minorHAnsi" w:hAnsiTheme="minorHAnsi" w:cs="Times New Roman"/>
            </w:rPr>
            <w:t>PIS TREŚCI</w:t>
          </w:r>
          <w:bookmarkEnd w:id="0"/>
        </w:p>
        <w:p w:rsidR="00A57FF9" w:rsidRPr="00A57FF9" w:rsidRDefault="00B72313" w:rsidP="00A57FF9">
          <w:pPr>
            <w:pStyle w:val="Spistreci1"/>
            <w:tabs>
              <w:tab w:val="right" w:leader="dot" w:pos="9060"/>
            </w:tabs>
            <w:spacing w:before="0" w:beforeAutospacing="0" w:after="0" w:afterAutospacing="0"/>
            <w:rPr>
              <w:rFonts w:asciiTheme="minorHAnsi" w:eastAsiaTheme="minorEastAsia" w:hAnsiTheme="minorHAnsi" w:cstheme="minorBidi"/>
              <w:noProof/>
            </w:rPr>
          </w:pPr>
          <w:r w:rsidRPr="00273929">
            <w:rPr>
              <w:rFonts w:asciiTheme="minorHAnsi" w:hAnsiTheme="minorHAnsi"/>
            </w:rPr>
            <w:fldChar w:fldCharType="begin"/>
          </w:r>
          <w:r w:rsidRPr="00273929">
            <w:rPr>
              <w:rFonts w:asciiTheme="minorHAnsi" w:hAnsiTheme="minorHAnsi"/>
            </w:rPr>
            <w:instrText xml:space="preserve"> TOC \o "1-3" \h \z \u </w:instrText>
          </w:r>
          <w:r w:rsidRPr="00273929">
            <w:rPr>
              <w:rFonts w:asciiTheme="minorHAnsi" w:hAnsiTheme="minorHAnsi"/>
            </w:rPr>
            <w:fldChar w:fldCharType="separate"/>
          </w:r>
          <w:hyperlink w:anchor="_Toc463337367" w:history="1">
            <w:r w:rsidR="00A57FF9" w:rsidRPr="00A57FF9">
              <w:rPr>
                <w:rStyle w:val="Hipercze"/>
                <w:rFonts w:asciiTheme="minorHAnsi" w:hAnsiTheme="minorHAnsi"/>
                <w:noProof/>
              </w:rPr>
              <w:t>SPIS TREŚCI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_Toc463337367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3</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68" w:history="1">
            <w:r w:rsidR="00A57FF9" w:rsidRPr="00A57FF9">
              <w:rPr>
                <w:rStyle w:val="Hipercze"/>
                <w:rFonts w:asciiTheme="minorHAnsi" w:hAnsiTheme="minorHAnsi"/>
                <w:noProof/>
              </w:rPr>
              <w:t>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Wprowadzenie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_Toc463337368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69" w:history="1">
            <w:r w:rsidR="00A57FF9" w:rsidRPr="00A57FF9">
              <w:rPr>
                <w:rStyle w:val="Hipercze"/>
                <w:rFonts w:asciiTheme="minorHAnsi" w:hAnsiTheme="minorHAnsi"/>
                <w:noProof/>
              </w:rPr>
              <w:t>1.1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Podstawy formalne opracowania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_Toc463337369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0" w:history="1">
            <w:r w:rsidR="00A57FF9" w:rsidRPr="00A57FF9">
              <w:rPr>
                <w:rStyle w:val="Hipercze"/>
                <w:rFonts w:asciiTheme="minorHAnsi" w:hAnsiTheme="minorHAnsi"/>
                <w:noProof/>
              </w:rPr>
              <w:t>1.2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Cel i zakres opracowania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1" w:history="1">
            <w:r w:rsidR="00A57FF9" w:rsidRPr="00A57FF9">
              <w:rPr>
                <w:rStyle w:val="Hipercze"/>
                <w:rFonts w:asciiTheme="minorHAnsi" w:hAnsiTheme="minorHAnsi"/>
                <w:noProof/>
              </w:rPr>
              <w:t>1.3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Zgodność „Aktuali</w:t>
            </w:r>
            <w:bookmarkStart w:id="2" w:name="_GoBack"/>
            <w:bookmarkEnd w:id="2"/>
            <w:r w:rsidR="00A57FF9" w:rsidRPr="00A57FF9">
              <w:rPr>
                <w:rStyle w:val="Hipercze"/>
                <w:rFonts w:asciiTheme="minorHAnsi" w:hAnsiTheme="minorHAnsi"/>
                <w:noProof/>
              </w:rPr>
              <w:t>zacji projektu założeń do planu zaopatrzenia w ciepło, energię elektryczną i paliwa gazowe na obszarze Gminy Kuźnia Raciborska”  z polityką energetyczną państwa i regionu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372" w:history="1">
            <w:r w:rsidR="00A57FF9" w:rsidRPr="00A57FF9">
              <w:rPr>
                <w:rStyle w:val="Hipercze"/>
                <w:rFonts w:asciiTheme="minorHAnsi" w:hAnsiTheme="minorHAnsi"/>
                <w:noProof/>
              </w:rPr>
              <w:t>1.3.1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Zgodność ze strategicznymi dokumentami kraju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373" w:history="1">
            <w:r w:rsidR="00A57FF9" w:rsidRPr="00A57FF9">
              <w:rPr>
                <w:rStyle w:val="Hipercze"/>
                <w:rFonts w:asciiTheme="minorHAnsi" w:hAnsiTheme="minorHAnsi"/>
                <w:noProof/>
              </w:rPr>
              <w:t>1.3.2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Zgodność ze strategicznymi dokumentami regionu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374" w:history="1">
            <w:r w:rsidR="00A57FF9" w:rsidRPr="00A57FF9">
              <w:rPr>
                <w:rStyle w:val="Hipercze"/>
                <w:rFonts w:asciiTheme="minorHAnsi" w:hAnsiTheme="minorHAnsi"/>
                <w:noProof/>
              </w:rPr>
              <w:t>1.3.1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Zgodność z lokalnymi dokumentami strategicznymi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13</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5" w:history="1">
            <w:r w:rsidR="00A57FF9" w:rsidRPr="00A57FF9">
              <w:rPr>
                <w:rStyle w:val="Hipercze"/>
                <w:rFonts w:asciiTheme="minorHAnsi" w:hAnsiTheme="minorHAnsi"/>
                <w:noProof/>
              </w:rPr>
              <w:t>1.4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Metodyka opracowania założeń do planu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14</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76" w:history="1">
            <w:r w:rsidR="00A57FF9" w:rsidRPr="00A57FF9">
              <w:rPr>
                <w:rStyle w:val="Hipercze"/>
                <w:rFonts w:asciiTheme="minorHAnsi" w:hAnsiTheme="minorHAnsi"/>
                <w:noProof/>
              </w:rPr>
              <w:t>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Charakterystyka społeczno-gospodarcza Gminy Kuźnia Raciborska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7" w:history="1">
            <w:r w:rsidR="00A57FF9" w:rsidRPr="00A57FF9">
              <w:rPr>
                <w:rStyle w:val="Hipercze"/>
                <w:rFonts w:asciiTheme="minorHAnsi" w:hAnsiTheme="minorHAnsi"/>
                <w:noProof/>
              </w:rPr>
              <w:t>2.1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Lokalizacja Gminy</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8" w:history="1">
            <w:r w:rsidR="00A57FF9" w:rsidRPr="00A57FF9">
              <w:rPr>
                <w:rStyle w:val="Hipercze"/>
                <w:rFonts w:asciiTheme="minorHAnsi" w:hAnsiTheme="minorHAnsi"/>
                <w:noProof/>
              </w:rPr>
              <w:t>2.2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Klimat</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79" w:history="1">
            <w:r w:rsidR="00A57FF9" w:rsidRPr="00A57FF9">
              <w:rPr>
                <w:rStyle w:val="Hipercze"/>
                <w:rFonts w:asciiTheme="minorHAnsi" w:hAnsiTheme="minorHAnsi"/>
                <w:noProof/>
              </w:rPr>
              <w:t>2.3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Demografia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_Toc463337379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18</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0" w:history="1">
            <w:r w:rsidR="00A57FF9" w:rsidRPr="00A57FF9">
              <w:rPr>
                <w:rStyle w:val="Hipercze"/>
                <w:rFonts w:asciiTheme="minorHAnsi" w:hAnsiTheme="minorHAnsi"/>
                <w:noProof/>
              </w:rPr>
              <w:t>2.4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Działalność gospodarcza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19</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1" w:history="1">
            <w:r w:rsidR="00A57FF9" w:rsidRPr="00A57FF9">
              <w:rPr>
                <w:rStyle w:val="Hipercze"/>
                <w:rFonts w:asciiTheme="minorHAnsi" w:hAnsiTheme="minorHAnsi"/>
                <w:noProof/>
              </w:rPr>
              <w:t>2.5</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Rolnictwo i leśnictwo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20</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2" w:history="1">
            <w:r w:rsidR="00A57FF9" w:rsidRPr="00A57FF9">
              <w:rPr>
                <w:rStyle w:val="Hipercze"/>
                <w:rFonts w:asciiTheme="minorHAnsi" w:hAnsiTheme="minorHAnsi"/>
                <w:noProof/>
              </w:rPr>
              <w:t>2.6</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Zabudowa mieszkaniowa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21</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83" w:history="1">
            <w:r w:rsidR="00A57FF9" w:rsidRPr="00A57FF9">
              <w:rPr>
                <w:rStyle w:val="Hipercze"/>
                <w:rFonts w:asciiTheme="minorHAnsi" w:hAnsiTheme="minorHAnsi"/>
                <w:noProof/>
              </w:rPr>
              <w:t>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Stan środowiska na terenie Gminy Kuźnia Raciborska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22</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4" w:history="1">
            <w:r w:rsidR="00A57FF9" w:rsidRPr="00A57FF9">
              <w:rPr>
                <w:rStyle w:val="Hipercze"/>
                <w:rFonts w:asciiTheme="minorHAnsi" w:hAnsiTheme="minorHAnsi"/>
                <w:noProof/>
              </w:rPr>
              <w:t>3.1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Charakterystyka głównych zanieczyszczeń atmosferycznych</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22</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5" w:history="1">
            <w:r w:rsidR="00A57FF9" w:rsidRPr="00A57FF9">
              <w:rPr>
                <w:rStyle w:val="Hipercze"/>
                <w:rFonts w:asciiTheme="minorHAnsi" w:hAnsiTheme="minorHAnsi"/>
                <w:noProof/>
              </w:rPr>
              <w:t>3.2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Ocena stanu atmosfery na terenie województwa oraz Gminy Kuźnia Raciborska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24</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86" w:history="1">
            <w:r w:rsidR="00A57FF9" w:rsidRPr="00A57FF9">
              <w:rPr>
                <w:rStyle w:val="Hipercze"/>
                <w:rFonts w:asciiTheme="minorHAnsi" w:hAnsiTheme="minorHAnsi"/>
                <w:noProof/>
              </w:rPr>
              <w:t>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Ocena stanu aktualnego zapotrzebowania na ciepło, energię elektryczną i paliwa gazowe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7" w:history="1">
            <w:r w:rsidR="00A57FF9" w:rsidRPr="00A57FF9">
              <w:rPr>
                <w:rStyle w:val="Hipercze"/>
                <w:rFonts w:asciiTheme="minorHAnsi" w:hAnsiTheme="minorHAnsi"/>
                <w:noProof/>
              </w:rPr>
              <w:t>4.1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Charakterystyka systemu ciepłowniczego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27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8" w:history="1">
            <w:r w:rsidR="00A57FF9" w:rsidRPr="00A57FF9">
              <w:rPr>
                <w:rStyle w:val="Hipercze"/>
                <w:rFonts w:asciiTheme="minorHAnsi" w:hAnsiTheme="minorHAnsi"/>
                <w:noProof/>
              </w:rPr>
              <w:t>4.2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Zapotrzebowanie na ciepło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30</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89" w:history="1">
            <w:r w:rsidR="00A57FF9" w:rsidRPr="00A57FF9">
              <w:rPr>
                <w:rStyle w:val="Hipercze"/>
                <w:rFonts w:asciiTheme="minorHAnsi" w:hAnsiTheme="minorHAnsi"/>
                <w:noProof/>
              </w:rPr>
              <w:t>4.3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Charakterystyka systemu elektroenergetycznego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_Toc463337389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38</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0" w:history="1">
            <w:r w:rsidR="00A57FF9" w:rsidRPr="00A57FF9">
              <w:rPr>
                <w:rStyle w:val="Hipercze"/>
                <w:rFonts w:asciiTheme="minorHAnsi" w:hAnsiTheme="minorHAnsi"/>
                <w:noProof/>
              </w:rPr>
              <w:t>4.4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Zapotrzebowanie na energię elektryczną</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51</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1" w:history="1">
            <w:r w:rsidR="00A57FF9" w:rsidRPr="00A57FF9">
              <w:rPr>
                <w:rStyle w:val="Hipercze"/>
                <w:rFonts w:asciiTheme="minorHAnsi" w:hAnsiTheme="minorHAnsi"/>
                <w:noProof/>
              </w:rPr>
              <w:t>4.5</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Charakterystyka systemu gazowniczego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54</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2" w:history="1">
            <w:r w:rsidR="00A57FF9" w:rsidRPr="00A57FF9">
              <w:rPr>
                <w:rStyle w:val="Hipercze"/>
                <w:rFonts w:asciiTheme="minorHAnsi" w:hAnsiTheme="minorHAnsi"/>
                <w:noProof/>
              </w:rPr>
              <w:t>4.6</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Wykorzystanie odnawialnych źródeł energii w Gminie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55</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93" w:history="1">
            <w:r w:rsidR="00A57FF9" w:rsidRPr="00A57FF9">
              <w:rPr>
                <w:rStyle w:val="Hipercze"/>
                <w:rFonts w:asciiTheme="minorHAnsi" w:hAnsiTheme="minorHAnsi"/>
                <w:noProof/>
              </w:rPr>
              <w:t>5</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Przedsięwzięcia racjonalizujące użytkowanie ciepła, energii elektrycznej i paliw gazowych</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56</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394" w:history="1">
            <w:r w:rsidR="00A57FF9" w:rsidRPr="00A57FF9">
              <w:rPr>
                <w:rStyle w:val="Hipercze"/>
                <w:rFonts w:asciiTheme="minorHAnsi" w:hAnsiTheme="minorHAnsi"/>
                <w:noProof/>
              </w:rPr>
              <w:t>6</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Możliwość wykorzystania istniejących nadwyżek i lokalnych zasobów paliw i energii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59</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5" w:history="1">
            <w:r w:rsidR="00A57FF9" w:rsidRPr="00A57FF9">
              <w:rPr>
                <w:rStyle w:val="Hipercze"/>
                <w:rFonts w:asciiTheme="minorHAnsi" w:hAnsiTheme="minorHAnsi"/>
                <w:noProof/>
              </w:rPr>
              <w:t>6.1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słoneczna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60</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6" w:history="1">
            <w:r w:rsidR="00A57FF9" w:rsidRPr="00A57FF9">
              <w:rPr>
                <w:rStyle w:val="Hipercze"/>
                <w:rFonts w:asciiTheme="minorHAnsi" w:hAnsiTheme="minorHAnsi"/>
                <w:noProof/>
              </w:rPr>
              <w:t>6.2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wiatru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61</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7" w:history="1">
            <w:r w:rsidR="00A57FF9" w:rsidRPr="00A57FF9">
              <w:rPr>
                <w:rStyle w:val="Hipercze"/>
                <w:rFonts w:asciiTheme="minorHAnsi" w:hAnsiTheme="minorHAnsi"/>
                <w:noProof/>
              </w:rPr>
              <w:t>6.3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geotermalna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63</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8" w:history="1">
            <w:r w:rsidR="00A57FF9" w:rsidRPr="00A57FF9">
              <w:rPr>
                <w:rStyle w:val="Hipercze"/>
                <w:rFonts w:asciiTheme="minorHAnsi" w:hAnsiTheme="minorHAnsi"/>
                <w:noProof/>
              </w:rPr>
              <w:t>6.4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wodna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65</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399" w:history="1">
            <w:r w:rsidR="00A57FF9" w:rsidRPr="00A57FF9">
              <w:rPr>
                <w:rStyle w:val="Hipercze"/>
                <w:rFonts w:asciiTheme="minorHAnsi" w:hAnsiTheme="minorHAnsi"/>
                <w:noProof/>
              </w:rPr>
              <w:t>6.5</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biomasy i biopaliw</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_Toc463337399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65</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0" w:history="1">
            <w:r w:rsidR="00A57FF9" w:rsidRPr="00A57FF9">
              <w:rPr>
                <w:rStyle w:val="Hipercze"/>
                <w:rFonts w:asciiTheme="minorHAnsi" w:hAnsiTheme="minorHAnsi"/>
                <w:noProof/>
              </w:rPr>
              <w:t>6.6</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biogazu</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68</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1" w:history="1">
            <w:r w:rsidR="00A57FF9" w:rsidRPr="00A57FF9">
              <w:rPr>
                <w:rStyle w:val="Hipercze"/>
                <w:rFonts w:asciiTheme="minorHAnsi" w:hAnsiTheme="minorHAnsi"/>
                <w:noProof/>
              </w:rPr>
              <w:t>6.7</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Skojarzone wytwarzanie energii elektrycznej i ciepła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73</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2" w:history="1">
            <w:r w:rsidR="00A57FF9" w:rsidRPr="00A57FF9">
              <w:rPr>
                <w:rStyle w:val="Hipercze"/>
                <w:rFonts w:asciiTheme="minorHAnsi" w:hAnsiTheme="minorHAnsi"/>
                <w:noProof/>
              </w:rPr>
              <w:t>6.8</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Ciepło odpadowe z instalacji przemysłowych</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73</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403" w:history="1">
            <w:r w:rsidR="00A57FF9" w:rsidRPr="00A57FF9">
              <w:rPr>
                <w:rStyle w:val="Hipercze"/>
                <w:rFonts w:asciiTheme="minorHAnsi" w:hAnsiTheme="minorHAnsi"/>
                <w:noProof/>
              </w:rPr>
              <w:t>7</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Możliwości stosowania środków poprawy efektywności energetycznej w rozumieniu art. 6 ust. 2 ustawy z dnia 20 maja 2016 r. o efektywności energetycznej</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73</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4" w:history="1">
            <w:r w:rsidR="00A57FF9" w:rsidRPr="00A57FF9">
              <w:rPr>
                <w:rStyle w:val="Hipercze"/>
                <w:rFonts w:asciiTheme="minorHAnsi" w:hAnsiTheme="minorHAnsi"/>
                <w:noProof/>
              </w:rPr>
              <w:t>7.1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Budynki użyteczności publicznej</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75</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05" w:history="1">
            <w:r w:rsidR="00A57FF9" w:rsidRPr="00A57FF9">
              <w:rPr>
                <w:rStyle w:val="Hipercze"/>
                <w:rFonts w:asciiTheme="minorHAnsi" w:hAnsiTheme="minorHAnsi"/>
                <w:noProof/>
              </w:rPr>
              <w:t>7.1.1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Zarządzanie energią w budynkach użyteczności publicznej</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76</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06" w:history="1">
            <w:r w:rsidR="00A57FF9" w:rsidRPr="00A57FF9">
              <w:rPr>
                <w:rStyle w:val="Hipercze"/>
                <w:rFonts w:asciiTheme="minorHAnsi" w:hAnsiTheme="minorHAnsi"/>
                <w:noProof/>
              </w:rPr>
              <w:t>7.1.2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Termomodernizacja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77</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07" w:history="1">
            <w:r w:rsidR="00A57FF9" w:rsidRPr="00A57FF9">
              <w:rPr>
                <w:rStyle w:val="Hipercze"/>
                <w:rFonts w:asciiTheme="minorHAnsi" w:hAnsiTheme="minorHAnsi"/>
                <w:noProof/>
              </w:rPr>
              <w:t>7.1.3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Redukcja zużycia energii elektrycznej</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81</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8" w:history="1">
            <w:r w:rsidR="00A57FF9" w:rsidRPr="00A57FF9">
              <w:rPr>
                <w:rStyle w:val="Hipercze"/>
                <w:rFonts w:asciiTheme="minorHAnsi" w:hAnsiTheme="minorHAnsi"/>
                <w:noProof/>
              </w:rPr>
              <w:t>7.2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Zielone zamówienia publiczne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81</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09" w:history="1">
            <w:r w:rsidR="00A57FF9" w:rsidRPr="00A57FF9">
              <w:rPr>
                <w:rStyle w:val="Hipercze"/>
                <w:rFonts w:asciiTheme="minorHAnsi" w:hAnsiTheme="minorHAnsi"/>
                <w:noProof/>
              </w:rPr>
              <w:t>7.3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Budynki mieszkalne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_Toc463337409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82</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0" w:history="1">
            <w:r w:rsidR="00A57FF9" w:rsidRPr="00A57FF9">
              <w:rPr>
                <w:rStyle w:val="Hipercze"/>
                <w:rFonts w:asciiTheme="minorHAnsi" w:hAnsiTheme="minorHAnsi"/>
                <w:noProof/>
              </w:rPr>
              <w:t>7.3.1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Termomodernizacja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82</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1" w:history="1">
            <w:r w:rsidR="00A57FF9" w:rsidRPr="00A57FF9">
              <w:rPr>
                <w:rStyle w:val="Hipercze"/>
                <w:rFonts w:asciiTheme="minorHAnsi" w:hAnsiTheme="minorHAnsi"/>
                <w:noProof/>
              </w:rPr>
              <w:t>7.3.2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Program ograniczenia niskiej emisji na obszarze gminy</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87</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2" w:history="1">
            <w:r w:rsidR="00A57FF9" w:rsidRPr="00A57FF9">
              <w:rPr>
                <w:rStyle w:val="Hipercze"/>
                <w:rFonts w:asciiTheme="minorHAnsi" w:hAnsiTheme="minorHAnsi"/>
                <w:noProof/>
              </w:rPr>
              <w:t>7.3.3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Racjonalizacja użytkowania ciepła i energii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13" w:history="1">
            <w:r w:rsidR="00A57FF9" w:rsidRPr="00A57FF9">
              <w:rPr>
                <w:rStyle w:val="Hipercze"/>
                <w:rFonts w:asciiTheme="minorHAnsi" w:hAnsiTheme="minorHAnsi"/>
                <w:noProof/>
              </w:rPr>
              <w:t>7.4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Przemysł, handel i usługi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87</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14" w:history="1">
            <w:r w:rsidR="00A57FF9" w:rsidRPr="00A57FF9">
              <w:rPr>
                <w:rStyle w:val="Hipercze"/>
                <w:rFonts w:asciiTheme="minorHAnsi" w:hAnsiTheme="minorHAnsi"/>
                <w:noProof/>
              </w:rPr>
              <w:t>7.5</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Środki i narzędzia finansowe umożliwiające realizację wskazanych przedsięwzięć</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88</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5" w:history="1">
            <w:r w:rsidR="00A57FF9" w:rsidRPr="00A57FF9">
              <w:rPr>
                <w:rStyle w:val="Hipercze"/>
                <w:rFonts w:asciiTheme="minorHAnsi" w:hAnsiTheme="minorHAnsi"/>
                <w:noProof/>
              </w:rPr>
              <w:t>7.5.1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Poziom unijny</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88</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6" w:history="1">
            <w:r w:rsidR="00A57FF9" w:rsidRPr="00A57FF9">
              <w:rPr>
                <w:rStyle w:val="Hipercze"/>
                <w:rFonts w:asciiTheme="minorHAnsi" w:hAnsiTheme="minorHAnsi"/>
                <w:noProof/>
              </w:rPr>
              <w:t>7.5.2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Poziom krajowy</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88</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7" w:history="1">
            <w:r w:rsidR="00A57FF9" w:rsidRPr="00A57FF9">
              <w:rPr>
                <w:rStyle w:val="Hipercze"/>
                <w:rFonts w:asciiTheme="minorHAnsi" w:hAnsiTheme="minorHAnsi"/>
                <w:noProof/>
              </w:rPr>
              <w:t>7.5.3</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Poziom wojewódzki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100</w:t>
            </w:r>
            <w:r w:rsidR="00A57FF9" w:rsidRPr="00A57FF9">
              <w:rPr>
                <w:rFonts w:asciiTheme="minorHAnsi" w:hAnsiTheme="minorHAnsi"/>
                <w:noProof/>
                <w:webHidden/>
              </w:rPr>
              <w:fldChar w:fldCharType="end"/>
            </w:r>
          </w:hyperlink>
        </w:p>
        <w:p w:rsidR="00A57FF9" w:rsidRPr="00A57FF9" w:rsidRDefault="0083228C" w:rsidP="00A57FF9">
          <w:pPr>
            <w:pStyle w:val="Spistreci3"/>
            <w:rPr>
              <w:rFonts w:asciiTheme="minorHAnsi" w:eastAsiaTheme="minorEastAsia" w:hAnsiTheme="minorHAnsi" w:cstheme="minorBidi"/>
              <w:noProof/>
            </w:rPr>
          </w:pPr>
          <w:hyperlink w:anchor="_Toc463337418" w:history="1">
            <w:r w:rsidR="00A57FF9" w:rsidRPr="00A57FF9">
              <w:rPr>
                <w:rStyle w:val="Hipercze"/>
                <w:rFonts w:asciiTheme="minorHAnsi" w:hAnsiTheme="minorHAnsi"/>
                <w:noProof/>
              </w:rPr>
              <w:t>7.5.4</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Poziom lokalny</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_Toc463337418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102</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419" w:history="1">
            <w:r w:rsidR="00A57FF9" w:rsidRPr="00A57FF9">
              <w:rPr>
                <w:rStyle w:val="Hipercze"/>
                <w:rFonts w:asciiTheme="minorHAnsi" w:hAnsiTheme="minorHAnsi"/>
                <w:noProof/>
              </w:rPr>
              <w:t>8</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Ocena przewidywanych zmian zapotrzebowania na ciepło, energię elektryczną i paliwa gazowe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_Toc463337419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102</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20" w:history="1">
            <w:r w:rsidR="00A57FF9" w:rsidRPr="00A57FF9">
              <w:rPr>
                <w:rStyle w:val="Hipercze"/>
                <w:rFonts w:asciiTheme="minorHAnsi" w:hAnsiTheme="minorHAnsi"/>
                <w:noProof/>
              </w:rPr>
              <w:t>8.1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Ciepło</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_Toc463337420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103</w:t>
            </w:r>
            <w:r w:rsidR="00A57FF9" w:rsidRPr="00A57FF9">
              <w:rPr>
                <w:rFonts w:asciiTheme="minorHAnsi" w:hAnsiTheme="minorHAnsi"/>
                <w:noProof/>
                <w:webHidden/>
              </w:rPr>
              <w:fldChar w:fldCharType="end"/>
            </w:r>
          </w:hyperlink>
        </w:p>
        <w:p w:rsidR="00A57FF9" w:rsidRPr="00A57FF9" w:rsidRDefault="0083228C" w:rsidP="00A57FF9">
          <w:pPr>
            <w:pStyle w:val="Spistreci2"/>
            <w:tabs>
              <w:tab w:val="left" w:pos="1540"/>
              <w:tab w:val="right" w:leader="dot" w:pos="9060"/>
            </w:tabs>
            <w:spacing w:before="0" w:beforeAutospacing="0" w:after="0" w:afterAutospacing="0"/>
            <w:rPr>
              <w:rFonts w:asciiTheme="minorHAnsi" w:eastAsiaTheme="minorEastAsia" w:hAnsiTheme="minorHAnsi" w:cstheme="minorBidi"/>
              <w:noProof/>
            </w:rPr>
          </w:pPr>
          <w:hyperlink w:anchor="_Toc463337421" w:history="1">
            <w:r w:rsidR="00A57FF9" w:rsidRPr="00A57FF9">
              <w:rPr>
                <w:rStyle w:val="Hipercze"/>
                <w:rFonts w:asciiTheme="minorHAnsi" w:hAnsiTheme="minorHAnsi"/>
                <w:noProof/>
              </w:rPr>
              <w:t>8.2</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Energia elektryczna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_Toc463337421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105</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100"/>
              <w:tab w:val="right" w:leader="dot" w:pos="9060"/>
            </w:tabs>
            <w:spacing w:before="0" w:beforeAutospacing="0" w:after="0" w:afterAutospacing="0"/>
            <w:rPr>
              <w:rFonts w:asciiTheme="minorHAnsi" w:eastAsiaTheme="minorEastAsia" w:hAnsiTheme="minorHAnsi" w:cstheme="minorBidi"/>
              <w:noProof/>
            </w:rPr>
          </w:pPr>
          <w:hyperlink w:anchor="_Toc463337422" w:history="1">
            <w:r w:rsidR="00A57FF9" w:rsidRPr="00A57FF9">
              <w:rPr>
                <w:rStyle w:val="Hipercze"/>
                <w:rFonts w:asciiTheme="minorHAnsi" w:hAnsiTheme="minorHAnsi"/>
                <w:noProof/>
              </w:rPr>
              <w:t>9</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Zakres współpracy z innymi gminami</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_Toc463337422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106</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320"/>
              <w:tab w:val="right" w:leader="dot" w:pos="9060"/>
            </w:tabs>
            <w:spacing w:before="0" w:beforeAutospacing="0" w:after="0" w:afterAutospacing="0"/>
            <w:rPr>
              <w:rFonts w:asciiTheme="minorHAnsi" w:eastAsiaTheme="minorEastAsia" w:hAnsiTheme="minorHAnsi" w:cstheme="minorBidi"/>
              <w:noProof/>
            </w:rPr>
          </w:pPr>
          <w:hyperlink w:anchor="_Toc463337423" w:history="1">
            <w:r w:rsidR="00A57FF9" w:rsidRPr="00A57FF9">
              <w:rPr>
                <w:rStyle w:val="Hipercze"/>
                <w:rFonts w:asciiTheme="minorHAnsi" w:hAnsiTheme="minorHAnsi"/>
                <w:noProof/>
              </w:rPr>
              <w:t>10</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Strategiczna ocena oddziaływania na środowisko „Aktualizacji projektu założeń do planu zaopatrzenia w ciepło, energię elektryczną i paliwa gazowe na obszarze Gminy Kuźnia Raciborska”</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_Toc463337423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108</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left" w:pos="1320"/>
              <w:tab w:val="right" w:leader="dot" w:pos="9060"/>
            </w:tabs>
            <w:spacing w:before="0" w:beforeAutospacing="0" w:after="0" w:afterAutospacing="0"/>
            <w:rPr>
              <w:rFonts w:asciiTheme="minorHAnsi" w:eastAsiaTheme="minorEastAsia" w:hAnsiTheme="minorHAnsi" w:cstheme="minorBidi"/>
              <w:noProof/>
            </w:rPr>
          </w:pPr>
          <w:hyperlink w:anchor="_Toc463337424" w:history="1">
            <w:r w:rsidR="00A57FF9" w:rsidRPr="00A57FF9">
              <w:rPr>
                <w:rStyle w:val="Hipercze"/>
                <w:rFonts w:asciiTheme="minorHAnsi" w:hAnsiTheme="minorHAnsi"/>
                <w:noProof/>
              </w:rPr>
              <w:t>11</w:t>
            </w:r>
            <w:r w:rsidR="00A57FF9" w:rsidRPr="00A57FF9">
              <w:rPr>
                <w:rFonts w:asciiTheme="minorHAnsi" w:eastAsiaTheme="minorEastAsia" w:hAnsiTheme="minorHAnsi" w:cstheme="minorBidi"/>
                <w:noProof/>
              </w:rPr>
              <w:tab/>
            </w:r>
            <w:r w:rsidR="00A57FF9" w:rsidRPr="00A57FF9">
              <w:rPr>
                <w:rStyle w:val="Hipercze"/>
                <w:rFonts w:asciiTheme="minorHAnsi" w:hAnsiTheme="minorHAnsi"/>
                <w:noProof/>
              </w:rPr>
              <w:t>Konsultacje społeczne</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_Toc463337424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109</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right" w:leader="dot" w:pos="9060"/>
            </w:tabs>
            <w:spacing w:before="0" w:beforeAutospacing="0" w:after="0" w:afterAutospacing="0"/>
            <w:rPr>
              <w:rFonts w:asciiTheme="minorHAnsi" w:eastAsiaTheme="minorEastAsia" w:hAnsiTheme="minorHAnsi" w:cstheme="minorBidi"/>
              <w:noProof/>
            </w:rPr>
          </w:pPr>
          <w:hyperlink w:anchor="_Toc463337425" w:history="1">
            <w:r w:rsidR="00A57FF9" w:rsidRPr="00A57FF9">
              <w:rPr>
                <w:rStyle w:val="Hipercze"/>
                <w:rFonts w:asciiTheme="minorHAnsi" w:hAnsiTheme="minorHAnsi"/>
                <w:noProof/>
              </w:rPr>
              <w:t>SPIS TABEL</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_Toc463337425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110</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right" w:leader="dot" w:pos="9060"/>
            </w:tabs>
            <w:spacing w:before="0" w:beforeAutospacing="0" w:after="0" w:afterAutospacing="0"/>
            <w:rPr>
              <w:rFonts w:asciiTheme="minorHAnsi" w:eastAsiaTheme="minorEastAsia" w:hAnsiTheme="minorHAnsi" w:cstheme="minorBidi"/>
              <w:noProof/>
            </w:rPr>
          </w:pPr>
          <w:hyperlink w:anchor="_Toc463337426" w:history="1">
            <w:r w:rsidR="00A57FF9" w:rsidRPr="00A57FF9">
              <w:rPr>
                <w:rStyle w:val="Hipercze"/>
                <w:rFonts w:asciiTheme="minorHAnsi" w:hAnsiTheme="minorHAnsi"/>
                <w:noProof/>
              </w:rPr>
              <w:t>SPIS RYSUNKÓW</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_Toc463337426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111</w:t>
            </w:r>
            <w:r w:rsidR="00A57FF9" w:rsidRPr="00A57FF9">
              <w:rPr>
                <w:rFonts w:asciiTheme="minorHAnsi" w:hAnsiTheme="minorHAnsi"/>
                <w:noProof/>
                <w:webHidden/>
              </w:rPr>
              <w:fldChar w:fldCharType="end"/>
            </w:r>
          </w:hyperlink>
        </w:p>
        <w:p w:rsidR="00A57FF9" w:rsidRPr="00A57FF9" w:rsidRDefault="0083228C" w:rsidP="00A57FF9">
          <w:pPr>
            <w:pStyle w:val="Spistreci1"/>
            <w:tabs>
              <w:tab w:val="right" w:leader="dot" w:pos="9060"/>
            </w:tabs>
            <w:spacing w:before="0" w:beforeAutospacing="0" w:after="0" w:afterAutospacing="0"/>
            <w:rPr>
              <w:rFonts w:asciiTheme="minorHAnsi" w:eastAsiaTheme="minorEastAsia" w:hAnsiTheme="minorHAnsi" w:cstheme="minorBidi"/>
              <w:noProof/>
            </w:rPr>
          </w:pPr>
          <w:hyperlink w:anchor="_Toc463337427" w:history="1">
            <w:r w:rsidR="00A57FF9" w:rsidRPr="00A57FF9">
              <w:rPr>
                <w:rStyle w:val="Hipercze"/>
                <w:rFonts w:asciiTheme="minorHAnsi" w:hAnsiTheme="minorHAnsi"/>
                <w:noProof/>
              </w:rPr>
              <w:t>SPIS ZAŁĄCZNIKÓW</w:t>
            </w:r>
            <w:r w:rsidR="00A57FF9" w:rsidRPr="00A57FF9">
              <w:rPr>
                <w:rFonts w:asciiTheme="minorHAnsi" w:hAnsiTheme="minorHAnsi"/>
                <w:noProof/>
                <w:webHidden/>
              </w:rPr>
              <w:tab/>
            </w:r>
            <w:r w:rsidR="00A57FF9" w:rsidRPr="00A57FF9">
              <w:rPr>
                <w:rFonts w:asciiTheme="minorHAnsi" w:hAnsiTheme="minorHAnsi"/>
                <w:noProof/>
                <w:webHidden/>
              </w:rPr>
              <w:fldChar w:fldCharType="begin"/>
            </w:r>
            <w:r w:rsidR="00A57FF9" w:rsidRPr="00A57FF9">
              <w:rPr>
                <w:rFonts w:asciiTheme="minorHAnsi" w:hAnsiTheme="minorHAnsi"/>
                <w:noProof/>
                <w:webHidden/>
              </w:rPr>
              <w:instrText xml:space="preserve"> PAGEREF _Toc463337427 \h </w:instrText>
            </w:r>
            <w:r w:rsidR="00A57FF9" w:rsidRPr="00A57FF9">
              <w:rPr>
                <w:rFonts w:asciiTheme="minorHAnsi" w:hAnsiTheme="minorHAnsi"/>
                <w:noProof/>
                <w:webHidden/>
              </w:rPr>
            </w:r>
            <w:r w:rsidR="00A57FF9" w:rsidRPr="00A57FF9">
              <w:rPr>
                <w:rFonts w:asciiTheme="minorHAnsi" w:hAnsiTheme="minorHAnsi"/>
                <w:noProof/>
                <w:webHidden/>
              </w:rPr>
              <w:fldChar w:fldCharType="separate"/>
            </w:r>
            <w:r w:rsidR="00416FC0">
              <w:rPr>
                <w:rFonts w:asciiTheme="minorHAnsi" w:hAnsiTheme="minorHAnsi"/>
                <w:noProof/>
                <w:webHidden/>
              </w:rPr>
              <w:t>111</w:t>
            </w:r>
            <w:r w:rsidR="00A57FF9" w:rsidRPr="00A57FF9">
              <w:rPr>
                <w:rFonts w:asciiTheme="minorHAnsi" w:hAnsiTheme="minorHAnsi"/>
                <w:noProof/>
                <w:webHidden/>
              </w:rPr>
              <w:fldChar w:fldCharType="end"/>
            </w:r>
          </w:hyperlink>
        </w:p>
        <w:p w:rsidR="00B72313" w:rsidRPr="00273929" w:rsidRDefault="00B72313" w:rsidP="00273929">
          <w:pPr>
            <w:spacing w:before="0" w:beforeAutospacing="0" w:after="0" w:afterAutospacing="0" w:line="240" w:lineRule="auto"/>
            <w:ind w:firstLine="0"/>
            <w:rPr>
              <w:rFonts w:asciiTheme="minorHAnsi" w:hAnsiTheme="minorHAnsi"/>
            </w:rPr>
          </w:pPr>
          <w:r w:rsidRPr="00273929">
            <w:rPr>
              <w:rFonts w:asciiTheme="minorHAnsi" w:hAnsiTheme="minorHAnsi"/>
              <w:b/>
              <w:bCs/>
            </w:rPr>
            <w:fldChar w:fldCharType="end"/>
          </w:r>
        </w:p>
      </w:sdtContent>
    </w:sdt>
    <w:p w:rsidR="00B72313" w:rsidRPr="009E5AB8" w:rsidRDefault="00B72313" w:rsidP="00B06BDD">
      <w:pPr>
        <w:pStyle w:val="Nagwek1"/>
        <w:rPr>
          <w:rFonts w:asciiTheme="minorHAnsi" w:hAnsiTheme="minorHAnsi" w:cs="Times New Roman"/>
        </w:rPr>
      </w:pPr>
      <w:r w:rsidRPr="009E5AB8">
        <w:rPr>
          <w:rFonts w:asciiTheme="minorHAnsi" w:hAnsiTheme="minorHAnsi" w:cs="Times New Roman"/>
        </w:rPr>
        <w:br w:type="page"/>
      </w:r>
    </w:p>
    <w:p w:rsidR="00B06BDD" w:rsidRPr="009E5AB8" w:rsidRDefault="00B06BDD" w:rsidP="00EB66F0">
      <w:pPr>
        <w:pStyle w:val="Nagwek1"/>
        <w:numPr>
          <w:ilvl w:val="0"/>
          <w:numId w:val="34"/>
        </w:numPr>
        <w:rPr>
          <w:rFonts w:asciiTheme="minorHAnsi" w:hAnsiTheme="minorHAnsi" w:cs="Times New Roman"/>
        </w:rPr>
      </w:pPr>
      <w:bookmarkStart w:id="3" w:name="_Toc463337368"/>
      <w:r w:rsidRPr="009E5AB8">
        <w:rPr>
          <w:rFonts w:asciiTheme="minorHAnsi" w:hAnsiTheme="minorHAnsi" w:cs="Times New Roman"/>
        </w:rPr>
        <w:lastRenderedPageBreak/>
        <w:t>Wprowadzenie</w:t>
      </w:r>
      <w:bookmarkEnd w:id="1"/>
      <w:bookmarkEnd w:id="3"/>
    </w:p>
    <w:p w:rsidR="00B06BDD" w:rsidRPr="009E5AB8" w:rsidRDefault="00B06BDD" w:rsidP="00B06BDD">
      <w:pPr>
        <w:pStyle w:val="Nagwek2"/>
        <w:rPr>
          <w:rFonts w:asciiTheme="minorHAnsi" w:hAnsiTheme="minorHAnsi" w:cs="Times New Roman"/>
        </w:rPr>
      </w:pPr>
      <w:bookmarkStart w:id="4" w:name="_Toc450200460"/>
      <w:bookmarkStart w:id="5" w:name="_Toc463337369"/>
      <w:r w:rsidRPr="009E5AB8">
        <w:rPr>
          <w:rFonts w:asciiTheme="minorHAnsi" w:hAnsiTheme="minorHAnsi" w:cs="Times New Roman"/>
        </w:rPr>
        <w:t>Podstawy formalne opracowania</w:t>
      </w:r>
      <w:bookmarkEnd w:id="4"/>
      <w:bookmarkEnd w:id="5"/>
    </w:p>
    <w:p w:rsidR="00513E39" w:rsidRPr="009E5AB8" w:rsidRDefault="004F11EE" w:rsidP="00546897">
      <w:pPr>
        <w:rPr>
          <w:rFonts w:asciiTheme="minorHAnsi" w:hAnsiTheme="minorHAnsi"/>
        </w:rPr>
      </w:pPr>
      <w:r w:rsidRPr="009E5AB8">
        <w:rPr>
          <w:rFonts w:asciiTheme="minorHAnsi" w:hAnsiTheme="minorHAnsi"/>
        </w:rPr>
        <w:t xml:space="preserve">Konieczność </w:t>
      </w:r>
      <w:r w:rsidR="00DB57B9" w:rsidRPr="009E5AB8">
        <w:rPr>
          <w:rFonts w:asciiTheme="minorHAnsi" w:hAnsiTheme="minorHAnsi"/>
        </w:rPr>
        <w:t xml:space="preserve">opracowania </w:t>
      </w:r>
      <w:r w:rsidRPr="009E5AB8">
        <w:rPr>
          <w:rFonts w:asciiTheme="minorHAnsi" w:hAnsiTheme="minorHAnsi"/>
        </w:rPr>
        <w:t>„</w:t>
      </w:r>
      <w:r w:rsidR="000A6077" w:rsidRPr="009E5AB8">
        <w:rPr>
          <w:rFonts w:asciiTheme="minorHAnsi" w:hAnsiTheme="minorHAnsi"/>
        </w:rPr>
        <w:t>Aktualizacji p</w:t>
      </w:r>
      <w:r w:rsidR="00DB57B9" w:rsidRPr="009E5AB8">
        <w:rPr>
          <w:rFonts w:asciiTheme="minorHAnsi" w:hAnsiTheme="minorHAnsi"/>
        </w:rPr>
        <w:t>rojektu założeń</w:t>
      </w:r>
      <w:r w:rsidRPr="009E5AB8">
        <w:rPr>
          <w:rFonts w:asciiTheme="minorHAnsi" w:hAnsiTheme="minorHAnsi"/>
        </w:rPr>
        <w:t xml:space="preserve"> do planu zaopatrzenia w ciepło, energię elektryczną i paliwa gazowe </w:t>
      </w:r>
      <w:r w:rsidR="000A6077" w:rsidRPr="009E5AB8">
        <w:rPr>
          <w:rFonts w:asciiTheme="minorHAnsi" w:hAnsiTheme="minorHAnsi"/>
        </w:rPr>
        <w:t>na obszarze Gminy Kuźnia Raciborska</w:t>
      </w:r>
      <w:r w:rsidRPr="009E5AB8">
        <w:rPr>
          <w:rFonts w:asciiTheme="minorHAnsi" w:hAnsiTheme="minorHAnsi"/>
          <w:i/>
          <w:iCs/>
        </w:rPr>
        <w:t xml:space="preserve">” </w:t>
      </w:r>
      <w:r w:rsidRPr="009E5AB8">
        <w:rPr>
          <w:rFonts w:asciiTheme="minorHAnsi" w:hAnsiTheme="minorHAnsi"/>
        </w:rPr>
        <w:t>wynika z art. 19 ust. 2 ustawy z dnia 10 kwietnia 1997</w:t>
      </w:r>
      <w:r w:rsidR="00001BAD" w:rsidRPr="009E5AB8">
        <w:rPr>
          <w:rFonts w:asciiTheme="minorHAnsi" w:hAnsiTheme="minorHAnsi"/>
        </w:rPr>
        <w:t xml:space="preserve"> </w:t>
      </w:r>
      <w:r w:rsidRPr="009E5AB8">
        <w:rPr>
          <w:rFonts w:asciiTheme="minorHAnsi" w:hAnsiTheme="minorHAnsi"/>
        </w:rPr>
        <w:t xml:space="preserve">r. Prawo energetyczne (tekst jedn.: Dz. U. 2012 nr 0 poz. 1059 z </w:t>
      </w:r>
      <w:proofErr w:type="spellStart"/>
      <w:r w:rsidRPr="009E5AB8">
        <w:rPr>
          <w:rFonts w:asciiTheme="minorHAnsi" w:hAnsiTheme="minorHAnsi"/>
        </w:rPr>
        <w:t>późn</w:t>
      </w:r>
      <w:proofErr w:type="spellEnd"/>
      <w:r w:rsidRPr="009E5AB8">
        <w:rPr>
          <w:rFonts w:asciiTheme="minorHAnsi" w:hAnsiTheme="minorHAnsi"/>
        </w:rPr>
        <w:t>. zm.)</w:t>
      </w:r>
      <w:r w:rsidR="00DB57B9" w:rsidRPr="009E5AB8">
        <w:rPr>
          <w:rFonts w:asciiTheme="minorHAnsi" w:hAnsiTheme="minorHAnsi"/>
        </w:rPr>
        <w:t>.</w:t>
      </w:r>
      <w:r w:rsidR="00513E39" w:rsidRPr="009E5AB8">
        <w:rPr>
          <w:rFonts w:asciiTheme="minorHAnsi" w:hAnsiTheme="minorHAnsi"/>
        </w:rPr>
        <w:t xml:space="preserve"> Projekt założeń sporządza się dla obszaru gminy co najmniej na okres 15 lat i aktualizuje co najmniej raz na 3 lata.</w:t>
      </w:r>
    </w:p>
    <w:p w:rsidR="00AB6299" w:rsidRPr="009E5AB8" w:rsidRDefault="00C748B3" w:rsidP="00AB6299">
      <w:pPr>
        <w:rPr>
          <w:rFonts w:asciiTheme="minorHAnsi" w:hAnsiTheme="minorHAnsi"/>
        </w:rPr>
      </w:pPr>
      <w:r w:rsidRPr="009E5AB8">
        <w:rPr>
          <w:rFonts w:asciiTheme="minorHAnsi" w:hAnsiTheme="minorHAnsi"/>
        </w:rPr>
        <w:t xml:space="preserve">Podstawą formalną opracowania dokumentu strategicznego jakim jest </w:t>
      </w:r>
      <w:r w:rsidR="000A6077" w:rsidRPr="009E5AB8">
        <w:rPr>
          <w:rFonts w:asciiTheme="minorHAnsi" w:hAnsiTheme="minorHAnsi"/>
        </w:rPr>
        <w:t>„Aktualizacji projektu założeń do planu zaopatrzenia w ciepło, energię elektryczną i paliwa gazowe na obszarze Gminy Kuźnia Raciborska</w:t>
      </w:r>
      <w:r w:rsidR="000A6077" w:rsidRPr="009E5AB8">
        <w:rPr>
          <w:rFonts w:asciiTheme="minorHAnsi" w:hAnsiTheme="minorHAnsi"/>
          <w:i/>
          <w:iCs/>
        </w:rPr>
        <w:t xml:space="preserve">” </w:t>
      </w:r>
      <w:r w:rsidRPr="009E5AB8">
        <w:rPr>
          <w:rFonts w:asciiTheme="minorHAnsi" w:hAnsiTheme="minorHAnsi"/>
        </w:rPr>
        <w:t xml:space="preserve">jest umowa </w:t>
      </w:r>
      <w:r w:rsidR="00701AA4" w:rsidRPr="009E5AB8">
        <w:rPr>
          <w:rFonts w:asciiTheme="minorHAnsi" w:hAnsiTheme="minorHAnsi"/>
        </w:rPr>
        <w:t xml:space="preserve">Nr </w:t>
      </w:r>
      <w:r w:rsidR="000A6077" w:rsidRPr="009E5AB8">
        <w:rPr>
          <w:rFonts w:asciiTheme="minorHAnsi" w:hAnsiTheme="minorHAnsi"/>
        </w:rPr>
        <w:t>IB.7011.13.2016</w:t>
      </w:r>
      <w:r w:rsidR="00701AA4" w:rsidRPr="009E5AB8">
        <w:rPr>
          <w:rFonts w:asciiTheme="minorHAnsi" w:hAnsiTheme="minorHAnsi"/>
        </w:rPr>
        <w:t xml:space="preserve"> </w:t>
      </w:r>
      <w:r w:rsidRPr="009E5AB8">
        <w:rPr>
          <w:rFonts w:asciiTheme="minorHAnsi" w:hAnsiTheme="minorHAnsi"/>
        </w:rPr>
        <w:t xml:space="preserve">z dnia </w:t>
      </w:r>
      <w:r w:rsidR="000A6077" w:rsidRPr="009E5AB8">
        <w:rPr>
          <w:rFonts w:asciiTheme="minorHAnsi" w:hAnsiTheme="minorHAnsi"/>
        </w:rPr>
        <w:t>24 czerwca</w:t>
      </w:r>
      <w:r w:rsidR="00701AA4" w:rsidRPr="009E5AB8">
        <w:rPr>
          <w:rFonts w:asciiTheme="minorHAnsi" w:hAnsiTheme="minorHAnsi"/>
        </w:rPr>
        <w:t xml:space="preserve"> 2016</w:t>
      </w:r>
      <w:r w:rsidR="009001F6" w:rsidRPr="009E5AB8">
        <w:rPr>
          <w:rFonts w:asciiTheme="minorHAnsi" w:hAnsiTheme="minorHAnsi"/>
        </w:rPr>
        <w:t>r</w:t>
      </w:r>
      <w:r w:rsidR="00B3741B" w:rsidRPr="009E5AB8">
        <w:rPr>
          <w:rFonts w:asciiTheme="minorHAnsi" w:hAnsiTheme="minorHAnsi"/>
        </w:rPr>
        <w:t xml:space="preserve">. pomiędzy Gminą </w:t>
      </w:r>
      <w:r w:rsidR="000A6077" w:rsidRPr="009E5AB8">
        <w:rPr>
          <w:rFonts w:asciiTheme="minorHAnsi" w:hAnsiTheme="minorHAnsi"/>
        </w:rPr>
        <w:t>Kuźnia Raciborska</w:t>
      </w:r>
      <w:r w:rsidRPr="009E5AB8">
        <w:rPr>
          <w:rFonts w:asciiTheme="minorHAnsi" w:hAnsiTheme="minorHAnsi"/>
        </w:rPr>
        <w:t xml:space="preserve">, reprezentowaną przez </w:t>
      </w:r>
      <w:r w:rsidR="000A6077" w:rsidRPr="009E5AB8">
        <w:rPr>
          <w:rFonts w:asciiTheme="minorHAnsi" w:hAnsiTheme="minorHAnsi"/>
        </w:rPr>
        <w:t>Burmistrza</w:t>
      </w:r>
      <w:r w:rsidRPr="009E5AB8">
        <w:rPr>
          <w:rFonts w:asciiTheme="minorHAnsi" w:hAnsiTheme="minorHAnsi"/>
        </w:rPr>
        <w:t xml:space="preserve"> – </w:t>
      </w:r>
      <w:r w:rsidR="000A6077" w:rsidRPr="009E5AB8">
        <w:rPr>
          <w:rFonts w:asciiTheme="minorHAnsi" w:hAnsiTheme="minorHAnsi"/>
        </w:rPr>
        <w:t xml:space="preserve">Pawła </w:t>
      </w:r>
      <w:proofErr w:type="spellStart"/>
      <w:r w:rsidR="000A6077" w:rsidRPr="009E5AB8">
        <w:rPr>
          <w:rFonts w:asciiTheme="minorHAnsi" w:hAnsiTheme="minorHAnsi"/>
        </w:rPr>
        <w:t>Mach</w:t>
      </w:r>
      <w:r w:rsidR="008B5D02" w:rsidRPr="009E5AB8">
        <w:rPr>
          <w:rFonts w:asciiTheme="minorHAnsi" w:hAnsiTheme="minorHAnsi"/>
        </w:rPr>
        <w:t>ę</w:t>
      </w:r>
      <w:proofErr w:type="spellEnd"/>
      <w:r w:rsidRPr="009E5AB8">
        <w:rPr>
          <w:rFonts w:asciiTheme="minorHAnsi" w:hAnsiTheme="minorHAnsi"/>
        </w:rPr>
        <w:t xml:space="preserve"> a konsorcjum firm „ECO-SITE Sylwia </w:t>
      </w:r>
      <w:proofErr w:type="spellStart"/>
      <w:r w:rsidRPr="009E5AB8">
        <w:rPr>
          <w:rFonts w:asciiTheme="minorHAnsi" w:hAnsiTheme="minorHAnsi"/>
        </w:rPr>
        <w:t>Brzezicka-Tesarczyk</w:t>
      </w:r>
      <w:proofErr w:type="spellEnd"/>
      <w:r w:rsidRPr="009E5AB8">
        <w:rPr>
          <w:rFonts w:asciiTheme="minorHAnsi" w:hAnsiTheme="minorHAnsi"/>
        </w:rPr>
        <w:t xml:space="preserve">” w Rybniku reprezentowaną przez Panią Sylwię </w:t>
      </w:r>
      <w:proofErr w:type="spellStart"/>
      <w:r w:rsidRPr="009E5AB8">
        <w:rPr>
          <w:rFonts w:asciiTheme="minorHAnsi" w:hAnsiTheme="minorHAnsi"/>
        </w:rPr>
        <w:t>Brzezicką-Tesarczyk</w:t>
      </w:r>
      <w:proofErr w:type="spellEnd"/>
      <w:r w:rsidRPr="009E5AB8">
        <w:rPr>
          <w:rFonts w:asciiTheme="minorHAnsi" w:hAnsiTheme="minorHAnsi"/>
        </w:rPr>
        <w:t xml:space="preserve"> oraz „GRUPA </w:t>
      </w:r>
      <w:r w:rsidR="00B3741B" w:rsidRPr="009E5AB8">
        <w:rPr>
          <w:rFonts w:asciiTheme="minorHAnsi" w:hAnsiTheme="minorHAnsi"/>
        </w:rPr>
        <w:t>BST</w:t>
      </w:r>
      <w:r w:rsidR="008B5D02" w:rsidRPr="009E5AB8">
        <w:rPr>
          <w:rFonts w:asciiTheme="minorHAnsi" w:hAnsiTheme="minorHAnsi"/>
        </w:rPr>
        <w:t>” reprezentowaną</w:t>
      </w:r>
      <w:r w:rsidRPr="009E5AB8">
        <w:rPr>
          <w:rFonts w:asciiTheme="minorHAnsi" w:hAnsiTheme="minorHAnsi"/>
        </w:rPr>
        <w:t xml:space="preserve"> przez Pana Andrzeja Kempę.</w:t>
      </w:r>
    </w:p>
    <w:p w:rsidR="00B06BDD" w:rsidRPr="009E5AB8" w:rsidRDefault="00B06BDD" w:rsidP="00B06BDD">
      <w:pPr>
        <w:pStyle w:val="Nagwek2"/>
        <w:rPr>
          <w:rFonts w:asciiTheme="minorHAnsi" w:hAnsiTheme="minorHAnsi" w:cs="Times New Roman"/>
        </w:rPr>
      </w:pPr>
      <w:bookmarkStart w:id="6" w:name="_Toc450200461"/>
      <w:bookmarkStart w:id="7" w:name="_Toc463337370"/>
      <w:r w:rsidRPr="009E5AB8">
        <w:rPr>
          <w:rFonts w:asciiTheme="minorHAnsi" w:hAnsiTheme="minorHAnsi" w:cs="Times New Roman"/>
        </w:rPr>
        <w:t>Cel i zakres opracowania</w:t>
      </w:r>
      <w:bookmarkEnd w:id="6"/>
      <w:bookmarkEnd w:id="7"/>
      <w:r w:rsidRPr="009E5AB8">
        <w:rPr>
          <w:rFonts w:asciiTheme="minorHAnsi" w:hAnsiTheme="minorHAnsi" w:cs="Times New Roman"/>
        </w:rPr>
        <w:tab/>
      </w:r>
    </w:p>
    <w:p w:rsidR="00F32B06" w:rsidRPr="009E5AB8" w:rsidRDefault="006737B8" w:rsidP="00B3741B">
      <w:pPr>
        <w:rPr>
          <w:rFonts w:asciiTheme="minorHAnsi" w:hAnsiTheme="minorHAnsi"/>
        </w:rPr>
      </w:pPr>
      <w:r w:rsidRPr="009E5AB8">
        <w:rPr>
          <w:rFonts w:asciiTheme="minorHAnsi" w:hAnsiTheme="minorHAnsi"/>
        </w:rPr>
        <w:t xml:space="preserve"> </w:t>
      </w:r>
      <w:r w:rsidR="000A6077" w:rsidRPr="009E5AB8">
        <w:rPr>
          <w:rFonts w:asciiTheme="minorHAnsi" w:hAnsiTheme="minorHAnsi"/>
        </w:rPr>
        <w:t>„Aktualizację projektu założeń do planu zaopatrzenia w ciepło, energię elektryczną i paliwa gazowe na obszarze Gminy Kuźnia Raciborska</w:t>
      </w:r>
      <w:r w:rsidR="000A6077" w:rsidRPr="009E5AB8">
        <w:rPr>
          <w:rFonts w:asciiTheme="minorHAnsi" w:hAnsiTheme="minorHAnsi"/>
          <w:i/>
          <w:iCs/>
        </w:rPr>
        <w:t xml:space="preserve">” </w:t>
      </w:r>
      <w:r w:rsidR="009A558F" w:rsidRPr="009E5AB8">
        <w:rPr>
          <w:rFonts w:asciiTheme="minorHAnsi" w:hAnsiTheme="minorHAnsi"/>
        </w:rPr>
        <w:t xml:space="preserve">opracowano w celu ustalenia aktualnych potrzeb energetycznych gminy </w:t>
      </w:r>
      <w:r w:rsidR="008524C5" w:rsidRPr="009E5AB8">
        <w:rPr>
          <w:rFonts w:asciiTheme="minorHAnsi" w:hAnsiTheme="minorHAnsi"/>
        </w:rPr>
        <w:t>oraz sposobu ich zaspokajania</w:t>
      </w:r>
      <w:r w:rsidR="00B3741B" w:rsidRPr="009E5AB8">
        <w:rPr>
          <w:rFonts w:asciiTheme="minorHAnsi" w:hAnsiTheme="minorHAnsi"/>
        </w:rPr>
        <w:t>.</w:t>
      </w:r>
      <w:r w:rsidR="008524C5" w:rsidRPr="009E5AB8">
        <w:rPr>
          <w:rFonts w:asciiTheme="minorHAnsi" w:hAnsiTheme="minorHAnsi"/>
        </w:rPr>
        <w:t xml:space="preserve"> </w:t>
      </w:r>
      <w:r w:rsidR="00B3741B" w:rsidRPr="009E5AB8">
        <w:rPr>
          <w:rFonts w:asciiTheme="minorHAnsi" w:hAnsiTheme="minorHAnsi"/>
        </w:rPr>
        <w:t>W dokumencie wyznaczono prognozę</w:t>
      </w:r>
      <w:r w:rsidR="009A558F" w:rsidRPr="009E5AB8">
        <w:rPr>
          <w:rFonts w:asciiTheme="minorHAnsi" w:hAnsiTheme="minorHAnsi"/>
        </w:rPr>
        <w:t xml:space="preserve"> zmieniającego się  zapotrzebo</w:t>
      </w:r>
      <w:r w:rsidR="00B3741B" w:rsidRPr="009E5AB8">
        <w:rPr>
          <w:rFonts w:asciiTheme="minorHAnsi" w:hAnsiTheme="minorHAnsi"/>
        </w:rPr>
        <w:t>wania na energię, uwzględniającą</w:t>
      </w:r>
      <w:r w:rsidR="009A558F" w:rsidRPr="009E5AB8">
        <w:rPr>
          <w:rFonts w:asciiTheme="minorHAnsi" w:hAnsiTheme="minorHAnsi"/>
        </w:rPr>
        <w:t xml:space="preserve"> planowany rozwój gminy</w:t>
      </w:r>
      <w:r w:rsidR="00B3741B" w:rsidRPr="009E5AB8">
        <w:rPr>
          <w:rFonts w:asciiTheme="minorHAnsi" w:hAnsiTheme="minorHAnsi"/>
        </w:rPr>
        <w:t>.</w:t>
      </w:r>
      <w:r w:rsidR="009A558F" w:rsidRPr="009E5AB8">
        <w:rPr>
          <w:rFonts w:asciiTheme="minorHAnsi" w:hAnsiTheme="minorHAnsi"/>
        </w:rPr>
        <w:t xml:space="preserve"> </w:t>
      </w:r>
      <w:r w:rsidR="00B3741B" w:rsidRPr="009E5AB8">
        <w:rPr>
          <w:rFonts w:asciiTheme="minorHAnsi" w:hAnsiTheme="minorHAnsi"/>
        </w:rPr>
        <w:t>Wskazano również</w:t>
      </w:r>
      <w:r w:rsidR="009A558F" w:rsidRPr="009E5AB8">
        <w:rPr>
          <w:rFonts w:asciiTheme="minorHAnsi" w:hAnsiTheme="minorHAnsi"/>
        </w:rPr>
        <w:t xml:space="preserve"> możliwości wykorzystania alternatywnych źródeł</w:t>
      </w:r>
      <w:r w:rsidR="00B3741B" w:rsidRPr="009E5AB8">
        <w:rPr>
          <w:rFonts w:asciiTheme="minorHAnsi" w:hAnsiTheme="minorHAnsi"/>
        </w:rPr>
        <w:t xml:space="preserve"> energii rozpatrywanego obszaru oraz przedsięwzięcia racjonalizujące zużycie energii, a także możliwości stosowania środków poprawy efektywności energetycznej na obszarze Gminy.</w:t>
      </w:r>
    </w:p>
    <w:p w:rsidR="009A558F" w:rsidRPr="009E5AB8" w:rsidRDefault="009A558F" w:rsidP="009A558F">
      <w:pPr>
        <w:rPr>
          <w:rFonts w:asciiTheme="minorHAnsi" w:hAnsiTheme="minorHAnsi"/>
        </w:rPr>
      </w:pPr>
      <w:r w:rsidRPr="009E5AB8">
        <w:rPr>
          <w:rFonts w:asciiTheme="minorHAnsi" w:hAnsiTheme="minorHAnsi"/>
        </w:rPr>
        <w:t xml:space="preserve">Zgodnie z art. 18 ustawy z dnia 10 kwietnia 1997r. Prawo energetyczne (tekst jedn.: Dz. U. 2012 nr 0 poz. 1059 z </w:t>
      </w:r>
      <w:proofErr w:type="spellStart"/>
      <w:r w:rsidRPr="009E5AB8">
        <w:rPr>
          <w:rFonts w:asciiTheme="minorHAnsi" w:hAnsiTheme="minorHAnsi"/>
        </w:rPr>
        <w:t>późn</w:t>
      </w:r>
      <w:proofErr w:type="spellEnd"/>
      <w:r w:rsidRPr="009E5AB8">
        <w:rPr>
          <w:rFonts w:asciiTheme="minorHAnsi" w:hAnsiTheme="minorHAnsi"/>
        </w:rPr>
        <w:t>. zm.) do zadań własnych gminy w zakresie zaopatrzenia w energię elektryczną, ciepło i paliwa gazowe należy:</w:t>
      </w:r>
    </w:p>
    <w:p w:rsidR="00001BAD" w:rsidRPr="009E5AB8" w:rsidRDefault="009A558F" w:rsidP="008E2E78">
      <w:pPr>
        <w:pStyle w:val="Akapitzlist"/>
        <w:numPr>
          <w:ilvl w:val="0"/>
          <w:numId w:val="16"/>
        </w:numPr>
        <w:rPr>
          <w:rFonts w:asciiTheme="minorHAnsi" w:hAnsiTheme="minorHAnsi"/>
        </w:rPr>
      </w:pPr>
      <w:r w:rsidRPr="009E5AB8">
        <w:rPr>
          <w:rFonts w:asciiTheme="minorHAnsi" w:hAnsiTheme="minorHAnsi"/>
        </w:rPr>
        <w:t>planowanie i organizacja zaopatrzenia w ciepło, energię elektryczną i paliwa gazowe na obszarze gminy;</w:t>
      </w:r>
    </w:p>
    <w:p w:rsidR="009A558F" w:rsidRPr="009E5AB8" w:rsidRDefault="009A558F" w:rsidP="008E2E78">
      <w:pPr>
        <w:pStyle w:val="Akapitzlist"/>
        <w:numPr>
          <w:ilvl w:val="0"/>
          <w:numId w:val="16"/>
        </w:numPr>
        <w:rPr>
          <w:rFonts w:asciiTheme="minorHAnsi" w:hAnsiTheme="minorHAnsi"/>
        </w:rPr>
      </w:pPr>
      <w:r w:rsidRPr="009E5AB8">
        <w:rPr>
          <w:rFonts w:asciiTheme="minorHAnsi" w:hAnsiTheme="minorHAnsi"/>
        </w:rPr>
        <w:t>planowanie oświetlenia znajdujących się na terenie gminy:</w:t>
      </w:r>
    </w:p>
    <w:p w:rsidR="00001BAD" w:rsidRPr="009E5AB8" w:rsidRDefault="009A558F" w:rsidP="008E2E78">
      <w:pPr>
        <w:pStyle w:val="Akapitzlist"/>
        <w:numPr>
          <w:ilvl w:val="0"/>
          <w:numId w:val="17"/>
        </w:numPr>
        <w:rPr>
          <w:rFonts w:asciiTheme="minorHAnsi" w:hAnsiTheme="minorHAnsi"/>
        </w:rPr>
      </w:pPr>
      <w:r w:rsidRPr="009E5AB8">
        <w:rPr>
          <w:rFonts w:asciiTheme="minorHAnsi" w:hAnsiTheme="minorHAnsi"/>
        </w:rPr>
        <w:t>miejsc publicznych,</w:t>
      </w:r>
    </w:p>
    <w:p w:rsidR="00001BAD" w:rsidRPr="009E5AB8" w:rsidRDefault="009A558F" w:rsidP="008E2E78">
      <w:pPr>
        <w:pStyle w:val="Akapitzlist"/>
        <w:numPr>
          <w:ilvl w:val="0"/>
          <w:numId w:val="17"/>
        </w:numPr>
        <w:rPr>
          <w:rFonts w:asciiTheme="minorHAnsi" w:hAnsiTheme="minorHAnsi"/>
        </w:rPr>
      </w:pPr>
      <w:r w:rsidRPr="009E5AB8">
        <w:rPr>
          <w:rFonts w:asciiTheme="minorHAnsi" w:hAnsiTheme="minorHAnsi"/>
        </w:rPr>
        <w:t>dróg gminnych, dróg powiatowych i dróg wojewódzkich,</w:t>
      </w:r>
    </w:p>
    <w:p w:rsidR="00001BAD" w:rsidRPr="009E5AB8" w:rsidRDefault="009A558F" w:rsidP="008E2E78">
      <w:pPr>
        <w:pStyle w:val="Akapitzlist"/>
        <w:numPr>
          <w:ilvl w:val="0"/>
          <w:numId w:val="17"/>
        </w:numPr>
        <w:rPr>
          <w:rFonts w:asciiTheme="minorHAnsi" w:hAnsiTheme="minorHAnsi"/>
        </w:rPr>
      </w:pPr>
      <w:r w:rsidRPr="009E5AB8">
        <w:rPr>
          <w:rFonts w:asciiTheme="minorHAnsi" w:hAnsiTheme="minorHAnsi"/>
        </w:rPr>
        <w:t>dróg krajowych, innych niż autostrady i drogi ekspresowe w rozumieniu ustawy z dnia 21 marca 1985 r. o drogach publicznych (Dz. U. z 2015 r. poz. 460 i 774), przebiegających w granicach terenu zabudowy,</w:t>
      </w:r>
    </w:p>
    <w:p w:rsidR="009A558F" w:rsidRPr="009E5AB8" w:rsidRDefault="009A558F" w:rsidP="008E2E78">
      <w:pPr>
        <w:pStyle w:val="Akapitzlist"/>
        <w:numPr>
          <w:ilvl w:val="0"/>
          <w:numId w:val="17"/>
        </w:numPr>
        <w:rPr>
          <w:rFonts w:asciiTheme="minorHAnsi" w:hAnsiTheme="minorHAnsi"/>
        </w:rPr>
      </w:pPr>
      <w:r w:rsidRPr="009E5AB8">
        <w:rPr>
          <w:rFonts w:asciiTheme="minorHAnsi" w:hAnsiTheme="minorHAnsi"/>
        </w:rPr>
        <w:lastRenderedPageBreak/>
        <w:t>części dróg krajowych, innych niż autostrady i drogi ekspresowe w rozumieniu ustawy z dnia 27 października 1994 r. o autostradach płatnych oraz o Krajowym Funduszu Drogowym (Dz. U. z 2015 r. poz. 641 i 901), wymagających odrębnego oświetlenia:</w:t>
      </w:r>
    </w:p>
    <w:p w:rsidR="000C1240" w:rsidRPr="009E5AB8" w:rsidRDefault="009A558F" w:rsidP="00F87C50">
      <w:pPr>
        <w:pStyle w:val="Akapitzlist"/>
        <w:numPr>
          <w:ilvl w:val="0"/>
          <w:numId w:val="4"/>
        </w:numPr>
        <w:rPr>
          <w:rFonts w:asciiTheme="minorHAnsi" w:hAnsiTheme="minorHAnsi"/>
        </w:rPr>
      </w:pPr>
      <w:r w:rsidRPr="009E5AB8">
        <w:rPr>
          <w:rFonts w:asciiTheme="minorHAnsi" w:hAnsiTheme="minorHAnsi"/>
        </w:rPr>
        <w:t>przeznaczonych do ruchu pieszych lub rowerów,</w:t>
      </w:r>
    </w:p>
    <w:p w:rsidR="009A558F" w:rsidRPr="009E5AB8" w:rsidRDefault="009A558F" w:rsidP="00F87C50">
      <w:pPr>
        <w:pStyle w:val="Akapitzlist"/>
        <w:numPr>
          <w:ilvl w:val="0"/>
          <w:numId w:val="4"/>
        </w:numPr>
        <w:rPr>
          <w:rFonts w:asciiTheme="minorHAnsi" w:hAnsiTheme="minorHAnsi"/>
        </w:rPr>
      </w:pPr>
      <w:r w:rsidRPr="009E5AB8">
        <w:rPr>
          <w:rFonts w:asciiTheme="minorHAnsi" w:hAnsiTheme="minorHAnsi"/>
        </w:rPr>
        <w:t>stanowiących dodatkowe jezdnie obsługujące ruch z terenów przyległych do pasa drogowego drogi krajowej;</w:t>
      </w:r>
    </w:p>
    <w:p w:rsidR="009A558F" w:rsidRPr="009E5AB8" w:rsidRDefault="009A558F" w:rsidP="004054D3">
      <w:pPr>
        <w:pStyle w:val="Akapitzlist"/>
        <w:numPr>
          <w:ilvl w:val="0"/>
          <w:numId w:val="16"/>
        </w:numPr>
        <w:rPr>
          <w:rFonts w:asciiTheme="minorHAnsi" w:hAnsiTheme="minorHAnsi"/>
        </w:rPr>
      </w:pPr>
      <w:r w:rsidRPr="009E5AB8">
        <w:rPr>
          <w:rFonts w:asciiTheme="minorHAnsi" w:hAnsiTheme="minorHAnsi"/>
        </w:rPr>
        <w:t>finansowanie oświetlenia znajdujących się na terenie gminy:</w:t>
      </w:r>
    </w:p>
    <w:p w:rsidR="00001BAD" w:rsidRPr="009E5AB8" w:rsidRDefault="009A558F" w:rsidP="008E2E78">
      <w:pPr>
        <w:pStyle w:val="Akapitzlist"/>
        <w:numPr>
          <w:ilvl w:val="0"/>
          <w:numId w:val="18"/>
        </w:numPr>
        <w:rPr>
          <w:rFonts w:asciiTheme="minorHAnsi" w:hAnsiTheme="minorHAnsi"/>
        </w:rPr>
      </w:pPr>
      <w:r w:rsidRPr="009E5AB8">
        <w:rPr>
          <w:rFonts w:asciiTheme="minorHAnsi" w:hAnsiTheme="minorHAnsi"/>
        </w:rPr>
        <w:t>ulic,</w:t>
      </w:r>
    </w:p>
    <w:p w:rsidR="00001BAD" w:rsidRPr="009E5AB8" w:rsidRDefault="009A558F" w:rsidP="008E2E78">
      <w:pPr>
        <w:pStyle w:val="Akapitzlist"/>
        <w:numPr>
          <w:ilvl w:val="0"/>
          <w:numId w:val="18"/>
        </w:numPr>
        <w:rPr>
          <w:rFonts w:asciiTheme="minorHAnsi" w:hAnsiTheme="minorHAnsi"/>
        </w:rPr>
      </w:pPr>
      <w:r w:rsidRPr="009E5AB8">
        <w:rPr>
          <w:rFonts w:asciiTheme="minorHAnsi" w:hAnsiTheme="minorHAnsi"/>
        </w:rPr>
        <w:t>placów,</w:t>
      </w:r>
    </w:p>
    <w:p w:rsidR="00001BAD" w:rsidRPr="009E5AB8" w:rsidRDefault="009A558F" w:rsidP="008E2E78">
      <w:pPr>
        <w:pStyle w:val="Akapitzlist"/>
        <w:numPr>
          <w:ilvl w:val="0"/>
          <w:numId w:val="18"/>
        </w:numPr>
        <w:rPr>
          <w:rFonts w:asciiTheme="minorHAnsi" w:hAnsiTheme="minorHAnsi"/>
        </w:rPr>
      </w:pPr>
      <w:r w:rsidRPr="009E5AB8">
        <w:rPr>
          <w:rFonts w:asciiTheme="minorHAnsi" w:hAnsiTheme="minorHAnsi"/>
        </w:rPr>
        <w:t>dróg gminnych, dróg powiatowych i dróg wojewódzkich,</w:t>
      </w:r>
      <w:r w:rsidR="000C1240" w:rsidRPr="009E5AB8">
        <w:rPr>
          <w:rFonts w:asciiTheme="minorHAnsi" w:hAnsiTheme="minorHAnsi"/>
        </w:rPr>
        <w:t xml:space="preserve"> </w:t>
      </w:r>
      <w:r w:rsidRPr="009E5AB8">
        <w:rPr>
          <w:rFonts w:asciiTheme="minorHAnsi" w:hAnsiTheme="minorHAnsi"/>
        </w:rPr>
        <w:t>dróg krajowych, innych niż autostrady i drogi ekspresowe w rozumieniu ustawy z dnia 21 marca 1985 r. o drogach publicznych, przebiegających w granicach terenu zabudowy,</w:t>
      </w:r>
    </w:p>
    <w:p w:rsidR="009A558F" w:rsidRPr="009E5AB8" w:rsidRDefault="009A558F" w:rsidP="008E2E78">
      <w:pPr>
        <w:pStyle w:val="Akapitzlist"/>
        <w:numPr>
          <w:ilvl w:val="0"/>
          <w:numId w:val="18"/>
        </w:numPr>
        <w:rPr>
          <w:rFonts w:asciiTheme="minorHAnsi" w:hAnsiTheme="minorHAnsi"/>
        </w:rPr>
      </w:pPr>
      <w:r w:rsidRPr="009E5AB8">
        <w:rPr>
          <w:rFonts w:asciiTheme="minorHAnsi" w:hAnsiTheme="minorHAnsi"/>
        </w:rPr>
        <w:t>części dróg krajowych, innych niż autostrady i drogi ekspresowe w rozumieniu ustawy z dnia 27 października 1994 r. o autostradach płatnych oraz o Krajowym Funduszu Drogowym, wymagających odrębnego oświetlenia:</w:t>
      </w:r>
    </w:p>
    <w:p w:rsidR="00001BAD" w:rsidRPr="009E5AB8" w:rsidRDefault="009A558F" w:rsidP="008E2E78">
      <w:pPr>
        <w:pStyle w:val="Akapitzlist"/>
        <w:numPr>
          <w:ilvl w:val="0"/>
          <w:numId w:val="19"/>
        </w:numPr>
        <w:rPr>
          <w:rFonts w:asciiTheme="minorHAnsi" w:hAnsiTheme="minorHAnsi"/>
        </w:rPr>
      </w:pPr>
      <w:r w:rsidRPr="009E5AB8">
        <w:rPr>
          <w:rFonts w:asciiTheme="minorHAnsi" w:hAnsiTheme="minorHAnsi"/>
        </w:rPr>
        <w:t>przeznaczonych do ruchu pieszych lub rowerów,</w:t>
      </w:r>
    </w:p>
    <w:p w:rsidR="009A558F" w:rsidRPr="009E5AB8" w:rsidRDefault="009A558F" w:rsidP="008E2E78">
      <w:pPr>
        <w:pStyle w:val="Akapitzlist"/>
        <w:numPr>
          <w:ilvl w:val="0"/>
          <w:numId w:val="19"/>
        </w:numPr>
        <w:rPr>
          <w:rFonts w:asciiTheme="minorHAnsi" w:hAnsiTheme="minorHAnsi"/>
        </w:rPr>
      </w:pPr>
      <w:r w:rsidRPr="009E5AB8">
        <w:rPr>
          <w:rFonts w:asciiTheme="minorHAnsi" w:hAnsiTheme="minorHAnsi"/>
        </w:rPr>
        <w:t>stanowiących dodatkowe jezdnie obsługujące ruch z terenów przyległych do pasa drogowego drogi krajowej;</w:t>
      </w:r>
    </w:p>
    <w:p w:rsidR="004054D3" w:rsidRDefault="009A558F" w:rsidP="004054D3">
      <w:pPr>
        <w:pStyle w:val="Akapitzlist"/>
        <w:numPr>
          <w:ilvl w:val="0"/>
          <w:numId w:val="16"/>
        </w:numPr>
        <w:rPr>
          <w:rFonts w:asciiTheme="minorHAnsi" w:hAnsiTheme="minorHAnsi"/>
        </w:rPr>
      </w:pPr>
      <w:r w:rsidRPr="009E5AB8">
        <w:rPr>
          <w:rFonts w:asciiTheme="minorHAnsi" w:hAnsiTheme="minorHAnsi"/>
        </w:rPr>
        <w:t>planowanie i organizacja działań mających na celu racjonalizację zużycia energii i promocję rozwiązań zmniejszających zu</w:t>
      </w:r>
      <w:r w:rsidR="004054D3">
        <w:rPr>
          <w:rFonts w:asciiTheme="minorHAnsi" w:hAnsiTheme="minorHAnsi"/>
        </w:rPr>
        <w:t>życie energii na obszarze gminy;</w:t>
      </w:r>
    </w:p>
    <w:p w:rsidR="004054D3" w:rsidRPr="004054D3" w:rsidRDefault="004054D3" w:rsidP="004054D3">
      <w:pPr>
        <w:pStyle w:val="Akapitzlist"/>
        <w:numPr>
          <w:ilvl w:val="0"/>
          <w:numId w:val="16"/>
        </w:numPr>
        <w:rPr>
          <w:rFonts w:asciiTheme="minorHAnsi" w:hAnsiTheme="minorHAnsi"/>
        </w:rPr>
      </w:pPr>
      <w:r>
        <w:t>ocena potencjału wytwarzania energii elektrycznej w wysokosprawnej kogeneracji oraz efektywnych energetycznie systemów ciepłowniczych lub chłodniczych na obszarze gminy.</w:t>
      </w:r>
    </w:p>
    <w:p w:rsidR="009A558F" w:rsidRPr="009E5AB8" w:rsidRDefault="009A558F" w:rsidP="009A558F">
      <w:pPr>
        <w:rPr>
          <w:rFonts w:asciiTheme="minorHAnsi" w:hAnsiTheme="minorHAnsi"/>
        </w:rPr>
      </w:pPr>
      <w:r w:rsidRPr="009E5AB8">
        <w:rPr>
          <w:rFonts w:asciiTheme="minorHAnsi" w:hAnsiTheme="minorHAnsi"/>
        </w:rPr>
        <w:t xml:space="preserve">Gmina </w:t>
      </w:r>
      <w:r w:rsidR="00513E39" w:rsidRPr="009E5AB8">
        <w:rPr>
          <w:rFonts w:asciiTheme="minorHAnsi" w:hAnsiTheme="minorHAnsi"/>
        </w:rPr>
        <w:t xml:space="preserve">zobowiązana jest do realizacji wyżej wymienionych zadań </w:t>
      </w:r>
      <w:r w:rsidRPr="009E5AB8">
        <w:rPr>
          <w:rFonts w:asciiTheme="minorHAnsi" w:hAnsiTheme="minorHAnsi"/>
        </w:rPr>
        <w:t>zgodnie z:</w:t>
      </w:r>
    </w:p>
    <w:p w:rsidR="00995FE1" w:rsidRPr="009E5AB8" w:rsidRDefault="009A558F" w:rsidP="008E2E78">
      <w:pPr>
        <w:pStyle w:val="Akapitzlist"/>
        <w:numPr>
          <w:ilvl w:val="0"/>
          <w:numId w:val="20"/>
        </w:numPr>
        <w:rPr>
          <w:rFonts w:asciiTheme="minorHAnsi" w:hAnsiTheme="minorHAnsi"/>
        </w:rPr>
      </w:pPr>
      <w:r w:rsidRPr="009E5AB8">
        <w:rPr>
          <w:rFonts w:asciiTheme="minorHAnsi" w:hAnsiTheme="minorHAnsi"/>
        </w:rPr>
        <w:t>miejscowym planem zagospodarowania przestrzennego, a w przypadku braku takiego planu – z kierunkami rozwoju gminy zawartymi w studium uwarunkowań i kierunków zagospodarowania przestrzennego gminy;</w:t>
      </w:r>
    </w:p>
    <w:p w:rsidR="00DB57B9" w:rsidRPr="009E5AB8" w:rsidRDefault="009A558F" w:rsidP="008E2E78">
      <w:pPr>
        <w:pStyle w:val="Akapitzlist"/>
        <w:numPr>
          <w:ilvl w:val="0"/>
          <w:numId w:val="20"/>
        </w:numPr>
        <w:rPr>
          <w:rFonts w:asciiTheme="minorHAnsi" w:hAnsiTheme="minorHAnsi"/>
        </w:rPr>
      </w:pPr>
      <w:r w:rsidRPr="009E5AB8">
        <w:rPr>
          <w:rFonts w:asciiTheme="minorHAnsi" w:hAnsiTheme="minorHAnsi"/>
        </w:rPr>
        <w:t xml:space="preserve">odpowiednim programem ochrony powietrza przyjętym na podstawie art. 9l ustawy z dnia 27 kwietnia 2001 r. – Prawo ochrony środowiska (Dz. U. z 2008 r. Nr 25, poz. 150, z </w:t>
      </w:r>
      <w:proofErr w:type="spellStart"/>
      <w:r w:rsidRPr="009E5AB8">
        <w:rPr>
          <w:rFonts w:asciiTheme="minorHAnsi" w:hAnsiTheme="minorHAnsi"/>
        </w:rPr>
        <w:t>późn</w:t>
      </w:r>
      <w:proofErr w:type="spellEnd"/>
      <w:r w:rsidRPr="009E5AB8">
        <w:rPr>
          <w:rFonts w:asciiTheme="minorHAnsi" w:hAnsiTheme="minorHAnsi"/>
        </w:rPr>
        <w:t>. zm.15)).</w:t>
      </w:r>
    </w:p>
    <w:p w:rsidR="00273929" w:rsidRDefault="00273929" w:rsidP="00273929">
      <w:pPr>
        <w:rPr>
          <w:rFonts w:asciiTheme="minorHAnsi" w:hAnsiTheme="minorHAnsi"/>
        </w:rPr>
      </w:pPr>
      <w:r>
        <w:rPr>
          <w:rFonts w:asciiTheme="minorHAnsi" w:hAnsiTheme="minorHAnsi"/>
        </w:rPr>
        <w:t>Z</w:t>
      </w:r>
      <w:r w:rsidR="00513E39" w:rsidRPr="009E5AB8">
        <w:rPr>
          <w:rFonts w:asciiTheme="minorHAnsi" w:hAnsiTheme="minorHAnsi"/>
        </w:rPr>
        <w:t xml:space="preserve">godnie z art. 19 pkt 3 Ustawy </w:t>
      </w:r>
      <w:r w:rsidR="00447856" w:rsidRPr="009E5AB8">
        <w:rPr>
          <w:rFonts w:asciiTheme="minorHAnsi" w:hAnsiTheme="minorHAnsi"/>
        </w:rPr>
        <w:t>Projekt założeń powinien określać:</w:t>
      </w:r>
    </w:p>
    <w:p w:rsidR="00995FE1" w:rsidRPr="00273929" w:rsidRDefault="00447856" w:rsidP="00273929">
      <w:pPr>
        <w:pStyle w:val="Akapitzlist"/>
        <w:numPr>
          <w:ilvl w:val="0"/>
          <w:numId w:val="98"/>
        </w:numPr>
        <w:ind w:left="1434" w:hanging="357"/>
        <w:rPr>
          <w:rFonts w:asciiTheme="minorHAnsi" w:hAnsiTheme="minorHAnsi"/>
        </w:rPr>
      </w:pPr>
      <w:r w:rsidRPr="00273929">
        <w:rPr>
          <w:rFonts w:asciiTheme="minorHAnsi" w:hAnsiTheme="minorHAnsi"/>
        </w:rPr>
        <w:t>Ocenę stanu aktualnego i przewidywanych zmian zapotrzebowania na ciepło, energię elektryczną i paliwa gazowe;</w:t>
      </w:r>
    </w:p>
    <w:p w:rsidR="00995FE1" w:rsidRPr="009E5AB8" w:rsidRDefault="00447856" w:rsidP="00273929">
      <w:pPr>
        <w:pStyle w:val="Akapitzlist"/>
        <w:numPr>
          <w:ilvl w:val="0"/>
          <w:numId w:val="98"/>
        </w:numPr>
        <w:ind w:left="1434" w:hanging="357"/>
        <w:rPr>
          <w:rFonts w:asciiTheme="minorHAnsi" w:hAnsiTheme="minorHAnsi"/>
        </w:rPr>
      </w:pPr>
      <w:r w:rsidRPr="009E5AB8">
        <w:rPr>
          <w:rFonts w:asciiTheme="minorHAnsi" w:hAnsiTheme="minorHAnsi"/>
        </w:rPr>
        <w:lastRenderedPageBreak/>
        <w:t>Przedsięwzięcia racjonalizujące użytkowanie ciepła, energii elektrycznej i paliw gazowych;</w:t>
      </w:r>
    </w:p>
    <w:p w:rsidR="00995FE1" w:rsidRPr="009E5AB8" w:rsidRDefault="00447856" w:rsidP="00273929">
      <w:pPr>
        <w:pStyle w:val="Akapitzlist"/>
        <w:numPr>
          <w:ilvl w:val="0"/>
          <w:numId w:val="98"/>
        </w:numPr>
        <w:ind w:left="1434" w:hanging="357"/>
        <w:rPr>
          <w:rFonts w:asciiTheme="minorHAnsi" w:hAnsiTheme="minorHAnsi"/>
        </w:rPr>
      </w:pPr>
      <w:r w:rsidRPr="009E5AB8">
        <w:rPr>
          <w:rFonts w:asciiTheme="minorHAnsi" w:hAnsiTheme="minorHAnsi"/>
        </w:rPr>
        <w:t>Możliwości wykorzystania istniejących nadwyżek i lokalnych zasobów paliw i energii, z uwzględnieniem energii elektrycznej i ciepła wytwarzanych w instalacjach odnawialnego źródła energii, energii elektrycznej i ciepła odpadowego z instalacji przemysłowych;</w:t>
      </w:r>
    </w:p>
    <w:p w:rsidR="00995FE1" w:rsidRPr="009E5AB8" w:rsidRDefault="00D06814" w:rsidP="00273929">
      <w:pPr>
        <w:pStyle w:val="Akapitzlist"/>
        <w:numPr>
          <w:ilvl w:val="0"/>
          <w:numId w:val="98"/>
        </w:numPr>
        <w:ind w:left="1434" w:hanging="357"/>
        <w:rPr>
          <w:rFonts w:asciiTheme="minorHAnsi" w:hAnsiTheme="minorHAnsi"/>
        </w:rPr>
      </w:pPr>
      <w:r>
        <w:t>M</w:t>
      </w:r>
      <w:r w:rsidR="009A578B">
        <w:t>ożliwości stosowania środków poprawy efektywności energetycznej w rozumieniu art. 6 ust. 2 ustawy z dnia 20 maja 2016 r. o efektywności energetycznej</w:t>
      </w:r>
      <w:r>
        <w:rPr>
          <w:rFonts w:asciiTheme="minorHAnsi" w:hAnsiTheme="minorHAnsi"/>
        </w:rPr>
        <w:t>;</w:t>
      </w:r>
    </w:p>
    <w:p w:rsidR="00447856" w:rsidRPr="009E5AB8" w:rsidRDefault="00513E39" w:rsidP="00273929">
      <w:pPr>
        <w:pStyle w:val="Akapitzlist"/>
        <w:numPr>
          <w:ilvl w:val="0"/>
          <w:numId w:val="98"/>
        </w:numPr>
        <w:ind w:left="1434" w:hanging="357"/>
        <w:rPr>
          <w:rFonts w:asciiTheme="minorHAnsi" w:hAnsiTheme="minorHAnsi"/>
        </w:rPr>
      </w:pPr>
      <w:r w:rsidRPr="009E5AB8">
        <w:rPr>
          <w:rFonts w:asciiTheme="minorHAnsi" w:hAnsiTheme="minorHAnsi"/>
        </w:rPr>
        <w:t>Z</w:t>
      </w:r>
      <w:r w:rsidR="00447856" w:rsidRPr="009E5AB8">
        <w:rPr>
          <w:rFonts w:asciiTheme="minorHAnsi" w:hAnsiTheme="minorHAnsi"/>
        </w:rPr>
        <w:t>akres współpracy z innymi gminami.</w:t>
      </w:r>
    </w:p>
    <w:p w:rsidR="00513E39" w:rsidRPr="009E5AB8" w:rsidRDefault="00513E39" w:rsidP="00513E39">
      <w:pPr>
        <w:rPr>
          <w:rFonts w:asciiTheme="minorHAnsi" w:hAnsiTheme="minorHAnsi"/>
        </w:rPr>
      </w:pPr>
      <w:r w:rsidRPr="009E5AB8">
        <w:rPr>
          <w:rFonts w:asciiTheme="minorHAnsi" w:hAnsiTheme="minorHAnsi"/>
        </w:rPr>
        <w:t>Projekt założeń jest opiniowany przez samorząd województwa w zakresie koordynacji współpracy z innymi gminami. Projekt wykładany jest do publicznego wglądu na okres 21 dni. W tym czasie osoby i jednostki organizacyjne zainteresowane zaopatrzeniem w ciepło, energię elektryczną i paliwa gazowe na terenie gminy mają prawo składać wnioski, zastrzeżenia i uwagi do projektu.</w:t>
      </w:r>
    </w:p>
    <w:p w:rsidR="00D06814" w:rsidRPr="00D06814" w:rsidRDefault="00180A0D" w:rsidP="00D06814">
      <w:pPr>
        <w:pStyle w:val="Nagwek2"/>
        <w:rPr>
          <w:rFonts w:asciiTheme="minorHAnsi" w:hAnsiTheme="minorHAnsi"/>
        </w:rPr>
      </w:pPr>
      <w:bookmarkStart w:id="8" w:name="_Toc450200462"/>
      <w:bookmarkStart w:id="9" w:name="_Toc463337371"/>
      <w:r w:rsidRPr="009E5AB8">
        <w:rPr>
          <w:rFonts w:asciiTheme="minorHAnsi" w:hAnsiTheme="minorHAnsi"/>
        </w:rPr>
        <w:t xml:space="preserve">Zgodność </w:t>
      </w:r>
      <w:r w:rsidR="00337009" w:rsidRPr="009E5AB8">
        <w:rPr>
          <w:rFonts w:asciiTheme="minorHAnsi" w:hAnsiTheme="minorHAnsi"/>
        </w:rPr>
        <w:t xml:space="preserve">„Aktualizacji projektu założeń do planu zaopatrzenia w ciepło, energię elektryczną i paliwa gazowe na obszarze Gminy Kuźnia Raciborska” </w:t>
      </w:r>
      <w:r w:rsidRPr="009E5AB8">
        <w:rPr>
          <w:rFonts w:asciiTheme="minorHAnsi" w:hAnsiTheme="minorHAnsi"/>
        </w:rPr>
        <w:t xml:space="preserve"> z polityką energetyczną państwa i regionu</w:t>
      </w:r>
      <w:bookmarkEnd w:id="8"/>
      <w:bookmarkEnd w:id="9"/>
    </w:p>
    <w:p w:rsidR="00736762" w:rsidRPr="009E5AB8" w:rsidRDefault="00180A0D" w:rsidP="00736762">
      <w:pPr>
        <w:pStyle w:val="Nagwek3"/>
        <w:rPr>
          <w:rFonts w:asciiTheme="minorHAnsi" w:hAnsiTheme="minorHAnsi" w:cs="Times New Roman"/>
        </w:rPr>
      </w:pPr>
      <w:bookmarkStart w:id="10" w:name="_Toc450200463"/>
      <w:bookmarkStart w:id="11" w:name="_Toc463337372"/>
      <w:r w:rsidRPr="009E5AB8">
        <w:rPr>
          <w:rFonts w:asciiTheme="minorHAnsi" w:hAnsiTheme="minorHAnsi" w:cs="Times New Roman"/>
        </w:rPr>
        <w:t xml:space="preserve">Zgodność ze strategicznymi dokumentami </w:t>
      </w:r>
      <w:r w:rsidR="00995FE1" w:rsidRPr="009E5AB8">
        <w:rPr>
          <w:rFonts w:asciiTheme="minorHAnsi" w:hAnsiTheme="minorHAnsi" w:cs="Times New Roman"/>
        </w:rPr>
        <w:t>kraju</w:t>
      </w:r>
      <w:bookmarkEnd w:id="10"/>
      <w:bookmarkEnd w:id="11"/>
    </w:p>
    <w:p w:rsidR="00CF5C60" w:rsidRPr="009E5AB8" w:rsidRDefault="009F532B" w:rsidP="00CF5C60">
      <w:pPr>
        <w:rPr>
          <w:rFonts w:asciiTheme="minorHAnsi" w:hAnsiTheme="minorHAnsi"/>
        </w:rPr>
      </w:pPr>
      <w:r w:rsidRPr="009E5AB8">
        <w:rPr>
          <w:rFonts w:asciiTheme="minorHAnsi" w:hAnsiTheme="minorHAnsi"/>
        </w:rPr>
        <w:t xml:space="preserve">„Aktualizacja projektu założeń do planu zaopatrzenia w ciepło, energię elektryczną i paliwa gazowe na obszarze Gminy Kuźnia Raciborska” </w:t>
      </w:r>
      <w:r w:rsidR="00A27D4F" w:rsidRPr="009E5AB8">
        <w:rPr>
          <w:rFonts w:asciiTheme="minorHAnsi" w:hAnsiTheme="minorHAnsi"/>
        </w:rPr>
        <w:t>został opracowany zgodnie z założeniami niżej wymienionych</w:t>
      </w:r>
      <w:r w:rsidR="003A6C5A" w:rsidRPr="009E5AB8">
        <w:rPr>
          <w:rFonts w:asciiTheme="minorHAnsi" w:hAnsiTheme="minorHAnsi"/>
        </w:rPr>
        <w:t xml:space="preserve"> </w:t>
      </w:r>
      <w:r w:rsidR="005E5F0A" w:rsidRPr="009E5AB8">
        <w:rPr>
          <w:rFonts w:asciiTheme="minorHAnsi" w:hAnsiTheme="minorHAnsi"/>
        </w:rPr>
        <w:t xml:space="preserve">aktualnych </w:t>
      </w:r>
      <w:r w:rsidR="003A6C5A" w:rsidRPr="009E5AB8">
        <w:rPr>
          <w:rFonts w:asciiTheme="minorHAnsi" w:hAnsiTheme="minorHAnsi"/>
        </w:rPr>
        <w:t>strategicznych</w:t>
      </w:r>
      <w:r w:rsidR="00A27D4F" w:rsidRPr="009E5AB8">
        <w:rPr>
          <w:rFonts w:asciiTheme="minorHAnsi" w:hAnsiTheme="minorHAnsi"/>
        </w:rPr>
        <w:t xml:space="preserve"> dokumentów </w:t>
      </w:r>
      <w:r w:rsidR="003A6C5A" w:rsidRPr="009E5AB8">
        <w:rPr>
          <w:rFonts w:asciiTheme="minorHAnsi" w:hAnsiTheme="minorHAnsi"/>
        </w:rPr>
        <w:t>rządowych z zakresu energetyki.</w:t>
      </w:r>
    </w:p>
    <w:p w:rsidR="00127234" w:rsidRPr="009E5AB8" w:rsidRDefault="00127234" w:rsidP="00127234">
      <w:pPr>
        <w:pStyle w:val="Akapitzlist"/>
        <w:numPr>
          <w:ilvl w:val="0"/>
          <w:numId w:val="5"/>
        </w:numPr>
        <w:rPr>
          <w:rFonts w:asciiTheme="minorHAnsi" w:hAnsiTheme="minorHAnsi"/>
        </w:rPr>
      </w:pPr>
      <w:r w:rsidRPr="009E5AB8">
        <w:rPr>
          <w:rFonts w:asciiTheme="minorHAnsi" w:hAnsiTheme="minorHAnsi"/>
          <w:b/>
          <w:i/>
        </w:rPr>
        <w:t>Polityka energetyczna Polski do 2030 roku</w:t>
      </w:r>
      <w:r w:rsidRPr="009E5AB8">
        <w:rPr>
          <w:rFonts w:asciiTheme="minorHAnsi" w:hAnsiTheme="minorHAnsi"/>
        </w:rPr>
        <w:t>, Warszawa, 10 listopada 2009 r.</w:t>
      </w:r>
    </w:p>
    <w:p w:rsidR="00127234" w:rsidRPr="009E5AB8" w:rsidRDefault="00127234" w:rsidP="00127234">
      <w:pPr>
        <w:rPr>
          <w:rFonts w:asciiTheme="minorHAnsi" w:hAnsiTheme="minorHAnsi"/>
        </w:rPr>
      </w:pPr>
      <w:r w:rsidRPr="009E5AB8">
        <w:rPr>
          <w:rFonts w:asciiTheme="minorHAnsi" w:hAnsiTheme="minorHAnsi"/>
        </w:rPr>
        <w:t>Podstawowymi kierunkami polskiej polityki energetycznej są:</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Poprawa efektywności energetycznej,</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 xml:space="preserve">Wzrost bezpieczeństwa dostaw paliw i energii, </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 xml:space="preserve">Dywersyfikacja struktury wytwarzania energii elektrycznej poprzez wprowadzenie energetyki jądrowej, </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Rozwój wykorzystania odnawialnych źródeł energii, w tym biopaliw,</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Rozwój konkurencyjnych rynków paliw i energii,</w:t>
      </w:r>
    </w:p>
    <w:p w:rsidR="00127234" w:rsidRPr="009E5AB8" w:rsidRDefault="00127234" w:rsidP="008E2E78">
      <w:pPr>
        <w:pStyle w:val="Akapitzlist"/>
        <w:numPr>
          <w:ilvl w:val="0"/>
          <w:numId w:val="21"/>
        </w:numPr>
        <w:rPr>
          <w:rFonts w:asciiTheme="minorHAnsi" w:hAnsiTheme="minorHAnsi"/>
        </w:rPr>
      </w:pPr>
      <w:r w:rsidRPr="009E5AB8">
        <w:rPr>
          <w:rFonts w:asciiTheme="minorHAnsi" w:hAnsiTheme="minorHAnsi"/>
        </w:rPr>
        <w:t xml:space="preserve">Ograniczenie oddziaływania energetyki na środowisko. </w:t>
      </w:r>
    </w:p>
    <w:p w:rsidR="00127234" w:rsidRPr="009E5AB8" w:rsidRDefault="00127234" w:rsidP="00127234">
      <w:pPr>
        <w:rPr>
          <w:rFonts w:asciiTheme="minorHAnsi" w:hAnsiTheme="minorHAnsi"/>
        </w:rPr>
      </w:pPr>
      <w:r w:rsidRPr="009E5AB8">
        <w:rPr>
          <w:rFonts w:asciiTheme="minorHAnsi" w:hAnsiTheme="minorHAnsi"/>
        </w:rPr>
        <w:t xml:space="preserve">Przyjęte kierunki polityki energetycznej są w znacznym stopniu współzależne. Poprawa efektywności energetycznej ogranicza wzrost zapotrzebowania na paliwa i energię, przyczyniając się do zwiększenia bezpieczeństwa energetycznego, na skutek zmniejszenia </w:t>
      </w:r>
      <w:r w:rsidRPr="009E5AB8">
        <w:rPr>
          <w:rFonts w:asciiTheme="minorHAnsi" w:hAnsiTheme="minorHAnsi"/>
        </w:rPr>
        <w:lastRenderedPageBreak/>
        <w:t xml:space="preserve">uzależnienia od importu, a także działa na rzecz ograniczenia wpływu energetyki na środowisko poprzez redukcję emisji. Podobne efekty przynosi rozwój wykorzystania odnawialnych źródeł energii, w tym zastosowanie biopaliw, wykorzystanie czystych technologii węglowych oraz wprowadzenie energetyki jądrowej. Realizując działania zgodnie z tymi kierunkami, polityka energetyczna będzie dążyła do wzrostu bezpieczeństwa energetycznego kraju przy zachowaniu zasady zrównoważonego rozwoju. </w:t>
      </w:r>
    </w:p>
    <w:p w:rsidR="00B94178" w:rsidRPr="009E5AB8" w:rsidRDefault="00A27D4F" w:rsidP="00B94178">
      <w:pPr>
        <w:pStyle w:val="Akapitzlist"/>
        <w:numPr>
          <w:ilvl w:val="0"/>
          <w:numId w:val="5"/>
        </w:numPr>
        <w:rPr>
          <w:rFonts w:asciiTheme="minorHAnsi" w:hAnsiTheme="minorHAnsi"/>
        </w:rPr>
      </w:pPr>
      <w:r w:rsidRPr="009E5AB8">
        <w:rPr>
          <w:rFonts w:asciiTheme="minorHAnsi" w:hAnsiTheme="minorHAnsi"/>
          <w:b/>
          <w:i/>
        </w:rPr>
        <w:t xml:space="preserve">Strategia </w:t>
      </w:r>
      <w:r w:rsidR="00A71D1D" w:rsidRPr="009E5AB8">
        <w:rPr>
          <w:rFonts w:asciiTheme="minorHAnsi" w:hAnsiTheme="minorHAnsi"/>
          <w:b/>
          <w:i/>
        </w:rPr>
        <w:t>Bezpieczeństwo Energetyczne i Środowisko – perspektywa do 2020 roku</w:t>
      </w:r>
      <w:r w:rsidRPr="009E5AB8">
        <w:rPr>
          <w:rFonts w:asciiTheme="minorHAnsi" w:hAnsiTheme="minorHAnsi"/>
        </w:rPr>
        <w:t>, Warszawa, kwiecień 2014 r.</w:t>
      </w:r>
    </w:p>
    <w:p w:rsidR="00A27D4F" w:rsidRPr="009E5AB8" w:rsidRDefault="00995FE1" w:rsidP="00CF5C60">
      <w:pPr>
        <w:rPr>
          <w:rFonts w:asciiTheme="minorHAnsi" w:hAnsiTheme="minorHAnsi"/>
        </w:rPr>
      </w:pPr>
      <w:r w:rsidRPr="009E5AB8">
        <w:rPr>
          <w:rFonts w:asciiTheme="minorHAnsi" w:hAnsiTheme="minorHAnsi"/>
        </w:rPr>
        <w:t>Strategia wskazuje</w:t>
      </w:r>
      <w:r w:rsidR="00A27D4F" w:rsidRPr="009E5AB8">
        <w:rPr>
          <w:rFonts w:asciiTheme="minorHAnsi" w:hAnsiTheme="minorHAnsi"/>
        </w:rPr>
        <w:t xml:space="preserve"> konieczność dążenia do dywersyfikacji źródeł dostaw, które zmniejszą uzależnienie kraju od importu z jednego kierunku. Konsekwentnie należy dążyć również do poprawy efektywności energetycznej, poprzez zmniejszenie energochłonności polskiej gospodarki. Największym wyzwaniem dla sektora energetyki jest modernizacja energetyki i ciepłownictwa oraz dywersyfikacja struktury wytwarzania energii elektrycznej poprzez wprowadzenie energetyki jądrowej i zwiększenie udziału rozproszonych źródeł odnawialnych (głównie energetyki wiatrowej, biogazowni, instalacji na biomasę i solarnych), w tym </w:t>
      </w:r>
      <w:proofErr w:type="spellStart"/>
      <w:r w:rsidR="00A27D4F" w:rsidRPr="009E5AB8">
        <w:rPr>
          <w:rFonts w:asciiTheme="minorHAnsi" w:hAnsiTheme="minorHAnsi"/>
        </w:rPr>
        <w:t>mikroźródeł</w:t>
      </w:r>
      <w:proofErr w:type="spellEnd"/>
      <w:r w:rsidR="00A27D4F" w:rsidRPr="009E5AB8">
        <w:rPr>
          <w:rFonts w:asciiTheme="minorHAnsi" w:hAnsiTheme="minorHAnsi"/>
        </w:rPr>
        <w:t xml:space="preserve">. W strategii wskazano </w:t>
      </w:r>
      <w:r w:rsidR="00CF5C60" w:rsidRPr="009E5AB8">
        <w:rPr>
          <w:rFonts w:asciiTheme="minorHAnsi" w:hAnsiTheme="minorHAnsi"/>
        </w:rPr>
        <w:t>także powiązanie m</w:t>
      </w:r>
      <w:r w:rsidR="00A27D4F" w:rsidRPr="009E5AB8">
        <w:rPr>
          <w:rFonts w:asciiTheme="minorHAnsi" w:hAnsiTheme="minorHAnsi"/>
        </w:rPr>
        <w:t>odernizacj</w:t>
      </w:r>
      <w:r w:rsidR="00CF5C60" w:rsidRPr="009E5AB8">
        <w:rPr>
          <w:rFonts w:asciiTheme="minorHAnsi" w:hAnsiTheme="minorHAnsi"/>
        </w:rPr>
        <w:t>i</w:t>
      </w:r>
      <w:r w:rsidR="00A27D4F" w:rsidRPr="009E5AB8">
        <w:rPr>
          <w:rFonts w:asciiTheme="minorHAnsi" w:hAnsiTheme="minorHAnsi"/>
        </w:rPr>
        <w:t xml:space="preserve"> z rozwojem kogeneracji i </w:t>
      </w:r>
      <w:r w:rsidR="00CF5C60" w:rsidRPr="009E5AB8">
        <w:rPr>
          <w:rFonts w:asciiTheme="minorHAnsi" w:hAnsiTheme="minorHAnsi"/>
        </w:rPr>
        <w:t>wyposażeniem</w:t>
      </w:r>
      <w:r w:rsidR="00A27D4F" w:rsidRPr="009E5AB8">
        <w:rPr>
          <w:rFonts w:asciiTheme="minorHAnsi" w:hAnsiTheme="minorHAnsi"/>
        </w:rPr>
        <w:t xml:space="preserve"> jej w inteligentne rozwiązania. Priorytetowe w zakresie ochrony środowiska będą zmiany w zakresie ograniczenia zanieczyszczeń powietrza oraz reforma systemu gospodarki wodnej. Przy jednoczesnym wzroście produkcji energii elektrycznej i zapewnieniu pokrycia zapotrzebowania na </w:t>
      </w:r>
      <w:r w:rsidRPr="009E5AB8">
        <w:rPr>
          <w:rFonts w:asciiTheme="minorHAnsi" w:hAnsiTheme="minorHAnsi"/>
        </w:rPr>
        <w:t>ciepło</w:t>
      </w:r>
      <w:r w:rsidR="00A27D4F" w:rsidRPr="009E5AB8">
        <w:rPr>
          <w:rFonts w:asciiTheme="minorHAnsi" w:hAnsiTheme="minorHAnsi"/>
        </w:rPr>
        <w:t xml:space="preserve"> musi następować redukcja emisji zanieczyszczeń do atmosfery substancji takich jak związki azotu (</w:t>
      </w:r>
      <w:proofErr w:type="spellStart"/>
      <w:r w:rsidR="00A27D4F" w:rsidRPr="009E5AB8">
        <w:rPr>
          <w:rFonts w:asciiTheme="minorHAnsi" w:hAnsiTheme="minorHAnsi"/>
        </w:rPr>
        <w:t>NO</w:t>
      </w:r>
      <w:r w:rsidR="00A27D4F" w:rsidRPr="009E5AB8">
        <w:rPr>
          <w:rFonts w:asciiTheme="minorHAnsi" w:hAnsiTheme="minorHAnsi"/>
          <w:vertAlign w:val="subscript"/>
        </w:rPr>
        <w:t>x</w:t>
      </w:r>
      <w:proofErr w:type="spellEnd"/>
      <w:r w:rsidR="00A27D4F" w:rsidRPr="009E5AB8">
        <w:rPr>
          <w:rFonts w:asciiTheme="minorHAnsi" w:hAnsiTheme="minorHAnsi"/>
        </w:rPr>
        <w:t>), dwutlenek siarki (SO</w:t>
      </w:r>
      <w:r w:rsidR="00A27D4F" w:rsidRPr="009E5AB8">
        <w:rPr>
          <w:rFonts w:asciiTheme="minorHAnsi" w:hAnsiTheme="minorHAnsi"/>
          <w:vertAlign w:val="subscript"/>
        </w:rPr>
        <w:t>2</w:t>
      </w:r>
      <w:r w:rsidR="00A27D4F" w:rsidRPr="009E5AB8">
        <w:rPr>
          <w:rFonts w:asciiTheme="minorHAnsi" w:hAnsiTheme="minorHAnsi"/>
        </w:rPr>
        <w:t>), tlenek</w:t>
      </w:r>
      <w:r w:rsidRPr="009E5AB8">
        <w:rPr>
          <w:rFonts w:asciiTheme="minorHAnsi" w:hAnsiTheme="minorHAnsi"/>
        </w:rPr>
        <w:t xml:space="preserve"> węgla (CO), pyły PM10 i PM2.5, </w:t>
      </w:r>
      <w:proofErr w:type="spellStart"/>
      <w:r w:rsidRPr="009E5AB8">
        <w:rPr>
          <w:rFonts w:asciiTheme="minorHAnsi" w:hAnsiTheme="minorHAnsi"/>
        </w:rPr>
        <w:t>benzo</w:t>
      </w:r>
      <w:proofErr w:type="spellEnd"/>
      <w:r w:rsidRPr="009E5AB8">
        <w:rPr>
          <w:rFonts w:asciiTheme="minorHAnsi" w:hAnsiTheme="minorHAnsi"/>
        </w:rPr>
        <w:t>(a)</w:t>
      </w:r>
      <w:proofErr w:type="spellStart"/>
      <w:r w:rsidRPr="009E5AB8">
        <w:rPr>
          <w:rFonts w:asciiTheme="minorHAnsi" w:hAnsiTheme="minorHAnsi"/>
        </w:rPr>
        <w:t>piren</w:t>
      </w:r>
      <w:proofErr w:type="spellEnd"/>
      <w:r w:rsidR="00A27D4F" w:rsidRPr="009E5AB8">
        <w:rPr>
          <w:rFonts w:asciiTheme="minorHAnsi" w:hAnsiTheme="minorHAnsi"/>
        </w:rPr>
        <w:t xml:space="preserve"> oraz wielopierścieniowe węglowodory aromatyczne. Pogodzenie tych procesów jest </w:t>
      </w:r>
      <w:r w:rsidR="00CF5C60" w:rsidRPr="009E5AB8">
        <w:rPr>
          <w:rFonts w:asciiTheme="minorHAnsi" w:hAnsiTheme="minorHAnsi"/>
        </w:rPr>
        <w:t>możliwe</w:t>
      </w:r>
      <w:r w:rsidR="00A27D4F" w:rsidRPr="009E5AB8">
        <w:rPr>
          <w:rFonts w:asciiTheme="minorHAnsi" w:hAnsiTheme="minorHAnsi"/>
        </w:rPr>
        <w:t xml:space="preserve"> tylko poprzez unowocześnienie sektora energetyczno-ciepłowniczego, poprawę efektywności energetycznej oraz ograniczenie tzw. niskiej emisji dzięki zastępowaniu tradycyjnych pieców i ciepłowni nowoczesnymi źródłami, przy zwiększeniu dostępnych mechanizmów finansowych będących wsparciem dla inwestycji w tym zakresie. Dostępność wody, podobnie jak w przypadku energii, ma kluczowe znaczenie dla jakości </w:t>
      </w:r>
      <w:r w:rsidR="00CF5C60" w:rsidRPr="009E5AB8">
        <w:rPr>
          <w:rFonts w:asciiTheme="minorHAnsi" w:hAnsiTheme="minorHAnsi"/>
        </w:rPr>
        <w:t>życia</w:t>
      </w:r>
      <w:r w:rsidR="00A27D4F" w:rsidRPr="009E5AB8">
        <w:rPr>
          <w:rFonts w:asciiTheme="minorHAnsi" w:hAnsiTheme="minorHAnsi"/>
        </w:rPr>
        <w:t xml:space="preserve"> i stabilnego rozwoju gospodarczego. Nowy system zarządzania zasobami wód, dokończenie inwestycji wodościekowych, inwestycje w zakresie ochrony przeciwpowodziowej, z wykorzystaniem </w:t>
      </w:r>
      <w:r w:rsidR="00CF5C60" w:rsidRPr="009E5AB8">
        <w:rPr>
          <w:rFonts w:asciiTheme="minorHAnsi" w:hAnsiTheme="minorHAnsi"/>
        </w:rPr>
        <w:t>dużych</w:t>
      </w:r>
      <w:r w:rsidR="00A27D4F" w:rsidRPr="009E5AB8">
        <w:rPr>
          <w:rFonts w:asciiTheme="minorHAnsi" w:hAnsiTheme="minorHAnsi"/>
        </w:rPr>
        <w:t xml:space="preserve"> zbiorników wodnych na cele energetyczne, to główne </w:t>
      </w:r>
      <w:r w:rsidR="00CF5C60" w:rsidRPr="009E5AB8">
        <w:rPr>
          <w:rFonts w:asciiTheme="minorHAnsi" w:hAnsiTheme="minorHAnsi"/>
        </w:rPr>
        <w:t>założenia</w:t>
      </w:r>
      <w:r w:rsidR="00A27D4F" w:rsidRPr="009E5AB8">
        <w:rPr>
          <w:rFonts w:asciiTheme="minorHAnsi" w:hAnsiTheme="minorHAnsi"/>
        </w:rPr>
        <w:t xml:space="preserve"> zmian w gospodarce wodnej Polski. Jednym z kluczowych wyzwań jest </w:t>
      </w:r>
      <w:r w:rsidR="00CF5C60" w:rsidRPr="009E5AB8">
        <w:rPr>
          <w:rFonts w:asciiTheme="minorHAnsi" w:hAnsiTheme="minorHAnsi"/>
        </w:rPr>
        <w:t>również</w:t>
      </w:r>
      <w:r w:rsidR="00A27D4F" w:rsidRPr="009E5AB8">
        <w:rPr>
          <w:rFonts w:asciiTheme="minorHAnsi" w:hAnsiTheme="minorHAnsi"/>
        </w:rPr>
        <w:t xml:space="preserve"> racjonalna eksploatacja innych zasobów naturalnych. Konieczne jest urealnienie rynkowych cen zasobów i odzwierciedlenie rzeczywistych kosztów ich eksploatacji – nie tylko kosztów wydobycia, ale </w:t>
      </w:r>
      <w:r w:rsidR="00CF5C60" w:rsidRPr="009E5AB8">
        <w:rPr>
          <w:rFonts w:asciiTheme="minorHAnsi" w:hAnsiTheme="minorHAnsi"/>
        </w:rPr>
        <w:t>również</w:t>
      </w:r>
      <w:r w:rsidR="00A27D4F" w:rsidRPr="009E5AB8">
        <w:rPr>
          <w:rFonts w:asciiTheme="minorHAnsi" w:hAnsiTheme="minorHAnsi"/>
        </w:rPr>
        <w:t xml:space="preserve"> szkód dla środowiska naturalnego z tym związanych. Właściwe zarządzanie środowiskiem powinno opierać się o nowoczesny system planowania przestrzennego i ocen oddziaływania na środowisko. W świetle wyzwań inwestycyjnych, związanych z </w:t>
      </w:r>
      <w:r w:rsidR="00CF5C60" w:rsidRPr="009E5AB8">
        <w:rPr>
          <w:rFonts w:asciiTheme="minorHAnsi" w:hAnsiTheme="minorHAnsi"/>
        </w:rPr>
        <w:t>wdrożeniem</w:t>
      </w:r>
      <w:r w:rsidR="00A27D4F" w:rsidRPr="009E5AB8">
        <w:rPr>
          <w:rFonts w:asciiTheme="minorHAnsi" w:hAnsiTheme="minorHAnsi"/>
        </w:rPr>
        <w:t xml:space="preserve"> pakietu działań wynikających ze zintegrowanych strategii rozwoju Polski, niezwykle istotna rola będzie przypisana do właściwego funkcjonowania systemu oceny oddziaływania na środowisko dla planowanych przedsięwzięć (EIA) oraz strategicznych ocen oddziaływania na środowisko (SEA), które są </w:t>
      </w:r>
      <w:r w:rsidR="00A27D4F" w:rsidRPr="009E5AB8">
        <w:rPr>
          <w:rFonts w:asciiTheme="minorHAnsi" w:hAnsiTheme="minorHAnsi"/>
        </w:rPr>
        <w:lastRenderedPageBreak/>
        <w:t xml:space="preserve">podstawowym narzędziem </w:t>
      </w:r>
      <w:r w:rsidR="00CF5C60" w:rsidRPr="009E5AB8">
        <w:rPr>
          <w:rFonts w:asciiTheme="minorHAnsi" w:hAnsiTheme="minorHAnsi"/>
        </w:rPr>
        <w:t>wdrażania</w:t>
      </w:r>
      <w:r w:rsidR="00A27D4F" w:rsidRPr="009E5AB8">
        <w:rPr>
          <w:rFonts w:asciiTheme="minorHAnsi" w:hAnsiTheme="minorHAnsi"/>
        </w:rPr>
        <w:t xml:space="preserve"> polityki </w:t>
      </w:r>
      <w:r w:rsidR="00CF5C60" w:rsidRPr="009E5AB8">
        <w:rPr>
          <w:rFonts w:asciiTheme="minorHAnsi" w:hAnsiTheme="minorHAnsi"/>
        </w:rPr>
        <w:t>zrównoważonego</w:t>
      </w:r>
      <w:r w:rsidR="00A27D4F" w:rsidRPr="009E5AB8">
        <w:rPr>
          <w:rFonts w:asciiTheme="minorHAnsi" w:hAnsiTheme="minorHAnsi"/>
        </w:rPr>
        <w:t xml:space="preserve"> rozwoju. W dziedzinach takich jak energetyka, przemysł, gospodarka wodna, gospodarka odpadami, transport, jak </w:t>
      </w:r>
      <w:r w:rsidR="00CF5C60" w:rsidRPr="009E5AB8">
        <w:rPr>
          <w:rFonts w:asciiTheme="minorHAnsi" w:hAnsiTheme="minorHAnsi"/>
        </w:rPr>
        <w:t>również</w:t>
      </w:r>
      <w:r w:rsidR="00A27D4F" w:rsidRPr="009E5AB8">
        <w:rPr>
          <w:rFonts w:asciiTheme="minorHAnsi" w:hAnsiTheme="minorHAnsi"/>
        </w:rPr>
        <w:t xml:space="preserve"> w celu ochrony zasobów przyrodniczych terenów szczególnie cennych przyrodniczo (w tym obszarów w sieci Natura 2000) niezwykle istotne jest, aby ocena oddziaływania na środowisko przedsięwzięć, jak i dokumentów strategicznych oraz programowych (tworzących ramy dla realizacji tych przedsięwzięć) była przeprowadzona w sposób rzetelny i poprawny oraz zgodnie z najlepszymi praktykami w tym zakresie</w:t>
      </w:r>
      <w:r w:rsidR="00DF2190" w:rsidRPr="009E5AB8">
        <w:rPr>
          <w:rFonts w:asciiTheme="minorHAnsi" w:hAnsiTheme="minorHAnsi"/>
        </w:rPr>
        <w:t>.</w:t>
      </w:r>
    </w:p>
    <w:p w:rsidR="00A27D4F" w:rsidRPr="009E5AB8" w:rsidRDefault="00995FE1" w:rsidP="00A27D4F">
      <w:pPr>
        <w:rPr>
          <w:rFonts w:asciiTheme="minorHAnsi" w:hAnsiTheme="minorHAnsi"/>
        </w:rPr>
      </w:pPr>
      <w:r w:rsidRPr="009E5AB8">
        <w:rPr>
          <w:rFonts w:asciiTheme="minorHAnsi" w:hAnsiTheme="minorHAnsi"/>
        </w:rPr>
        <w:t xml:space="preserve">Strategia </w:t>
      </w:r>
      <w:r w:rsidR="00A27D4F" w:rsidRPr="009E5AB8">
        <w:rPr>
          <w:rFonts w:asciiTheme="minorHAnsi" w:hAnsiTheme="minorHAnsi"/>
        </w:rPr>
        <w:t>stanowi ramy strategiczne dla da</w:t>
      </w:r>
      <w:r w:rsidR="00CF5C60" w:rsidRPr="009E5AB8">
        <w:rPr>
          <w:rFonts w:asciiTheme="minorHAnsi" w:hAnsiTheme="minorHAnsi"/>
        </w:rPr>
        <w:t>lszych prac programowych i wdroż</w:t>
      </w:r>
      <w:r w:rsidR="00A27D4F" w:rsidRPr="009E5AB8">
        <w:rPr>
          <w:rFonts w:asciiTheme="minorHAnsi" w:hAnsiTheme="minorHAnsi"/>
        </w:rPr>
        <w:t>eniowych, dotyczących w szczególności zagadnień adaptacji do zmian klimatu, ochrony zasobów naturalnych i środow</w:t>
      </w:r>
      <w:r w:rsidR="00CF5C60" w:rsidRPr="009E5AB8">
        <w:rPr>
          <w:rFonts w:asciiTheme="minorHAnsi" w:hAnsiTheme="minorHAnsi"/>
        </w:rPr>
        <w:t>iska przyrodniczego, jak również</w:t>
      </w:r>
      <w:r w:rsidR="00A27D4F" w:rsidRPr="009E5AB8">
        <w:rPr>
          <w:rFonts w:asciiTheme="minorHAnsi" w:hAnsiTheme="minorHAnsi"/>
        </w:rPr>
        <w:t xml:space="preserve"> bezpieczeństwa i efektywności energetycznej. </w:t>
      </w:r>
    </w:p>
    <w:p w:rsidR="003A6C5A" w:rsidRPr="009E5AB8" w:rsidRDefault="003A6C5A" w:rsidP="00F87C50">
      <w:pPr>
        <w:pStyle w:val="Akapitzlist"/>
        <w:numPr>
          <w:ilvl w:val="0"/>
          <w:numId w:val="5"/>
        </w:numPr>
        <w:rPr>
          <w:rFonts w:asciiTheme="minorHAnsi" w:hAnsiTheme="minorHAnsi"/>
        </w:rPr>
      </w:pPr>
      <w:r w:rsidRPr="009E5AB8">
        <w:rPr>
          <w:rFonts w:asciiTheme="minorHAnsi" w:hAnsiTheme="minorHAnsi"/>
          <w:b/>
          <w:i/>
        </w:rPr>
        <w:t>Krajowy Plan Działań dotyczący efektywności energetycznej dla Polski 2014</w:t>
      </w:r>
      <w:r w:rsidRPr="009E5AB8">
        <w:rPr>
          <w:rFonts w:asciiTheme="minorHAnsi" w:hAnsiTheme="minorHAnsi"/>
        </w:rPr>
        <w:t>, Warszawa, październik 2014 r.</w:t>
      </w:r>
    </w:p>
    <w:p w:rsidR="003A6C5A" w:rsidRPr="009E5AB8" w:rsidRDefault="003A6C5A" w:rsidP="003A6C5A">
      <w:pPr>
        <w:rPr>
          <w:rFonts w:asciiTheme="minorHAnsi" w:hAnsiTheme="minorHAnsi"/>
        </w:rPr>
      </w:pPr>
      <w:r w:rsidRPr="009E5AB8">
        <w:rPr>
          <w:rFonts w:asciiTheme="minorHAnsi" w:hAnsiTheme="minorHAnsi"/>
        </w:rPr>
        <w:t>Krajowy plan działa</w:t>
      </w:r>
      <w:r w:rsidRPr="009E5AB8">
        <w:rPr>
          <w:rFonts w:asciiTheme="minorHAnsi" w:eastAsia="TimesNewRoman" w:hAnsiTheme="minorHAnsi"/>
        </w:rPr>
        <w:t xml:space="preserve">ń </w:t>
      </w:r>
      <w:r w:rsidRPr="009E5AB8">
        <w:rPr>
          <w:rFonts w:asciiTheme="minorHAnsi" w:hAnsiTheme="minorHAnsi"/>
        </w:rPr>
        <w:t xml:space="preserve">zawiera opis </w:t>
      </w:r>
      <w:r w:rsidRPr="009E5AB8">
        <w:rPr>
          <w:rFonts w:asciiTheme="minorHAnsi" w:eastAsia="TimesNewRoman" w:hAnsiTheme="minorHAnsi"/>
        </w:rPr>
        <w:t>ś</w:t>
      </w:r>
      <w:r w:rsidRPr="009E5AB8">
        <w:rPr>
          <w:rFonts w:asciiTheme="minorHAnsi" w:hAnsiTheme="minorHAnsi"/>
        </w:rPr>
        <w:t>rodków poprawy efektywno</w:t>
      </w:r>
      <w:r w:rsidRPr="009E5AB8">
        <w:rPr>
          <w:rFonts w:asciiTheme="minorHAnsi" w:eastAsia="TimesNewRoman" w:hAnsiTheme="minorHAnsi"/>
        </w:rPr>
        <w:t>ś</w:t>
      </w:r>
      <w:r w:rsidRPr="009E5AB8">
        <w:rPr>
          <w:rFonts w:asciiTheme="minorHAnsi" w:hAnsiTheme="minorHAnsi"/>
        </w:rPr>
        <w:t>ci energetycznej w podziale na sektory ko</w:t>
      </w:r>
      <w:r w:rsidRPr="009E5AB8">
        <w:rPr>
          <w:rFonts w:asciiTheme="minorHAnsi" w:eastAsia="TimesNewRoman" w:hAnsiTheme="minorHAnsi"/>
        </w:rPr>
        <w:t>ń</w:t>
      </w:r>
      <w:r w:rsidRPr="009E5AB8">
        <w:rPr>
          <w:rFonts w:asciiTheme="minorHAnsi" w:hAnsiTheme="minorHAnsi"/>
        </w:rPr>
        <w:t>cowego wykorzystania energii oraz obliczenia</w:t>
      </w:r>
      <w:r w:rsidR="009F0AFF" w:rsidRPr="009E5AB8">
        <w:rPr>
          <w:rFonts w:asciiTheme="minorHAnsi" w:hAnsiTheme="minorHAnsi"/>
        </w:rPr>
        <w:t>,</w:t>
      </w:r>
      <w:r w:rsidRPr="009E5AB8">
        <w:rPr>
          <w:rFonts w:asciiTheme="minorHAnsi" w:hAnsiTheme="minorHAnsi"/>
        </w:rPr>
        <w:t xml:space="preserve"> dotycz</w:t>
      </w:r>
      <w:r w:rsidRPr="009E5AB8">
        <w:rPr>
          <w:rFonts w:asciiTheme="minorHAnsi" w:eastAsia="TimesNewRoman" w:hAnsiTheme="minorHAnsi"/>
        </w:rPr>
        <w:t>ą</w:t>
      </w:r>
      <w:r w:rsidRPr="009E5AB8">
        <w:rPr>
          <w:rFonts w:asciiTheme="minorHAnsi" w:hAnsiTheme="minorHAnsi"/>
        </w:rPr>
        <w:t>ce oszcz</w:t>
      </w:r>
      <w:r w:rsidRPr="009E5AB8">
        <w:rPr>
          <w:rFonts w:asciiTheme="minorHAnsi" w:eastAsia="TimesNewRoman" w:hAnsiTheme="minorHAnsi"/>
        </w:rPr>
        <w:t>ę</w:t>
      </w:r>
      <w:r w:rsidRPr="009E5AB8">
        <w:rPr>
          <w:rFonts w:asciiTheme="minorHAnsi" w:hAnsiTheme="minorHAnsi"/>
        </w:rPr>
        <w:t>dno</w:t>
      </w:r>
      <w:r w:rsidRPr="009E5AB8">
        <w:rPr>
          <w:rFonts w:asciiTheme="minorHAnsi" w:eastAsia="TimesNewRoman" w:hAnsiTheme="minorHAnsi"/>
        </w:rPr>
        <w:t>ś</w:t>
      </w:r>
      <w:r w:rsidRPr="009E5AB8">
        <w:rPr>
          <w:rFonts w:asciiTheme="minorHAnsi" w:hAnsiTheme="minorHAnsi"/>
        </w:rPr>
        <w:t>ci energii finalnej uzyskanych w latach 2008-2012 i planowanych do uzyskania w 2016 r., zgodnie z wymaganiami dyrektywy 2006/32/WE w sprawie efektywno</w:t>
      </w:r>
      <w:r w:rsidRPr="009E5AB8">
        <w:rPr>
          <w:rFonts w:asciiTheme="minorHAnsi" w:eastAsia="TimesNewRoman" w:hAnsiTheme="minorHAnsi"/>
        </w:rPr>
        <w:t>ś</w:t>
      </w:r>
      <w:r w:rsidRPr="009E5AB8">
        <w:rPr>
          <w:rFonts w:asciiTheme="minorHAnsi" w:hAnsiTheme="minorHAnsi"/>
        </w:rPr>
        <w:t>ci ko</w:t>
      </w:r>
      <w:r w:rsidRPr="009E5AB8">
        <w:rPr>
          <w:rFonts w:asciiTheme="minorHAnsi" w:eastAsia="TimesNewRoman" w:hAnsiTheme="minorHAnsi"/>
        </w:rPr>
        <w:t>ń</w:t>
      </w:r>
      <w:r w:rsidRPr="009E5AB8">
        <w:rPr>
          <w:rFonts w:asciiTheme="minorHAnsi" w:hAnsiTheme="minorHAnsi"/>
        </w:rPr>
        <w:t>cowego wykorzystania energii i usług energetycznych oraz uchylaj</w:t>
      </w:r>
      <w:r w:rsidRPr="009E5AB8">
        <w:rPr>
          <w:rFonts w:asciiTheme="minorHAnsi" w:eastAsia="TimesNewRoman" w:hAnsiTheme="minorHAnsi"/>
        </w:rPr>
        <w:t>ą</w:t>
      </w:r>
      <w:r w:rsidRPr="009E5AB8">
        <w:rPr>
          <w:rFonts w:asciiTheme="minorHAnsi" w:hAnsiTheme="minorHAnsi"/>
        </w:rPr>
        <w:t>cej dyrektyw</w:t>
      </w:r>
      <w:r w:rsidRPr="009E5AB8">
        <w:rPr>
          <w:rFonts w:asciiTheme="minorHAnsi" w:eastAsia="TimesNewRoman" w:hAnsiTheme="minorHAnsi"/>
        </w:rPr>
        <w:t xml:space="preserve">ę </w:t>
      </w:r>
      <w:r w:rsidRPr="009E5AB8">
        <w:rPr>
          <w:rFonts w:asciiTheme="minorHAnsi" w:hAnsiTheme="minorHAnsi"/>
        </w:rPr>
        <w:t xml:space="preserve">Rady 93/76/EWG (Dz. Urz. UE L 114 z 27.04.2006, str. 64). </w:t>
      </w:r>
    </w:p>
    <w:p w:rsidR="003A6C5A" w:rsidRPr="009E5AB8" w:rsidRDefault="00736762" w:rsidP="003A6C5A">
      <w:pPr>
        <w:rPr>
          <w:rFonts w:asciiTheme="minorHAnsi" w:hAnsiTheme="minorHAnsi"/>
        </w:rPr>
      </w:pPr>
      <w:r w:rsidRPr="009E5AB8">
        <w:rPr>
          <w:rFonts w:asciiTheme="minorHAnsi" w:hAnsiTheme="minorHAnsi"/>
        </w:rPr>
        <w:t>W</w:t>
      </w:r>
      <w:r w:rsidR="003A6C5A" w:rsidRPr="009E5AB8">
        <w:rPr>
          <w:rFonts w:asciiTheme="minorHAnsi" w:hAnsiTheme="minorHAnsi"/>
        </w:rPr>
        <w:t xml:space="preserve"> dokumencie </w:t>
      </w:r>
      <w:r w:rsidRPr="009E5AB8">
        <w:rPr>
          <w:rFonts w:asciiTheme="minorHAnsi" w:hAnsiTheme="minorHAnsi"/>
        </w:rPr>
        <w:t xml:space="preserve">omówiono następujące </w:t>
      </w:r>
      <w:r w:rsidR="003A6C5A" w:rsidRPr="009E5AB8">
        <w:rPr>
          <w:rFonts w:asciiTheme="minorHAnsi" w:hAnsiTheme="minorHAnsi"/>
        </w:rPr>
        <w:t>środki poprawy efektywności energetycznej:</w:t>
      </w:r>
    </w:p>
    <w:p w:rsidR="003A6C5A" w:rsidRPr="009E5AB8" w:rsidRDefault="003A6C5A" w:rsidP="00F87C50">
      <w:pPr>
        <w:pStyle w:val="Akapitzlist"/>
        <w:numPr>
          <w:ilvl w:val="0"/>
          <w:numId w:val="6"/>
        </w:numPr>
        <w:rPr>
          <w:rFonts w:asciiTheme="minorHAnsi" w:hAnsiTheme="minorHAnsi"/>
        </w:rPr>
      </w:pPr>
      <w:r w:rsidRPr="009E5AB8">
        <w:rPr>
          <w:rFonts w:asciiTheme="minorHAnsi" w:hAnsiTheme="minorHAnsi"/>
        </w:rPr>
        <w:t>Środki horyzontalne</w:t>
      </w:r>
    </w:p>
    <w:p w:rsidR="003A6C5A" w:rsidRPr="009E5AB8" w:rsidRDefault="003A6C5A" w:rsidP="00F87C50">
      <w:pPr>
        <w:pStyle w:val="Akapitzlist"/>
        <w:numPr>
          <w:ilvl w:val="0"/>
          <w:numId w:val="7"/>
        </w:numPr>
        <w:rPr>
          <w:rFonts w:asciiTheme="minorHAnsi" w:hAnsiTheme="minorHAnsi"/>
        </w:rPr>
      </w:pPr>
      <w:r w:rsidRPr="009E5AB8">
        <w:rPr>
          <w:rFonts w:asciiTheme="minorHAnsi" w:hAnsiTheme="minorHAnsi"/>
        </w:rPr>
        <w:t>System zobowiązujący do efektywności energetycznej (białe certyfikaty)</w:t>
      </w:r>
    </w:p>
    <w:p w:rsidR="003A6C5A" w:rsidRPr="009E5AB8" w:rsidRDefault="003A6C5A" w:rsidP="00F87C50">
      <w:pPr>
        <w:pStyle w:val="Akapitzlist"/>
        <w:numPr>
          <w:ilvl w:val="0"/>
          <w:numId w:val="7"/>
        </w:numPr>
        <w:rPr>
          <w:rFonts w:asciiTheme="minorHAnsi" w:hAnsiTheme="minorHAnsi"/>
        </w:rPr>
      </w:pPr>
      <w:r w:rsidRPr="009E5AB8">
        <w:rPr>
          <w:rFonts w:asciiTheme="minorHAnsi" w:hAnsiTheme="minorHAnsi"/>
        </w:rPr>
        <w:t>Audyty energetyczne i systemy zarządzania energią (art. 8 dyrektywy 2012/27/UE)</w:t>
      </w:r>
    </w:p>
    <w:p w:rsidR="003A6C5A" w:rsidRPr="009E5AB8" w:rsidRDefault="003A6C5A" w:rsidP="00F87C50">
      <w:pPr>
        <w:pStyle w:val="Akapitzlist"/>
        <w:numPr>
          <w:ilvl w:val="0"/>
          <w:numId w:val="7"/>
        </w:numPr>
        <w:rPr>
          <w:rFonts w:asciiTheme="minorHAnsi" w:hAnsiTheme="minorHAnsi"/>
        </w:rPr>
      </w:pPr>
      <w:r w:rsidRPr="009E5AB8">
        <w:rPr>
          <w:rFonts w:asciiTheme="minorHAnsi" w:hAnsiTheme="minorHAnsi"/>
        </w:rPr>
        <w:t>Liczniki energii i rozliczenia (art. 9-11 dyrektywy 2012/27/UE)</w:t>
      </w:r>
    </w:p>
    <w:p w:rsidR="003A6C5A" w:rsidRPr="009E5AB8" w:rsidRDefault="003A6C5A" w:rsidP="00F87C50">
      <w:pPr>
        <w:pStyle w:val="Akapitzlist"/>
        <w:numPr>
          <w:ilvl w:val="0"/>
          <w:numId w:val="7"/>
        </w:numPr>
        <w:rPr>
          <w:rFonts w:asciiTheme="minorHAnsi" w:hAnsiTheme="minorHAnsi"/>
        </w:rPr>
      </w:pPr>
      <w:r w:rsidRPr="009E5AB8">
        <w:rPr>
          <w:rFonts w:asciiTheme="minorHAnsi" w:hAnsiTheme="minorHAnsi"/>
        </w:rPr>
        <w:t>Programy informowania odbiorców i doradztwo (art. 12 i 17 dyrektywy 2012/27/UE)</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Systemy kwalifikacji, akredytacji i certyfikacji (art. 16 dyrektywy 2012/27/UE)</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Rynek dla usług energetycznych (art. 18 dyrektywy 2012/27/UE)</w:t>
      </w:r>
    </w:p>
    <w:p w:rsidR="00736762" w:rsidRPr="009E5AB8" w:rsidRDefault="003A6C5A" w:rsidP="00F87C50">
      <w:pPr>
        <w:pStyle w:val="Akapitzlist"/>
        <w:numPr>
          <w:ilvl w:val="0"/>
          <w:numId w:val="6"/>
        </w:numPr>
        <w:rPr>
          <w:rFonts w:asciiTheme="minorHAnsi" w:hAnsiTheme="minorHAnsi"/>
        </w:rPr>
      </w:pPr>
      <w:r w:rsidRPr="009E5AB8">
        <w:rPr>
          <w:rFonts w:asciiTheme="minorHAnsi" w:hAnsiTheme="minorHAnsi"/>
        </w:rPr>
        <w:t>Środki w zakresie efektywności energetycznej budynków</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Strategia renowacji budynków (art. 4 dyrektywy 2012/27/UE</w:t>
      </w:r>
      <w:r w:rsidR="00736762" w:rsidRPr="009E5AB8">
        <w:rPr>
          <w:rFonts w:asciiTheme="minorHAnsi" w:hAnsiTheme="minorHAnsi"/>
        </w:rPr>
        <w:t>)</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Dodatkowe środki odnoszące się do efektywności energetycznej budynków</w:t>
      </w:r>
    </w:p>
    <w:p w:rsidR="00736762" w:rsidRPr="009E5AB8" w:rsidRDefault="003A6C5A" w:rsidP="00F87C50">
      <w:pPr>
        <w:pStyle w:val="Akapitzlist"/>
        <w:numPr>
          <w:ilvl w:val="0"/>
          <w:numId w:val="6"/>
        </w:numPr>
        <w:rPr>
          <w:rFonts w:asciiTheme="minorHAnsi" w:hAnsiTheme="minorHAnsi"/>
        </w:rPr>
      </w:pPr>
      <w:r w:rsidRPr="009E5AB8">
        <w:rPr>
          <w:rFonts w:asciiTheme="minorHAnsi" w:hAnsiTheme="minorHAnsi"/>
        </w:rPr>
        <w:t>Środki efektywności energetycznej w instytucjach publicznych</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Budynki instytucji rządowych (art. 5 dyrektywy 2012/27/UE</w:t>
      </w:r>
      <w:r w:rsidR="00736762" w:rsidRPr="009E5AB8">
        <w:rPr>
          <w:rFonts w:asciiTheme="minorHAnsi" w:hAnsiTheme="minorHAnsi"/>
        </w:rPr>
        <w:t>)</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lastRenderedPageBreak/>
        <w:t>Budynki instytucji publicznych (art. 5 ust. 7 dyrektywy 2012/27/UE</w:t>
      </w:r>
      <w:r w:rsidR="00736762" w:rsidRPr="009E5AB8">
        <w:rPr>
          <w:rFonts w:asciiTheme="minorHAnsi" w:hAnsiTheme="minorHAnsi"/>
        </w:rPr>
        <w:t>)</w:t>
      </w:r>
    </w:p>
    <w:p w:rsidR="00736762" w:rsidRPr="009E5AB8" w:rsidRDefault="003A6C5A" w:rsidP="00F87C50">
      <w:pPr>
        <w:pStyle w:val="Akapitzlist"/>
        <w:numPr>
          <w:ilvl w:val="0"/>
          <w:numId w:val="6"/>
        </w:numPr>
        <w:rPr>
          <w:rFonts w:asciiTheme="minorHAnsi" w:hAnsiTheme="minorHAnsi"/>
        </w:rPr>
      </w:pPr>
      <w:r w:rsidRPr="009E5AB8">
        <w:rPr>
          <w:rFonts w:asciiTheme="minorHAnsi" w:hAnsiTheme="minorHAnsi"/>
        </w:rPr>
        <w:t>Środki efektywności energetycznej w przemyśle i MŚP</w:t>
      </w:r>
    </w:p>
    <w:p w:rsidR="00736762" w:rsidRPr="009E5AB8" w:rsidRDefault="003A6C5A" w:rsidP="00F87C50">
      <w:pPr>
        <w:pStyle w:val="Akapitzlist"/>
        <w:numPr>
          <w:ilvl w:val="0"/>
          <w:numId w:val="6"/>
        </w:numPr>
        <w:rPr>
          <w:rFonts w:asciiTheme="minorHAnsi" w:hAnsiTheme="minorHAnsi"/>
        </w:rPr>
      </w:pPr>
      <w:r w:rsidRPr="009E5AB8">
        <w:rPr>
          <w:rFonts w:asciiTheme="minorHAnsi" w:hAnsiTheme="minorHAnsi"/>
        </w:rPr>
        <w:t>Środki efektywności energetycznej w</w:t>
      </w:r>
      <w:r w:rsidR="00736762" w:rsidRPr="009E5AB8">
        <w:rPr>
          <w:rFonts w:asciiTheme="minorHAnsi" w:hAnsiTheme="minorHAnsi"/>
        </w:rPr>
        <w:t xml:space="preserve"> </w:t>
      </w:r>
      <w:r w:rsidRPr="009E5AB8">
        <w:rPr>
          <w:rFonts w:asciiTheme="minorHAnsi" w:hAnsiTheme="minorHAnsi"/>
        </w:rPr>
        <w:t>transporcie</w:t>
      </w:r>
    </w:p>
    <w:p w:rsidR="00736762" w:rsidRPr="009E5AB8" w:rsidRDefault="003A6C5A" w:rsidP="00F87C50">
      <w:pPr>
        <w:pStyle w:val="Akapitzlist"/>
        <w:numPr>
          <w:ilvl w:val="0"/>
          <w:numId w:val="6"/>
        </w:numPr>
        <w:rPr>
          <w:rFonts w:asciiTheme="minorHAnsi" w:hAnsiTheme="minorHAnsi"/>
        </w:rPr>
      </w:pPr>
      <w:r w:rsidRPr="009E5AB8">
        <w:rPr>
          <w:rFonts w:asciiTheme="minorHAnsi" w:hAnsiTheme="minorHAnsi"/>
        </w:rPr>
        <w:t>Efektywność wytwarzania i dostaw energii (art. 14 dyrektywy 2012/27/UE</w:t>
      </w:r>
      <w:r w:rsidR="00736762" w:rsidRPr="009E5AB8">
        <w:rPr>
          <w:rFonts w:asciiTheme="minorHAnsi" w:hAnsiTheme="minorHAnsi"/>
        </w:rPr>
        <w:t>)</w:t>
      </w:r>
    </w:p>
    <w:p w:rsidR="00736762" w:rsidRPr="009E5AB8" w:rsidRDefault="003A6C5A" w:rsidP="00F87C50">
      <w:pPr>
        <w:pStyle w:val="Akapitzlist"/>
        <w:numPr>
          <w:ilvl w:val="0"/>
          <w:numId w:val="7"/>
        </w:numPr>
        <w:rPr>
          <w:rFonts w:asciiTheme="minorHAnsi" w:hAnsiTheme="minorHAnsi"/>
        </w:rPr>
      </w:pPr>
      <w:r w:rsidRPr="009E5AB8">
        <w:rPr>
          <w:rFonts w:asciiTheme="minorHAnsi" w:hAnsiTheme="minorHAnsi"/>
        </w:rPr>
        <w:t>Kompleksowa ocena potencjału</w:t>
      </w:r>
    </w:p>
    <w:p w:rsidR="003A6C5A" w:rsidRPr="009E5AB8" w:rsidRDefault="003A6C5A" w:rsidP="00F87C50">
      <w:pPr>
        <w:pStyle w:val="Akapitzlist"/>
        <w:numPr>
          <w:ilvl w:val="0"/>
          <w:numId w:val="7"/>
        </w:numPr>
        <w:rPr>
          <w:rFonts w:asciiTheme="minorHAnsi" w:hAnsiTheme="minorHAnsi"/>
        </w:rPr>
      </w:pPr>
      <w:r w:rsidRPr="009E5AB8">
        <w:rPr>
          <w:rFonts w:asciiTheme="minorHAnsi" w:hAnsiTheme="minorHAnsi"/>
        </w:rPr>
        <w:t>Środki efektywności energetycznej w zakresie wytwarzania i dostaw energii</w:t>
      </w:r>
      <w:r w:rsidR="00736762" w:rsidRPr="009E5AB8">
        <w:rPr>
          <w:rFonts w:asciiTheme="minorHAnsi" w:hAnsiTheme="minorHAnsi"/>
        </w:rPr>
        <w:t>.</w:t>
      </w:r>
    </w:p>
    <w:p w:rsidR="008B1348" w:rsidRPr="009E5AB8" w:rsidRDefault="008B1348" w:rsidP="008B1348">
      <w:pPr>
        <w:pStyle w:val="Nagwek3"/>
        <w:rPr>
          <w:rFonts w:asciiTheme="minorHAnsi" w:hAnsiTheme="minorHAnsi" w:cs="Times New Roman"/>
        </w:rPr>
      </w:pPr>
      <w:bookmarkStart w:id="12" w:name="_Toc450200464"/>
      <w:bookmarkStart w:id="13" w:name="_Toc463337373"/>
      <w:bookmarkStart w:id="14" w:name="_Toc450200466"/>
      <w:r w:rsidRPr="009E5AB8">
        <w:rPr>
          <w:rFonts w:asciiTheme="minorHAnsi" w:hAnsiTheme="minorHAnsi" w:cs="Times New Roman"/>
        </w:rPr>
        <w:t>Zgodność ze strategicznymi dokumentami regionu</w:t>
      </w:r>
      <w:bookmarkEnd w:id="12"/>
      <w:bookmarkEnd w:id="13"/>
    </w:p>
    <w:p w:rsidR="008B1348" w:rsidRPr="009E5AB8" w:rsidRDefault="008B1348" w:rsidP="008E2E78">
      <w:pPr>
        <w:pStyle w:val="Akapitzlist"/>
        <w:numPr>
          <w:ilvl w:val="0"/>
          <w:numId w:val="24"/>
        </w:numPr>
        <w:rPr>
          <w:rFonts w:asciiTheme="minorHAnsi" w:hAnsiTheme="minorHAnsi"/>
        </w:rPr>
      </w:pPr>
      <w:r w:rsidRPr="009E5AB8">
        <w:rPr>
          <w:rFonts w:asciiTheme="minorHAnsi" w:hAnsiTheme="minorHAnsi"/>
          <w:b/>
          <w:i/>
        </w:rPr>
        <w:t>Strategia rozwoju województwa śląskiego „śląskie 2020+”</w:t>
      </w:r>
      <w:r w:rsidRPr="009E5AB8">
        <w:rPr>
          <w:rFonts w:asciiTheme="minorHAnsi" w:hAnsiTheme="minorHAnsi"/>
        </w:rPr>
        <w:t>, Katowice, lipiec 2013r.</w:t>
      </w:r>
    </w:p>
    <w:p w:rsidR="008B1348" w:rsidRPr="009E5AB8" w:rsidRDefault="008B1348" w:rsidP="008B1348">
      <w:pPr>
        <w:rPr>
          <w:rFonts w:asciiTheme="minorHAnsi" w:hAnsiTheme="minorHAnsi"/>
        </w:rPr>
      </w:pPr>
      <w:r w:rsidRPr="009E5AB8">
        <w:rPr>
          <w:rFonts w:asciiTheme="minorHAnsi" w:hAnsiTheme="minorHAnsi"/>
        </w:rPr>
        <w:t>W strategii przedstawiono wizerunek województwa śląskiego w perspektywie 2020+, która określa, że województwo śląskie będzie regionem zrównoważonego i trwałego rozwoju stwarzającym mieszkańcom korzystne warunki życia w oparciu o dostęp do usług publicznych o wysokim standardzie, o nowoczesnej i zaawansowanej technologicznie gospodarce oraz istotnym partnerem w procesie rozwoju Europy wykorzystującym zróżnicowane potencjały terytorialne i synergię pomiędzy partnerami procesu rozwoju.</w:t>
      </w:r>
    </w:p>
    <w:p w:rsidR="008B1348" w:rsidRPr="009E5AB8" w:rsidRDefault="008B1348" w:rsidP="008B1348">
      <w:pPr>
        <w:rPr>
          <w:rFonts w:asciiTheme="minorHAnsi" w:hAnsiTheme="minorHAnsi"/>
        </w:rPr>
      </w:pPr>
      <w:r w:rsidRPr="009E5AB8">
        <w:rPr>
          <w:rFonts w:asciiTheme="minorHAnsi" w:hAnsiTheme="minorHAnsi"/>
        </w:rPr>
        <w:t>Osiągnięcie tak nakreślonej wizji rozwoju poprzez wykorzystanie i wzmocnienie posiadanych pozytywnych wartości, usuwanie barier rozwojowych oraz kreowanie nowych wartości oznacza, iż województwo śląskie będzie regionem:</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stwarzającym szanse rozwojowe mieszkańcom, dającym poczucie bezpieczeństwa publicznego, zdrowotnego i socjalnego, którego mieszkańców cechuje otwartość, tolerancja, solidaryzm społeczny, przedsiębiorczość, wysokie kompetencje, zdolność adaptacyjna i kreacyjna, mobilność zawodowa, ugruntowana tożsamość kulturowa i wysoki stopień identyfikacji z regionem;</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 dobrze rozwiniętym i dostępnym systemie szkolnictwa na wszystkich poziomach, zapewniającym wysoką jakość kształcenia i dostosowanym do potrzeb rynku pracy;</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 xml:space="preserve">o efektywnym i innowacyjnym systemie kształcenia ustawicznego, zorientowanym na różne środowiska i zaspokajającym oczekiwania różnych grup wiekowych ludności oraz aktywnym systemie </w:t>
      </w:r>
      <w:proofErr w:type="spellStart"/>
      <w:r w:rsidRPr="009E5AB8">
        <w:rPr>
          <w:rFonts w:asciiTheme="minorHAnsi" w:hAnsiTheme="minorHAnsi"/>
        </w:rPr>
        <w:t>przekwalifikowań</w:t>
      </w:r>
      <w:proofErr w:type="spellEnd"/>
      <w:r w:rsidRPr="009E5AB8">
        <w:rPr>
          <w:rFonts w:asciiTheme="minorHAnsi" w:hAnsiTheme="minorHAnsi"/>
        </w:rPr>
        <w:t xml:space="preserve"> zawodowych zwiększającym mobilność zawodową;</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 ugruntowanym, pozytywnym wizerunku funkcjonującym w świadomości Europejczyków;</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otwartym na współpracę zarówno w skali krajowej, jak i międzynarodowej, w tym w ramach euroregionów;</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lastRenderedPageBreak/>
        <w:t>organizującym procesy rozwojowe i skuteczną współpracę społeczności lokalnych w dobrze zorganizowanych i ukształtowanych w wymiarze funkcjonalno-gospodarczym obszarach polityki rozwoju, kreującym i wspierającym rozwój funkcji metropolitalnych w aglomeracjach miejskich w oparciu o wysoką pozycję konkurencyjną Metropolii Górnośląskiej i Aglomeracji Bielskiej, Częstochowskiej i Rybnickiej;</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w którym nowoczesna gospodarka, rozwój przedsiębiorczości, edukacji, kultury i ochrony zdrowia zapewniają utrzymanie pozycji jednego z kilku centrów rozwoju cywilizacyjnego Polski i Europy;</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opartym na wiedzy, kreatywnym i innowacyjnym, o dużej koncentracji aktywności w dziedzinie badawczo-rozwojowej, zaawansowanych technologii, tworzącym i absorbującym liczące się w skali międzynarodowej innowacje, dysponującym dużym potencjałem wysoko wykwalifikowanej kadry naukowo-badawczej, otwartym na współpracę z otoczeniem europejskim i światowym;</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rozwijającym nowe produkty przy wykorzystaniu dorobku innowacyjnego i wynalazczego regionu oraz zdolności do komercjalizacji technik i rozwiązań innowacyjnych;</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 zdywersyfikowanej nowoczesnej strukturze gospodarczej, wydatnie przyczyniającej się do wzrostu gospodarczego kraju, m.in. odgrywającym czołową rolę w jego systemie energetycznym dzięki swoim tradycyjnym przemysłom oraz posiadającym silny sektor przedsiębiorstw, w tym MŚP, charakteryzujący się licznymi powiązaniami z międzynarodowymi koncernami;</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 rozbudowanej i zmodernizowanej infrastrukturze, włączonym w transeuropejskie systemy infrastrukturalne, zwłaszcza transportowo-logistyczne, energetyczne, komunikacyjne i informacyjne;</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„czystym” we wszystkich składnikach środowiska naturalnego, zapewniającym zachowanie bioróżnorodności obszarów, stwarzającym warunki do zdrowego życia i realizującym zasady zrównoważonego rozwoju;</w:t>
      </w:r>
    </w:p>
    <w:p w:rsidR="008B1348" w:rsidRPr="009E5AB8" w:rsidRDefault="008B1348" w:rsidP="008E2E78">
      <w:pPr>
        <w:pStyle w:val="Akapitzlist"/>
        <w:numPr>
          <w:ilvl w:val="0"/>
          <w:numId w:val="22"/>
        </w:numPr>
        <w:rPr>
          <w:rFonts w:asciiTheme="minorHAnsi" w:hAnsiTheme="minorHAnsi"/>
        </w:rPr>
      </w:pPr>
      <w:r w:rsidRPr="009E5AB8">
        <w:rPr>
          <w:rFonts w:asciiTheme="minorHAnsi" w:hAnsiTheme="minorHAnsi"/>
        </w:rPr>
        <w:t>o dużych walorach przyrodniczych, kulturowych i krajobrazowych, a także turystyczno-rekreacyjnych, z różnorodną ofertą spędzania czasu wolnego.</w:t>
      </w:r>
    </w:p>
    <w:p w:rsidR="008B1348" w:rsidRPr="009E5AB8" w:rsidRDefault="008B1348" w:rsidP="008B1348">
      <w:pPr>
        <w:rPr>
          <w:rFonts w:asciiTheme="minorHAnsi" w:hAnsiTheme="minorHAnsi"/>
        </w:rPr>
      </w:pPr>
      <w:r w:rsidRPr="009E5AB8">
        <w:rPr>
          <w:rFonts w:asciiTheme="minorHAnsi" w:hAnsiTheme="minorHAnsi"/>
        </w:rPr>
        <w:t xml:space="preserve">Opierając się na wartościach województwa śląskiego realizacja Strategii Rozwoju Województwa Śląskiego będzie wymagała podejmowania i integracji działań skupiających się na: </w:t>
      </w:r>
    </w:p>
    <w:p w:rsidR="008B1348" w:rsidRPr="009E5AB8" w:rsidRDefault="008B1348" w:rsidP="008E2E78">
      <w:pPr>
        <w:pStyle w:val="Akapitzlist"/>
        <w:numPr>
          <w:ilvl w:val="0"/>
          <w:numId w:val="23"/>
        </w:numPr>
        <w:rPr>
          <w:rFonts w:asciiTheme="minorHAnsi" w:hAnsiTheme="minorHAnsi"/>
        </w:rPr>
      </w:pPr>
      <w:r w:rsidRPr="009E5AB8">
        <w:rPr>
          <w:rFonts w:asciiTheme="minorHAnsi" w:hAnsiTheme="minorHAnsi"/>
        </w:rPr>
        <w:t xml:space="preserve">poprawie jakości – modernizacji i rewitalizacji istniejącej infrastruktury społecznej i technicznej, zasobów środowiska oraz istniejącego systemu prowadzenia polityki rozwoju, </w:t>
      </w:r>
    </w:p>
    <w:p w:rsidR="008B1348" w:rsidRPr="009E5AB8" w:rsidRDefault="008B1348" w:rsidP="008E2E78">
      <w:pPr>
        <w:pStyle w:val="Akapitzlist"/>
        <w:numPr>
          <w:ilvl w:val="0"/>
          <w:numId w:val="23"/>
        </w:numPr>
        <w:rPr>
          <w:rFonts w:asciiTheme="minorHAnsi" w:hAnsiTheme="minorHAnsi"/>
        </w:rPr>
      </w:pPr>
      <w:r w:rsidRPr="009E5AB8">
        <w:rPr>
          <w:rFonts w:asciiTheme="minorHAnsi" w:hAnsiTheme="minorHAnsi"/>
        </w:rPr>
        <w:t xml:space="preserve">podnoszeniu efektywności – wykorzystaniu istniejących zasobów i potencjałów w regionie oraz szans rozwojowych, realizowanej w regionie i w relacji z otoczeniem współpracy oraz instrumentów polityki rozwoju, </w:t>
      </w:r>
    </w:p>
    <w:p w:rsidR="008B1348" w:rsidRPr="009E5AB8" w:rsidRDefault="008B1348" w:rsidP="008E2E78">
      <w:pPr>
        <w:pStyle w:val="Akapitzlist"/>
        <w:numPr>
          <w:ilvl w:val="0"/>
          <w:numId w:val="23"/>
        </w:numPr>
        <w:rPr>
          <w:rFonts w:asciiTheme="minorHAnsi" w:hAnsiTheme="minorHAnsi"/>
        </w:rPr>
      </w:pPr>
      <w:r w:rsidRPr="009E5AB8">
        <w:rPr>
          <w:rFonts w:asciiTheme="minorHAnsi" w:hAnsiTheme="minorHAnsi"/>
        </w:rPr>
        <w:lastRenderedPageBreak/>
        <w:t xml:space="preserve">kreacji – tworzeniu nowej infrastruktury i nowych rozwiązań organizacyjnych, w tym w zakresie współpracy i realizacji wspólnych przedsięwzięć, stworzenia nowych możliwości rozwoju, specjalizacji i nowych kompetencji oraz umiejętności mieszkańców. </w:t>
      </w:r>
    </w:p>
    <w:p w:rsidR="008B1348" w:rsidRPr="009E5AB8" w:rsidRDefault="008B1348" w:rsidP="008E2E78">
      <w:pPr>
        <w:pStyle w:val="Akapitzlist"/>
        <w:numPr>
          <w:ilvl w:val="0"/>
          <w:numId w:val="24"/>
        </w:numPr>
        <w:rPr>
          <w:rFonts w:asciiTheme="minorHAnsi" w:hAnsiTheme="minorHAnsi"/>
        </w:rPr>
      </w:pPr>
      <w:r w:rsidRPr="009E5AB8">
        <w:rPr>
          <w:rFonts w:asciiTheme="minorHAnsi" w:hAnsiTheme="minorHAnsi"/>
          <w:b/>
          <w:i/>
        </w:rPr>
        <w:t>Opracowanie metody programowania i modelowania systemów wykorzystania odnawialnych źródeł energii na terenach nieprzemysłowych województwa śląskiego, wraz z programem wykonawczym dla wybranych obszarów województwa</w:t>
      </w:r>
      <w:r w:rsidRPr="009E5AB8">
        <w:rPr>
          <w:rFonts w:asciiTheme="minorHAnsi" w:hAnsiTheme="minorHAnsi"/>
        </w:rPr>
        <w:t>, Polska Akademia Nauk Instytut Gospodarki Surowcami Mineralnymi i Energią, Wojewódzki Fundusz Ochrony Środowiska i Gospodarki Wodnej w Katowicach, Kraków – Katowice 2005</w:t>
      </w:r>
    </w:p>
    <w:p w:rsidR="008B1348" w:rsidRPr="009E5AB8" w:rsidRDefault="008B1348" w:rsidP="008B1348">
      <w:pPr>
        <w:rPr>
          <w:rFonts w:asciiTheme="minorHAnsi" w:hAnsiTheme="minorHAnsi"/>
        </w:rPr>
      </w:pPr>
      <w:r w:rsidRPr="009E5AB8">
        <w:rPr>
          <w:rFonts w:asciiTheme="minorHAnsi" w:hAnsiTheme="minorHAnsi"/>
        </w:rPr>
        <w:t>Wśród podstawowych działań w zakresie wykorzystania energii ze źródeł odnawialnych wymieniono:</w:t>
      </w:r>
    </w:p>
    <w:p w:rsidR="008B1348" w:rsidRPr="009E5AB8" w:rsidRDefault="008B1348" w:rsidP="008E2E78">
      <w:pPr>
        <w:pStyle w:val="Akapitzlist"/>
        <w:numPr>
          <w:ilvl w:val="0"/>
          <w:numId w:val="25"/>
        </w:numPr>
        <w:rPr>
          <w:rFonts w:asciiTheme="minorHAnsi" w:hAnsiTheme="minorHAnsi"/>
        </w:rPr>
      </w:pPr>
      <w:r w:rsidRPr="009E5AB8">
        <w:rPr>
          <w:rFonts w:asciiTheme="minorHAnsi" w:hAnsiTheme="minorHAnsi"/>
        </w:rPr>
        <w:t>intensywny rozwój energetyki odnawialnej na szczeblu regionalnym i lokalnym,</w:t>
      </w:r>
    </w:p>
    <w:p w:rsidR="008B1348" w:rsidRPr="009E5AB8" w:rsidRDefault="008B1348" w:rsidP="008E2E78">
      <w:pPr>
        <w:pStyle w:val="Akapitzlist"/>
        <w:numPr>
          <w:ilvl w:val="0"/>
          <w:numId w:val="25"/>
        </w:numPr>
        <w:rPr>
          <w:rFonts w:asciiTheme="minorHAnsi" w:hAnsiTheme="minorHAnsi"/>
        </w:rPr>
      </w:pPr>
      <w:r w:rsidRPr="009E5AB8">
        <w:rPr>
          <w:rFonts w:asciiTheme="minorHAnsi" w:hAnsiTheme="minorHAnsi"/>
        </w:rPr>
        <w:t>szerokie wprowadzenie nowoczesnych technologii i urządzeń przetwarzających energię ze źródeł odnawialnych na nośniki użyteczne,</w:t>
      </w:r>
    </w:p>
    <w:p w:rsidR="008B1348" w:rsidRPr="009E5AB8" w:rsidRDefault="008B1348" w:rsidP="008E2E78">
      <w:pPr>
        <w:pStyle w:val="Akapitzlist"/>
        <w:numPr>
          <w:ilvl w:val="0"/>
          <w:numId w:val="25"/>
        </w:numPr>
        <w:rPr>
          <w:rFonts w:asciiTheme="minorHAnsi" w:hAnsiTheme="minorHAnsi"/>
        </w:rPr>
      </w:pPr>
      <w:r w:rsidRPr="009E5AB8">
        <w:rPr>
          <w:rFonts w:asciiTheme="minorHAnsi" w:hAnsiTheme="minorHAnsi"/>
        </w:rPr>
        <w:t>popularyzację i wdrożenie najlepszych praktyk w dziedzinie wykorzystania energii ze źródeł odnawialnych, w sferze rozwiązań technologicznych, administracyjnych i finansowych.</w:t>
      </w:r>
    </w:p>
    <w:p w:rsidR="008B1348" w:rsidRPr="009E5AB8" w:rsidRDefault="008B1348" w:rsidP="008B1348">
      <w:pPr>
        <w:rPr>
          <w:rFonts w:asciiTheme="minorHAnsi" w:hAnsiTheme="minorHAnsi"/>
        </w:rPr>
      </w:pPr>
      <w:r w:rsidRPr="009E5AB8">
        <w:rPr>
          <w:rFonts w:asciiTheme="minorHAnsi" w:hAnsiTheme="minorHAnsi"/>
          <w:bCs/>
        </w:rPr>
        <w:t xml:space="preserve">Celem Strategicznym </w:t>
      </w:r>
      <w:r w:rsidRPr="009E5AB8">
        <w:rPr>
          <w:rFonts w:asciiTheme="minorHAnsi" w:hAnsiTheme="minorHAnsi"/>
        </w:rPr>
        <w:t xml:space="preserve">wojewódzkiego Programu wykorzystania lokalnych zasobów energii odnawialnych jest </w:t>
      </w:r>
      <w:r w:rsidRPr="009E5AB8">
        <w:rPr>
          <w:rFonts w:asciiTheme="minorHAnsi" w:hAnsiTheme="minorHAnsi"/>
          <w:iCs/>
        </w:rPr>
        <w:t>stworzenie warunków i mechanizmów dla szerokiego wykorzystania lokalnych zasobów</w:t>
      </w:r>
      <w:r w:rsidRPr="009E5AB8">
        <w:rPr>
          <w:rFonts w:asciiTheme="minorHAnsi" w:hAnsiTheme="minorHAnsi"/>
        </w:rPr>
        <w:t xml:space="preserve"> </w:t>
      </w:r>
      <w:r w:rsidRPr="009E5AB8">
        <w:rPr>
          <w:rFonts w:asciiTheme="minorHAnsi" w:hAnsiTheme="minorHAnsi"/>
          <w:iCs/>
        </w:rPr>
        <w:t>energii odnawialnej na terenach nieprzemysłowych województwa śląskiego</w:t>
      </w:r>
      <w:r w:rsidRPr="009E5AB8">
        <w:rPr>
          <w:rFonts w:asciiTheme="minorHAnsi" w:hAnsiTheme="minorHAnsi"/>
        </w:rPr>
        <w:t>.</w:t>
      </w:r>
    </w:p>
    <w:p w:rsidR="008B1348" w:rsidRPr="009E5AB8" w:rsidRDefault="008B1348" w:rsidP="008B1348">
      <w:pPr>
        <w:rPr>
          <w:rFonts w:asciiTheme="minorHAnsi" w:hAnsiTheme="minorHAnsi"/>
        </w:rPr>
      </w:pPr>
      <w:r w:rsidRPr="009E5AB8">
        <w:rPr>
          <w:rFonts w:asciiTheme="minorHAnsi" w:hAnsiTheme="minorHAnsi"/>
        </w:rPr>
        <w:t xml:space="preserve">Na cel ten winny składać się </w:t>
      </w:r>
      <w:r w:rsidRPr="009E5AB8">
        <w:rPr>
          <w:rFonts w:asciiTheme="minorHAnsi" w:hAnsiTheme="minorHAnsi"/>
          <w:bCs/>
        </w:rPr>
        <w:t>cele szczegółowe</w:t>
      </w:r>
      <w:r w:rsidRPr="009E5AB8">
        <w:rPr>
          <w:rFonts w:asciiTheme="minorHAnsi" w:hAnsiTheme="minorHAnsi"/>
          <w:b/>
          <w:bCs/>
        </w:rPr>
        <w:t xml:space="preserve"> </w:t>
      </w:r>
      <w:r w:rsidRPr="009E5AB8">
        <w:rPr>
          <w:rFonts w:asciiTheme="minorHAnsi" w:hAnsiTheme="minorHAnsi"/>
        </w:rPr>
        <w:t>obejmujące w swym zakresie:</w:t>
      </w:r>
    </w:p>
    <w:p w:rsidR="008B1348" w:rsidRPr="009E5AB8" w:rsidRDefault="008B1348" w:rsidP="008B1348">
      <w:pPr>
        <w:pStyle w:val="Akapitzlist"/>
        <w:numPr>
          <w:ilvl w:val="0"/>
          <w:numId w:val="8"/>
        </w:numPr>
        <w:rPr>
          <w:rFonts w:asciiTheme="minorHAnsi" w:hAnsiTheme="minorHAnsi"/>
        </w:rPr>
      </w:pPr>
      <w:r w:rsidRPr="009E5AB8">
        <w:rPr>
          <w:rFonts w:asciiTheme="minorHAnsi" w:hAnsiTheme="minorHAnsi"/>
        </w:rPr>
        <w:t>Rozpoznanie i inwentaryzację lokalnych zasobów energii odnawialnej,</w:t>
      </w:r>
    </w:p>
    <w:p w:rsidR="008B1348" w:rsidRPr="009E5AB8" w:rsidRDefault="008B1348" w:rsidP="008B1348">
      <w:pPr>
        <w:pStyle w:val="Akapitzlist"/>
        <w:numPr>
          <w:ilvl w:val="0"/>
          <w:numId w:val="8"/>
        </w:numPr>
        <w:rPr>
          <w:rFonts w:asciiTheme="minorHAnsi" w:hAnsiTheme="minorHAnsi"/>
        </w:rPr>
      </w:pPr>
      <w:r w:rsidRPr="009E5AB8">
        <w:rPr>
          <w:rFonts w:asciiTheme="minorHAnsi" w:hAnsiTheme="minorHAnsi"/>
        </w:rPr>
        <w:t>Klasyfikację zasobów pod względem możliwości ich zagospodarowania,</w:t>
      </w:r>
    </w:p>
    <w:p w:rsidR="008B1348" w:rsidRPr="009E5AB8" w:rsidRDefault="008B1348" w:rsidP="008B1348">
      <w:pPr>
        <w:pStyle w:val="Akapitzlist"/>
        <w:numPr>
          <w:ilvl w:val="0"/>
          <w:numId w:val="8"/>
        </w:numPr>
        <w:rPr>
          <w:rFonts w:asciiTheme="minorHAnsi" w:hAnsiTheme="minorHAnsi"/>
        </w:rPr>
      </w:pPr>
      <w:r w:rsidRPr="009E5AB8">
        <w:rPr>
          <w:rFonts w:asciiTheme="minorHAnsi" w:hAnsiTheme="minorHAnsi"/>
        </w:rPr>
        <w:t>Wskazanie właściwych technologii wykorzystania lokalnych zasobów energii odnawialnych.</w:t>
      </w:r>
    </w:p>
    <w:p w:rsidR="008B1348" w:rsidRPr="009E5AB8" w:rsidRDefault="008B1348" w:rsidP="008B1348">
      <w:pPr>
        <w:pStyle w:val="Akapitzlist"/>
        <w:numPr>
          <w:ilvl w:val="0"/>
          <w:numId w:val="8"/>
        </w:numPr>
        <w:rPr>
          <w:rFonts w:asciiTheme="minorHAnsi" w:hAnsiTheme="minorHAnsi"/>
        </w:rPr>
      </w:pPr>
      <w:r w:rsidRPr="009E5AB8">
        <w:rPr>
          <w:rFonts w:asciiTheme="minorHAnsi" w:hAnsiTheme="minorHAnsi"/>
        </w:rPr>
        <w:t>Zwiększenie udziału energii z odnawialnych źródeł w lokalnym bilansie energetycznym.</w:t>
      </w:r>
    </w:p>
    <w:p w:rsidR="008B1348" w:rsidRPr="009E5AB8" w:rsidRDefault="008B1348" w:rsidP="008B1348">
      <w:pPr>
        <w:rPr>
          <w:rFonts w:asciiTheme="minorHAnsi" w:eastAsia="ArialNarrow" w:hAnsiTheme="minorHAnsi"/>
        </w:rPr>
      </w:pPr>
      <w:r w:rsidRPr="009E5AB8">
        <w:rPr>
          <w:rFonts w:asciiTheme="minorHAnsi" w:hAnsiTheme="minorHAnsi"/>
        </w:rPr>
        <w:t xml:space="preserve">Określone w wojewódzkim Programie cele strategiczne oraz cele szczegółowe powinny być rozwinięte i kontynuowane w zapisach odnośnych programów ochrony środowiska, planów zaopatrzenia w energię a przede wszystkim w nowych programów wykorzystania zasobów energii odnawialnej tworzonych w powiatach i gminach. Jednym z istotniejszych elementów dla realizacji lokalnych programów winny być wyniki przedstawione w przedmiotowym Programie. W opracowaniu znajduje się mapa potencjału </w:t>
      </w:r>
      <w:r w:rsidRPr="009E5AB8">
        <w:rPr>
          <w:rFonts w:asciiTheme="minorHAnsi" w:hAnsiTheme="minorHAnsi"/>
        </w:rPr>
        <w:lastRenderedPageBreak/>
        <w:t xml:space="preserve">technicznego poszczególnych rodzajów energii odnawialnych jak również klasyfikacja gmin pod kątem </w:t>
      </w:r>
      <w:r w:rsidRPr="009E5AB8">
        <w:rPr>
          <w:rFonts w:asciiTheme="minorHAnsi" w:eastAsia="ArialNarrow" w:hAnsiTheme="minorHAnsi"/>
        </w:rPr>
        <w:t>możliwości wykorzystania tych zasobów, co pozwala na wybranie kierunku rozwoju lokalnego rynku</w:t>
      </w:r>
      <w:r w:rsidRPr="009E5AB8">
        <w:rPr>
          <w:rFonts w:asciiTheme="minorHAnsi" w:hAnsiTheme="minorHAnsi"/>
        </w:rPr>
        <w:t xml:space="preserve"> </w:t>
      </w:r>
      <w:r w:rsidRPr="009E5AB8">
        <w:rPr>
          <w:rFonts w:asciiTheme="minorHAnsi" w:eastAsia="ArialNarrow" w:hAnsiTheme="minorHAnsi"/>
        </w:rPr>
        <w:t xml:space="preserve">energii odnawialnych. </w:t>
      </w:r>
    </w:p>
    <w:p w:rsidR="00EA551E" w:rsidRPr="009E5AB8" w:rsidRDefault="00EA551E" w:rsidP="00EB66F0">
      <w:pPr>
        <w:pStyle w:val="Nagwek3"/>
        <w:numPr>
          <w:ilvl w:val="2"/>
          <w:numId w:val="81"/>
        </w:numPr>
        <w:rPr>
          <w:rFonts w:asciiTheme="minorHAnsi" w:hAnsiTheme="minorHAnsi" w:cs="Times New Roman"/>
        </w:rPr>
      </w:pPr>
      <w:bookmarkStart w:id="15" w:name="_Toc450200465"/>
      <w:bookmarkStart w:id="16" w:name="_Toc463337374"/>
      <w:r w:rsidRPr="009E5AB8">
        <w:rPr>
          <w:rFonts w:asciiTheme="minorHAnsi" w:hAnsiTheme="minorHAnsi" w:cs="Times New Roman"/>
        </w:rPr>
        <w:t>Zgodność z lokalnymi dokumentami strategicznymi</w:t>
      </w:r>
      <w:bookmarkEnd w:id="15"/>
      <w:bookmarkEnd w:id="16"/>
    </w:p>
    <w:p w:rsidR="00EA551E" w:rsidRPr="009E5AB8" w:rsidRDefault="00EA551E" w:rsidP="00EB66F0">
      <w:pPr>
        <w:numPr>
          <w:ilvl w:val="0"/>
          <w:numId w:val="82"/>
        </w:numPr>
        <w:spacing w:before="120" w:after="320" w:line="240" w:lineRule="auto"/>
        <w:rPr>
          <w:rFonts w:asciiTheme="minorHAnsi" w:hAnsiTheme="minorHAnsi"/>
          <w:b/>
          <w:i/>
        </w:rPr>
      </w:pPr>
      <w:bookmarkStart w:id="17" w:name="_Toc428383893"/>
      <w:r w:rsidRPr="009E5AB8">
        <w:rPr>
          <w:rFonts w:asciiTheme="minorHAnsi" w:hAnsiTheme="minorHAnsi"/>
          <w:b/>
          <w:i/>
        </w:rPr>
        <w:t>Studium Uwarunkowań i Kierunków Zagospodarowania Przestrzennego gminy Kuźnia Raciborska</w:t>
      </w:r>
      <w:bookmarkEnd w:id="17"/>
    </w:p>
    <w:p w:rsidR="00EA551E" w:rsidRPr="009E5AB8" w:rsidRDefault="00EA551E" w:rsidP="004D03FD">
      <w:pPr>
        <w:rPr>
          <w:rFonts w:asciiTheme="minorHAnsi" w:hAnsiTheme="minorHAnsi" w:cs="Arial"/>
        </w:rPr>
      </w:pPr>
      <w:r w:rsidRPr="009E5AB8">
        <w:rPr>
          <w:rFonts w:asciiTheme="minorHAnsi" w:hAnsiTheme="minorHAnsi"/>
        </w:rPr>
        <w:t xml:space="preserve">„Studium Uwarunkowań…” </w:t>
      </w:r>
      <w:r w:rsidRPr="009E5AB8">
        <w:rPr>
          <w:rFonts w:asciiTheme="minorHAnsi" w:hAnsiTheme="minorHAnsi" w:cs="Arial"/>
        </w:rPr>
        <w:t>w a</w:t>
      </w:r>
      <w:r w:rsidRPr="009E5AB8">
        <w:rPr>
          <w:rFonts w:asciiTheme="minorHAnsi" w:hAnsiTheme="minorHAnsi"/>
        </w:rPr>
        <w:t>ktualnie obowiązują</w:t>
      </w:r>
      <w:r w:rsidRPr="009E5AB8">
        <w:rPr>
          <w:rFonts w:asciiTheme="minorHAnsi" w:hAnsiTheme="minorHAnsi" w:cs="Arial"/>
        </w:rPr>
        <w:t xml:space="preserve">cym brzmieniu </w:t>
      </w:r>
      <w:r w:rsidRPr="009E5AB8">
        <w:rPr>
          <w:rFonts w:asciiTheme="minorHAnsi" w:hAnsiTheme="minorHAnsi"/>
        </w:rPr>
        <w:t>zostało przyjęte</w:t>
      </w:r>
      <w:r w:rsidRPr="009E5AB8">
        <w:rPr>
          <w:rFonts w:asciiTheme="minorHAnsi" w:hAnsiTheme="minorHAnsi"/>
          <w:spacing w:val="-16"/>
        </w:rPr>
        <w:t xml:space="preserve"> </w:t>
      </w:r>
      <w:r w:rsidRPr="009E5AB8">
        <w:rPr>
          <w:rFonts w:asciiTheme="minorHAnsi" w:hAnsiTheme="minorHAnsi"/>
        </w:rPr>
        <w:t>uchw</w:t>
      </w:r>
      <w:r w:rsidRPr="009E5AB8">
        <w:rPr>
          <w:rFonts w:asciiTheme="minorHAnsi" w:hAnsiTheme="minorHAnsi" w:cs="Arial"/>
        </w:rPr>
        <w:t>a</w:t>
      </w:r>
      <w:r w:rsidRPr="009E5AB8">
        <w:rPr>
          <w:rFonts w:asciiTheme="minorHAnsi" w:hAnsiTheme="minorHAnsi"/>
        </w:rPr>
        <w:t xml:space="preserve">łą </w:t>
      </w:r>
      <w:r w:rsidRPr="009E5AB8">
        <w:rPr>
          <w:rFonts w:asciiTheme="minorHAnsi" w:hAnsiTheme="minorHAnsi" w:cs="Arial"/>
        </w:rPr>
        <w:t xml:space="preserve">nr XXVII/298/2013 Rady Miejskiej w </w:t>
      </w:r>
      <w:r w:rsidRPr="009E5AB8">
        <w:rPr>
          <w:rFonts w:asciiTheme="minorHAnsi" w:hAnsiTheme="minorHAnsi"/>
        </w:rPr>
        <w:t xml:space="preserve">Kuźni Raciborskiej </w:t>
      </w:r>
      <w:r w:rsidRPr="009E5AB8">
        <w:rPr>
          <w:rFonts w:asciiTheme="minorHAnsi" w:hAnsiTheme="minorHAnsi" w:cs="Arial"/>
        </w:rPr>
        <w:t>z dnia 26 marca</w:t>
      </w:r>
      <w:r w:rsidRPr="009E5AB8">
        <w:rPr>
          <w:rFonts w:asciiTheme="minorHAnsi" w:hAnsiTheme="minorHAnsi" w:cs="Arial"/>
          <w:spacing w:val="-19"/>
        </w:rPr>
        <w:t xml:space="preserve"> </w:t>
      </w:r>
      <w:r w:rsidRPr="009E5AB8">
        <w:rPr>
          <w:rFonts w:asciiTheme="minorHAnsi" w:hAnsiTheme="minorHAnsi" w:cs="Arial"/>
        </w:rPr>
        <w:t>2013r.</w:t>
      </w:r>
    </w:p>
    <w:p w:rsidR="00EA551E" w:rsidRPr="009E5AB8" w:rsidRDefault="00EA551E" w:rsidP="004D03FD">
      <w:pPr>
        <w:rPr>
          <w:rFonts w:asciiTheme="minorHAnsi" w:hAnsiTheme="minorHAnsi" w:cs="Arial"/>
        </w:rPr>
      </w:pPr>
      <w:r w:rsidRPr="009E5AB8">
        <w:rPr>
          <w:rFonts w:asciiTheme="minorHAnsi" w:hAnsiTheme="minorHAnsi"/>
        </w:rPr>
        <w:t xml:space="preserve">W „Studium...” zawarto kompleksowy obraz </w:t>
      </w:r>
      <w:r w:rsidRPr="009E5AB8">
        <w:rPr>
          <w:rFonts w:asciiTheme="minorHAnsi" w:hAnsiTheme="minorHAnsi" w:cs="Arial"/>
        </w:rPr>
        <w:t>gminy</w:t>
      </w:r>
      <w:r w:rsidRPr="009E5AB8">
        <w:rPr>
          <w:rFonts w:asciiTheme="minorHAnsi" w:hAnsiTheme="minorHAnsi"/>
        </w:rPr>
        <w:t xml:space="preserve">, pokazując dynamikę zmian </w:t>
      </w:r>
      <w:r w:rsidRPr="009E5AB8">
        <w:rPr>
          <w:rFonts w:asciiTheme="minorHAnsi" w:hAnsiTheme="minorHAnsi" w:cs="Arial"/>
        </w:rPr>
        <w:t>we</w:t>
      </w:r>
      <w:r w:rsidRPr="009E5AB8">
        <w:rPr>
          <w:rFonts w:asciiTheme="minorHAnsi" w:hAnsiTheme="minorHAnsi" w:cs="Arial"/>
          <w:spacing w:val="42"/>
        </w:rPr>
        <w:t xml:space="preserve"> </w:t>
      </w:r>
      <w:r w:rsidRPr="009E5AB8">
        <w:rPr>
          <w:rFonts w:asciiTheme="minorHAnsi" w:hAnsiTheme="minorHAnsi" w:cs="Arial"/>
        </w:rPr>
        <w:t>wszyst</w:t>
      </w:r>
      <w:r w:rsidRPr="009E5AB8">
        <w:rPr>
          <w:rFonts w:asciiTheme="minorHAnsi" w:hAnsiTheme="minorHAnsi"/>
        </w:rPr>
        <w:t>kich dziedzinach życia mogących kształtować przestrzeń p</w:t>
      </w:r>
      <w:r w:rsidRPr="009E5AB8">
        <w:rPr>
          <w:rFonts w:asciiTheme="minorHAnsi" w:hAnsiTheme="minorHAnsi" w:cs="Arial"/>
        </w:rPr>
        <w:t>ub</w:t>
      </w:r>
      <w:r w:rsidRPr="009E5AB8">
        <w:rPr>
          <w:rFonts w:asciiTheme="minorHAnsi" w:hAnsiTheme="minorHAnsi"/>
        </w:rPr>
        <w:t>liczną</w:t>
      </w:r>
      <w:r w:rsidRPr="009E5AB8">
        <w:rPr>
          <w:rFonts w:asciiTheme="minorHAnsi" w:hAnsiTheme="minorHAnsi"/>
          <w:spacing w:val="-19"/>
        </w:rPr>
        <w:t xml:space="preserve"> </w:t>
      </w:r>
      <w:r w:rsidRPr="009E5AB8">
        <w:rPr>
          <w:rFonts w:asciiTheme="minorHAnsi" w:hAnsiTheme="minorHAnsi" w:cs="Arial"/>
        </w:rPr>
        <w:t xml:space="preserve">gminy. </w:t>
      </w:r>
      <w:r w:rsidRPr="009E5AB8">
        <w:rPr>
          <w:rFonts w:asciiTheme="minorHAnsi" w:hAnsiTheme="minorHAnsi"/>
        </w:rPr>
        <w:t>Dokument ten stanowi element polityki przestrzennej gminy, określając kierunki</w:t>
      </w:r>
      <w:r w:rsidRPr="009E5AB8">
        <w:rPr>
          <w:rFonts w:asciiTheme="minorHAnsi" w:hAnsiTheme="minorHAnsi"/>
          <w:spacing w:val="39"/>
        </w:rPr>
        <w:t xml:space="preserve"> </w:t>
      </w:r>
      <w:r w:rsidRPr="009E5AB8">
        <w:rPr>
          <w:rFonts w:asciiTheme="minorHAnsi" w:hAnsiTheme="minorHAnsi"/>
        </w:rPr>
        <w:t>kształtowania ładu przestrzenno-funkcjonalnego</w:t>
      </w:r>
      <w:r w:rsidRPr="009E5AB8">
        <w:rPr>
          <w:rFonts w:asciiTheme="minorHAnsi" w:hAnsiTheme="minorHAnsi"/>
          <w:spacing w:val="-18"/>
        </w:rPr>
        <w:t xml:space="preserve"> </w:t>
      </w:r>
      <w:r w:rsidRPr="009E5AB8">
        <w:rPr>
          <w:rFonts w:asciiTheme="minorHAnsi" w:hAnsiTheme="minorHAnsi"/>
        </w:rPr>
        <w:t>gminy.</w:t>
      </w:r>
    </w:p>
    <w:p w:rsidR="00EA551E" w:rsidRPr="009E5AB8" w:rsidRDefault="00EA551E" w:rsidP="004D03FD">
      <w:pPr>
        <w:rPr>
          <w:rFonts w:asciiTheme="minorHAnsi" w:hAnsiTheme="minorHAnsi" w:cs="Arial"/>
        </w:rPr>
      </w:pPr>
      <w:r w:rsidRPr="009E5AB8">
        <w:rPr>
          <w:rFonts w:asciiTheme="minorHAnsi" w:hAnsiTheme="minorHAnsi"/>
        </w:rPr>
        <w:t>Szczegółowe ustalenia zawierają miejscowe plany zagospodarowania przestrzennego. Ich celem jest takie kształtowanie zagospodarowania przestrzennego gminy, aby</w:t>
      </w:r>
      <w:r w:rsidRPr="009E5AB8">
        <w:rPr>
          <w:rFonts w:asciiTheme="minorHAnsi" w:hAnsiTheme="minorHAnsi"/>
          <w:spacing w:val="4"/>
        </w:rPr>
        <w:t xml:space="preserve"> </w:t>
      </w:r>
      <w:r w:rsidRPr="009E5AB8">
        <w:rPr>
          <w:rFonts w:asciiTheme="minorHAnsi" w:hAnsiTheme="minorHAnsi"/>
        </w:rPr>
        <w:t>zapewnione zostały niezbędne warunki do zaspokojenia potrzeb bytowych, ekonomicznych,   społecznych</w:t>
      </w:r>
      <w:r w:rsidRPr="009E5AB8">
        <w:rPr>
          <w:rFonts w:asciiTheme="minorHAnsi" w:hAnsiTheme="minorHAnsi"/>
          <w:spacing w:val="48"/>
        </w:rPr>
        <w:t xml:space="preserve"> </w:t>
      </w:r>
      <w:r w:rsidRPr="009E5AB8">
        <w:rPr>
          <w:rFonts w:asciiTheme="minorHAnsi" w:hAnsiTheme="minorHAnsi"/>
        </w:rPr>
        <w:t>i</w:t>
      </w:r>
      <w:r w:rsidRPr="009E5AB8">
        <w:rPr>
          <w:rFonts w:asciiTheme="minorHAnsi" w:hAnsiTheme="minorHAnsi"/>
          <w:spacing w:val="46"/>
        </w:rPr>
        <w:t xml:space="preserve"> </w:t>
      </w:r>
      <w:r w:rsidRPr="009E5AB8">
        <w:rPr>
          <w:rFonts w:asciiTheme="minorHAnsi" w:hAnsiTheme="minorHAnsi"/>
        </w:rPr>
        <w:t>kulturowych</w:t>
      </w:r>
      <w:r w:rsidRPr="009E5AB8">
        <w:rPr>
          <w:rFonts w:asciiTheme="minorHAnsi" w:hAnsiTheme="minorHAnsi"/>
          <w:spacing w:val="48"/>
        </w:rPr>
        <w:t xml:space="preserve"> </w:t>
      </w:r>
      <w:r w:rsidRPr="009E5AB8">
        <w:rPr>
          <w:rFonts w:asciiTheme="minorHAnsi" w:hAnsiTheme="minorHAnsi"/>
        </w:rPr>
        <w:t>społeczeństwa,</w:t>
      </w:r>
      <w:r w:rsidRPr="009E5AB8">
        <w:rPr>
          <w:rFonts w:asciiTheme="minorHAnsi" w:hAnsiTheme="minorHAnsi"/>
          <w:spacing w:val="47"/>
        </w:rPr>
        <w:t xml:space="preserve"> </w:t>
      </w:r>
      <w:r w:rsidRPr="009E5AB8">
        <w:rPr>
          <w:rFonts w:asciiTheme="minorHAnsi" w:hAnsiTheme="minorHAnsi"/>
        </w:rPr>
        <w:t>uwzględniając</w:t>
      </w:r>
      <w:r w:rsidRPr="009E5AB8">
        <w:rPr>
          <w:rFonts w:asciiTheme="minorHAnsi" w:hAnsiTheme="minorHAnsi"/>
          <w:spacing w:val="47"/>
        </w:rPr>
        <w:t xml:space="preserve"> </w:t>
      </w:r>
      <w:r w:rsidRPr="009E5AB8">
        <w:rPr>
          <w:rFonts w:asciiTheme="minorHAnsi" w:hAnsiTheme="minorHAnsi"/>
        </w:rPr>
        <w:t>zachowanie</w:t>
      </w:r>
      <w:r w:rsidRPr="009E5AB8">
        <w:rPr>
          <w:rFonts w:asciiTheme="minorHAnsi" w:hAnsiTheme="minorHAnsi"/>
          <w:spacing w:val="47"/>
        </w:rPr>
        <w:t xml:space="preserve"> </w:t>
      </w:r>
      <w:r w:rsidRPr="009E5AB8">
        <w:rPr>
          <w:rFonts w:asciiTheme="minorHAnsi" w:hAnsiTheme="minorHAnsi"/>
        </w:rPr>
        <w:t>równowagi</w:t>
      </w:r>
      <w:r w:rsidRPr="009E5AB8">
        <w:rPr>
          <w:rFonts w:asciiTheme="minorHAnsi" w:hAnsiTheme="minorHAnsi"/>
          <w:spacing w:val="46"/>
        </w:rPr>
        <w:t xml:space="preserve"> </w:t>
      </w:r>
      <w:r w:rsidRPr="009E5AB8">
        <w:rPr>
          <w:rFonts w:asciiTheme="minorHAnsi" w:hAnsiTheme="minorHAnsi"/>
        </w:rPr>
        <w:t>przyrodniczej i ochrony</w:t>
      </w:r>
      <w:r w:rsidRPr="009E5AB8">
        <w:rPr>
          <w:rFonts w:asciiTheme="minorHAnsi" w:hAnsiTheme="minorHAnsi"/>
          <w:spacing w:val="-6"/>
        </w:rPr>
        <w:t xml:space="preserve"> </w:t>
      </w:r>
      <w:r w:rsidRPr="009E5AB8">
        <w:rPr>
          <w:rFonts w:asciiTheme="minorHAnsi" w:hAnsiTheme="minorHAnsi"/>
        </w:rPr>
        <w:t>krajobrazu.</w:t>
      </w:r>
    </w:p>
    <w:p w:rsidR="00EA551E" w:rsidRPr="009E5AB8" w:rsidRDefault="00EA551E" w:rsidP="00EB66F0">
      <w:pPr>
        <w:numPr>
          <w:ilvl w:val="0"/>
          <w:numId w:val="82"/>
        </w:numPr>
        <w:spacing w:before="120" w:after="320" w:line="240" w:lineRule="auto"/>
        <w:rPr>
          <w:rFonts w:asciiTheme="minorHAnsi" w:hAnsiTheme="minorHAnsi"/>
          <w:b/>
          <w:i/>
        </w:rPr>
      </w:pPr>
      <w:bookmarkStart w:id="18" w:name="_Toc428383894"/>
      <w:r w:rsidRPr="009E5AB8">
        <w:rPr>
          <w:rFonts w:asciiTheme="minorHAnsi" w:hAnsiTheme="minorHAnsi"/>
          <w:b/>
          <w:i/>
        </w:rPr>
        <w:t>Strategia Rozwoju Gminy Kuźnia Raciborska</w:t>
      </w:r>
      <w:bookmarkEnd w:id="18"/>
    </w:p>
    <w:p w:rsidR="00EA551E" w:rsidRPr="009E5AB8" w:rsidRDefault="00EA551E" w:rsidP="004D03FD">
      <w:pPr>
        <w:rPr>
          <w:rFonts w:asciiTheme="minorHAnsi" w:hAnsiTheme="minorHAnsi"/>
        </w:rPr>
      </w:pPr>
      <w:r w:rsidRPr="009E5AB8">
        <w:rPr>
          <w:rFonts w:asciiTheme="minorHAnsi" w:hAnsiTheme="minorHAnsi"/>
        </w:rPr>
        <w:t>„Strategia…” została przyjęta uchwałą Nr XVIII/152/2004 Rady Miejskiej w Kuźni</w:t>
      </w:r>
      <w:r w:rsidRPr="009E5AB8">
        <w:rPr>
          <w:rFonts w:asciiTheme="minorHAnsi" w:hAnsiTheme="minorHAnsi"/>
          <w:spacing w:val="41"/>
        </w:rPr>
        <w:t xml:space="preserve"> </w:t>
      </w:r>
      <w:r w:rsidRPr="009E5AB8">
        <w:rPr>
          <w:rFonts w:asciiTheme="minorHAnsi" w:hAnsiTheme="minorHAnsi"/>
        </w:rPr>
        <w:t>Raciborskiej z dnia 29 marca 2004</w:t>
      </w:r>
      <w:r w:rsidRPr="009E5AB8">
        <w:rPr>
          <w:rFonts w:asciiTheme="minorHAnsi" w:hAnsiTheme="minorHAnsi"/>
          <w:spacing w:val="-6"/>
        </w:rPr>
        <w:t xml:space="preserve"> </w:t>
      </w:r>
      <w:r w:rsidRPr="009E5AB8">
        <w:rPr>
          <w:rFonts w:asciiTheme="minorHAnsi" w:hAnsiTheme="minorHAnsi"/>
        </w:rPr>
        <w:t>r.</w:t>
      </w:r>
    </w:p>
    <w:p w:rsidR="00EA551E" w:rsidRPr="009E5AB8" w:rsidRDefault="00EA551E" w:rsidP="004D03FD">
      <w:pPr>
        <w:rPr>
          <w:rFonts w:asciiTheme="minorHAnsi" w:hAnsiTheme="minorHAnsi"/>
        </w:rPr>
      </w:pPr>
      <w:r w:rsidRPr="009E5AB8">
        <w:rPr>
          <w:rFonts w:asciiTheme="minorHAnsi" w:hAnsiTheme="minorHAnsi"/>
        </w:rPr>
        <w:t>Dla</w:t>
      </w:r>
      <w:r w:rsidR="004D03FD" w:rsidRPr="009E5AB8">
        <w:rPr>
          <w:rFonts w:asciiTheme="minorHAnsi" w:hAnsiTheme="minorHAnsi"/>
        </w:rPr>
        <w:t xml:space="preserve"> zagadnień ujętych w niniejszej Aktualizacji projektu założeń </w:t>
      </w:r>
      <w:r w:rsidRPr="009E5AB8">
        <w:rPr>
          <w:rFonts w:asciiTheme="minorHAnsi" w:hAnsiTheme="minorHAnsi"/>
        </w:rPr>
        <w:t>istotne znaczenie mają</w:t>
      </w:r>
      <w:r w:rsidRPr="009E5AB8">
        <w:rPr>
          <w:rFonts w:asciiTheme="minorHAnsi" w:hAnsiTheme="minorHAnsi"/>
          <w:spacing w:val="9"/>
        </w:rPr>
        <w:t xml:space="preserve"> </w:t>
      </w:r>
      <w:r w:rsidRPr="009E5AB8">
        <w:rPr>
          <w:rFonts w:asciiTheme="minorHAnsi" w:hAnsiTheme="minorHAnsi"/>
        </w:rPr>
        <w:t>następujące cele strategiczne, wyznaczone w</w:t>
      </w:r>
      <w:r w:rsidRPr="009E5AB8">
        <w:rPr>
          <w:rFonts w:asciiTheme="minorHAnsi" w:hAnsiTheme="minorHAnsi"/>
          <w:spacing w:val="-13"/>
        </w:rPr>
        <w:t xml:space="preserve"> </w:t>
      </w:r>
      <w:r w:rsidRPr="009E5AB8">
        <w:rPr>
          <w:rFonts w:asciiTheme="minorHAnsi" w:hAnsiTheme="minorHAnsi"/>
        </w:rPr>
        <w:t>Strategii:</w:t>
      </w:r>
    </w:p>
    <w:p w:rsidR="00EA551E" w:rsidRPr="009E5AB8" w:rsidRDefault="00EA551E" w:rsidP="00EB66F0">
      <w:pPr>
        <w:pStyle w:val="Akapitzlist"/>
        <w:numPr>
          <w:ilvl w:val="0"/>
          <w:numId w:val="84"/>
        </w:numPr>
        <w:rPr>
          <w:rFonts w:asciiTheme="minorHAnsi" w:hAnsiTheme="minorHAnsi"/>
        </w:rPr>
      </w:pPr>
      <w:r w:rsidRPr="009E5AB8">
        <w:rPr>
          <w:rFonts w:asciiTheme="minorHAnsi" w:hAnsiTheme="minorHAnsi"/>
        </w:rPr>
        <w:t>Wysoka jakość życia mieszkańców gminy będąca wynikiem zrównoważonej</w:t>
      </w:r>
      <w:r w:rsidRPr="009E5AB8">
        <w:rPr>
          <w:rFonts w:asciiTheme="minorHAnsi" w:hAnsiTheme="minorHAnsi"/>
          <w:spacing w:val="66"/>
        </w:rPr>
        <w:t xml:space="preserve"> </w:t>
      </w:r>
      <w:r w:rsidRPr="009E5AB8">
        <w:rPr>
          <w:rFonts w:asciiTheme="minorHAnsi" w:hAnsiTheme="minorHAnsi"/>
        </w:rPr>
        <w:t>sytuacji na rynku pracy i wyróżniających w regionie walorów</w:t>
      </w:r>
      <w:r w:rsidRPr="009E5AB8">
        <w:rPr>
          <w:rFonts w:asciiTheme="minorHAnsi" w:hAnsiTheme="minorHAnsi"/>
          <w:spacing w:val="-20"/>
        </w:rPr>
        <w:t xml:space="preserve"> </w:t>
      </w:r>
      <w:r w:rsidRPr="009E5AB8">
        <w:rPr>
          <w:rFonts w:asciiTheme="minorHAnsi" w:hAnsiTheme="minorHAnsi"/>
        </w:rPr>
        <w:t>środowiskowych.</w:t>
      </w:r>
    </w:p>
    <w:p w:rsidR="00EA551E" w:rsidRPr="009E5AB8" w:rsidRDefault="00EA551E" w:rsidP="004D03FD">
      <w:pPr>
        <w:rPr>
          <w:rFonts w:asciiTheme="minorHAnsi" w:hAnsiTheme="minorHAnsi" w:cs="Arial"/>
        </w:rPr>
      </w:pPr>
      <w:r w:rsidRPr="009E5AB8">
        <w:rPr>
          <w:rFonts w:asciiTheme="minorHAnsi" w:hAnsiTheme="minorHAnsi"/>
        </w:rPr>
        <w:t>Cele</w:t>
      </w:r>
      <w:r w:rsidRPr="009E5AB8">
        <w:rPr>
          <w:rFonts w:asciiTheme="minorHAnsi" w:hAnsiTheme="minorHAnsi"/>
          <w:spacing w:val="-4"/>
        </w:rPr>
        <w:t xml:space="preserve"> </w:t>
      </w:r>
      <w:r w:rsidRPr="009E5AB8">
        <w:rPr>
          <w:rFonts w:asciiTheme="minorHAnsi" w:hAnsiTheme="minorHAnsi"/>
        </w:rPr>
        <w:t>operacyjne:</w:t>
      </w:r>
    </w:p>
    <w:p w:rsidR="00EA551E" w:rsidRPr="009E5AB8" w:rsidRDefault="00EA551E" w:rsidP="00EB66F0">
      <w:pPr>
        <w:pStyle w:val="Akapitzlist"/>
        <w:numPr>
          <w:ilvl w:val="0"/>
          <w:numId w:val="84"/>
        </w:numPr>
        <w:rPr>
          <w:rFonts w:asciiTheme="minorHAnsi" w:hAnsiTheme="minorHAnsi" w:cs="Arial"/>
        </w:rPr>
      </w:pPr>
      <w:r w:rsidRPr="009E5AB8">
        <w:rPr>
          <w:rFonts w:asciiTheme="minorHAnsi" w:hAnsiTheme="minorHAnsi"/>
        </w:rPr>
        <w:t>Dobra jakość infrastruktury technicznej, łatwy dostęp do usług oraz wysoka</w:t>
      </w:r>
      <w:r w:rsidRPr="009E5AB8">
        <w:rPr>
          <w:rFonts w:asciiTheme="minorHAnsi" w:hAnsiTheme="minorHAnsi"/>
          <w:spacing w:val="1"/>
        </w:rPr>
        <w:t xml:space="preserve"> </w:t>
      </w:r>
      <w:r w:rsidRPr="009E5AB8">
        <w:rPr>
          <w:rFonts w:asciiTheme="minorHAnsi" w:hAnsiTheme="minorHAnsi"/>
        </w:rPr>
        <w:t>jakość środowiska naturalnego tworzące korzystne warunki dla rozwoju</w:t>
      </w:r>
      <w:r w:rsidRPr="009E5AB8">
        <w:rPr>
          <w:rFonts w:asciiTheme="minorHAnsi" w:hAnsiTheme="minorHAnsi"/>
          <w:spacing w:val="-20"/>
        </w:rPr>
        <w:t xml:space="preserve"> </w:t>
      </w:r>
      <w:r w:rsidRPr="009E5AB8">
        <w:rPr>
          <w:rFonts w:asciiTheme="minorHAnsi" w:hAnsiTheme="minorHAnsi"/>
        </w:rPr>
        <w:t>mieszkalnictwa.</w:t>
      </w:r>
      <w:bookmarkStart w:id="19" w:name="_Toc428383895"/>
    </w:p>
    <w:p w:rsidR="005B0E82" w:rsidRPr="009E5AB8" w:rsidRDefault="005B0E82" w:rsidP="005B0E82">
      <w:pPr>
        <w:pStyle w:val="Akapitzlist"/>
        <w:ind w:firstLine="0"/>
        <w:rPr>
          <w:rFonts w:asciiTheme="minorHAnsi" w:hAnsiTheme="minorHAnsi" w:cs="Arial"/>
        </w:rPr>
      </w:pPr>
    </w:p>
    <w:bookmarkEnd w:id="19"/>
    <w:p w:rsidR="00EA551E" w:rsidRPr="009E5AB8" w:rsidRDefault="00EA551E" w:rsidP="00EB66F0">
      <w:pPr>
        <w:pStyle w:val="Akapitzlist"/>
        <w:numPr>
          <w:ilvl w:val="0"/>
          <w:numId w:val="82"/>
        </w:numPr>
        <w:rPr>
          <w:rFonts w:asciiTheme="minorHAnsi" w:eastAsia="ArialNarrow" w:hAnsiTheme="minorHAnsi"/>
          <w:b/>
          <w:i/>
        </w:rPr>
      </w:pPr>
      <w:r w:rsidRPr="009E5AB8">
        <w:rPr>
          <w:rFonts w:asciiTheme="minorHAnsi" w:eastAsia="ArialNarrow" w:hAnsiTheme="minorHAnsi"/>
          <w:b/>
          <w:i/>
        </w:rPr>
        <w:t>Plan gospodarki niskoemisyjnej</w:t>
      </w:r>
      <w:r w:rsidR="009207A9">
        <w:rPr>
          <w:rFonts w:asciiTheme="minorHAnsi" w:eastAsia="ArialNarrow" w:hAnsiTheme="minorHAnsi"/>
          <w:b/>
          <w:i/>
        </w:rPr>
        <w:t xml:space="preserve"> Gminy Kuźnia Raciborska</w:t>
      </w:r>
    </w:p>
    <w:p w:rsidR="00F17927" w:rsidRPr="009E5AB8" w:rsidRDefault="00F17927" w:rsidP="009E5AB8">
      <w:pPr>
        <w:rPr>
          <w:rFonts w:asciiTheme="minorHAnsi" w:hAnsiTheme="minorHAnsi"/>
        </w:rPr>
      </w:pPr>
      <w:r w:rsidRPr="009E5AB8">
        <w:rPr>
          <w:rFonts w:asciiTheme="minorHAnsi" w:hAnsiTheme="minorHAnsi"/>
        </w:rPr>
        <w:t xml:space="preserve">„Plan gospodarki niskoemisyjnej Gminy Kuźnia Raciborska” został opracowany, aby m.in. przyczynić się do osiągnięcia celów określonych w pakiecie klimatyczno-energetycznym do roku 2020, tj.: redukcji emisji gazów cieplarnianych, zwiększenia udziału energii </w:t>
      </w:r>
      <w:r w:rsidRPr="009E5AB8">
        <w:rPr>
          <w:rFonts w:asciiTheme="minorHAnsi" w:hAnsiTheme="minorHAnsi"/>
        </w:rPr>
        <w:lastRenderedPageBreak/>
        <w:t>pochodzącej z źródeł odnawialnych, redukcji zużycia energii finalnej, co ma zostać zrealizowane poprzez podniesienie efektywności energetycznej.</w:t>
      </w:r>
    </w:p>
    <w:p w:rsidR="00F17927" w:rsidRPr="009E5AB8" w:rsidRDefault="00F17927" w:rsidP="009E5AB8">
      <w:pPr>
        <w:rPr>
          <w:rFonts w:asciiTheme="minorHAnsi" w:hAnsiTheme="minorHAnsi"/>
        </w:rPr>
      </w:pPr>
      <w:r w:rsidRPr="009E5AB8">
        <w:rPr>
          <w:rFonts w:asciiTheme="minorHAnsi" w:hAnsiTheme="minorHAnsi"/>
        </w:rPr>
        <w:t>W dokumencie skoncentrowano się na działaniach niskoemisyjnych i efektywnie wykorzystujących zasoby, w tym poprawie efektywności energetycznej, wykorzystaniu OZE, czyli wszystkich działaniach mających na celu zmniejszenie emisji zanieczyszczeń do powietrza. Do zadań tych zalicza się:</w:t>
      </w:r>
    </w:p>
    <w:p w:rsidR="009E5AB8" w:rsidRPr="009E5AB8" w:rsidRDefault="00F17927" w:rsidP="009E5AB8">
      <w:pPr>
        <w:pStyle w:val="Akapitzlist"/>
        <w:numPr>
          <w:ilvl w:val="0"/>
          <w:numId w:val="84"/>
        </w:numPr>
        <w:rPr>
          <w:rFonts w:asciiTheme="minorHAnsi" w:hAnsiTheme="minorHAnsi"/>
        </w:rPr>
      </w:pPr>
      <w:r w:rsidRPr="009E5AB8">
        <w:rPr>
          <w:rFonts w:asciiTheme="minorHAnsi" w:hAnsiTheme="minorHAnsi"/>
        </w:rPr>
        <w:t xml:space="preserve">Wymiana </w:t>
      </w:r>
      <w:proofErr w:type="spellStart"/>
      <w:r w:rsidRPr="009E5AB8">
        <w:rPr>
          <w:rFonts w:asciiTheme="minorHAnsi" w:hAnsiTheme="minorHAnsi"/>
        </w:rPr>
        <w:t>niskosprawnych</w:t>
      </w:r>
      <w:proofErr w:type="spellEnd"/>
      <w:r w:rsidRPr="009E5AB8">
        <w:rPr>
          <w:rFonts w:asciiTheme="minorHAnsi" w:hAnsiTheme="minorHAnsi"/>
        </w:rPr>
        <w:t xml:space="preserve"> źródeł ciepła na nowe takie jak: pompy ciepła, kotły opalane paliwem stałym (biomasa, węgiel) spełniające aktualne normy, kotły gazowe,</w:t>
      </w:r>
    </w:p>
    <w:p w:rsidR="009E5AB8" w:rsidRPr="009E5AB8" w:rsidRDefault="00F17927" w:rsidP="009E5AB8">
      <w:pPr>
        <w:pStyle w:val="Akapitzlist"/>
        <w:numPr>
          <w:ilvl w:val="0"/>
          <w:numId w:val="84"/>
        </w:numPr>
        <w:rPr>
          <w:rFonts w:asciiTheme="minorHAnsi" w:hAnsiTheme="minorHAnsi"/>
        </w:rPr>
      </w:pPr>
      <w:r w:rsidRPr="009E5AB8">
        <w:rPr>
          <w:rFonts w:asciiTheme="minorHAnsi" w:hAnsiTheme="minorHAnsi"/>
        </w:rPr>
        <w:t>Zastosowanie odnawialnych źródeł energii w budynkach jednorodzinnych</w:t>
      </w:r>
      <w:r w:rsidR="00F8708C" w:rsidRPr="009E5AB8">
        <w:rPr>
          <w:rFonts w:asciiTheme="minorHAnsi" w:hAnsiTheme="minorHAnsi"/>
        </w:rPr>
        <w:t xml:space="preserve"> i przedsiębiorstwach</w:t>
      </w:r>
      <w:r w:rsidRPr="009E5AB8">
        <w:rPr>
          <w:rFonts w:asciiTheme="minorHAnsi" w:hAnsiTheme="minorHAnsi"/>
        </w:rPr>
        <w:t xml:space="preserve">: kolektory słoneczne do podgrzewania wody, ogniwa fotowoltaiczne oraz </w:t>
      </w:r>
      <w:proofErr w:type="spellStart"/>
      <w:r w:rsidRPr="009E5AB8">
        <w:rPr>
          <w:rFonts w:asciiTheme="minorHAnsi" w:hAnsiTheme="minorHAnsi"/>
        </w:rPr>
        <w:t>mikrobiogazownie</w:t>
      </w:r>
      <w:proofErr w:type="spellEnd"/>
      <w:r w:rsidRPr="009E5AB8">
        <w:rPr>
          <w:rFonts w:asciiTheme="minorHAnsi" w:hAnsiTheme="minorHAnsi"/>
        </w:rPr>
        <w:t xml:space="preserve"> do produkcji energii elektrycznej, </w:t>
      </w:r>
    </w:p>
    <w:p w:rsidR="009E5AB8" w:rsidRPr="009E5AB8" w:rsidRDefault="00F17927" w:rsidP="009E5AB8">
      <w:pPr>
        <w:pStyle w:val="Akapitzlist"/>
        <w:numPr>
          <w:ilvl w:val="0"/>
          <w:numId w:val="84"/>
        </w:numPr>
        <w:rPr>
          <w:rFonts w:asciiTheme="minorHAnsi" w:hAnsiTheme="minorHAnsi"/>
        </w:rPr>
      </w:pPr>
      <w:r w:rsidRPr="009E5AB8">
        <w:rPr>
          <w:rFonts w:asciiTheme="minorHAnsi" w:hAnsiTheme="minorHAnsi"/>
        </w:rPr>
        <w:t>Termomodernizacja b</w:t>
      </w:r>
      <w:r w:rsidR="009E5AB8" w:rsidRPr="009E5AB8">
        <w:rPr>
          <w:rFonts w:asciiTheme="minorHAnsi" w:hAnsiTheme="minorHAnsi"/>
        </w:rPr>
        <w:t>udynków użyteczności publicznej,</w:t>
      </w:r>
    </w:p>
    <w:p w:rsidR="00F17927" w:rsidRPr="009E5AB8" w:rsidRDefault="00F17927" w:rsidP="009E5AB8">
      <w:pPr>
        <w:pStyle w:val="Akapitzlist"/>
        <w:numPr>
          <w:ilvl w:val="0"/>
          <w:numId w:val="84"/>
        </w:numPr>
        <w:rPr>
          <w:rFonts w:asciiTheme="minorHAnsi" w:hAnsiTheme="minorHAnsi"/>
        </w:rPr>
      </w:pPr>
      <w:r w:rsidRPr="009E5AB8">
        <w:rPr>
          <w:rFonts w:asciiTheme="minorHAnsi" w:hAnsiTheme="minorHAnsi"/>
        </w:rPr>
        <w:t>Przedsięwzięcia edukacyjne w zakresie odnawialn</w:t>
      </w:r>
      <w:r w:rsidR="009E5AB8" w:rsidRPr="009E5AB8">
        <w:rPr>
          <w:rFonts w:asciiTheme="minorHAnsi" w:hAnsiTheme="minorHAnsi"/>
        </w:rPr>
        <w:t>ych źródeł energii i transportu.</w:t>
      </w:r>
    </w:p>
    <w:p w:rsidR="004B35F5" w:rsidRPr="009E5AB8" w:rsidRDefault="004B35F5" w:rsidP="004B35F5">
      <w:pPr>
        <w:pStyle w:val="Nagwek2"/>
        <w:rPr>
          <w:rFonts w:asciiTheme="minorHAnsi" w:hAnsiTheme="minorHAnsi" w:cs="Times New Roman"/>
        </w:rPr>
      </w:pPr>
      <w:bookmarkStart w:id="20" w:name="_Toc463337375"/>
      <w:r w:rsidRPr="009E5AB8">
        <w:rPr>
          <w:rFonts w:asciiTheme="minorHAnsi" w:hAnsiTheme="minorHAnsi" w:cs="Times New Roman"/>
        </w:rPr>
        <w:t>Metodyka opracowania założeń do planu</w:t>
      </w:r>
      <w:bookmarkEnd w:id="14"/>
      <w:bookmarkEnd w:id="20"/>
    </w:p>
    <w:p w:rsidR="00BF7690" w:rsidRPr="009E5AB8" w:rsidRDefault="000927B0" w:rsidP="00BF7690">
      <w:pPr>
        <w:rPr>
          <w:rFonts w:asciiTheme="minorHAnsi" w:hAnsiTheme="minorHAnsi"/>
        </w:rPr>
      </w:pPr>
      <w:r w:rsidRPr="009E5AB8">
        <w:rPr>
          <w:rFonts w:asciiTheme="minorHAnsi" w:hAnsiTheme="minorHAnsi"/>
        </w:rPr>
        <w:t xml:space="preserve">„Aktualizację projektu założeń do planu zaopatrzenia w ciepło, energię elektryczną i paliwa gazowe na obszarze Gminy Kuźnia Raciborska” </w:t>
      </w:r>
      <w:r w:rsidR="00BF7690" w:rsidRPr="009E5AB8">
        <w:rPr>
          <w:rFonts w:asciiTheme="minorHAnsi" w:hAnsiTheme="minorHAnsi"/>
        </w:rPr>
        <w:t>opracowano zgodnie z obowiązującymi przepisami prawa:</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Ustawa z dnia 11 marca 2013 roku o samorządzie gminnym (</w:t>
      </w:r>
      <w:proofErr w:type="spellStart"/>
      <w:r w:rsidRPr="009E5AB8">
        <w:rPr>
          <w:rFonts w:asciiTheme="minorHAnsi" w:hAnsiTheme="minorHAnsi"/>
        </w:rPr>
        <w:t>t.j</w:t>
      </w:r>
      <w:proofErr w:type="spellEnd"/>
      <w:r w:rsidRPr="009E5AB8">
        <w:rPr>
          <w:rFonts w:asciiTheme="minorHAnsi" w:hAnsiTheme="minorHAnsi"/>
        </w:rPr>
        <w:t xml:space="preserve">. Dz. U. z 2015 roku, poz. 1515 z </w:t>
      </w:r>
      <w:proofErr w:type="spellStart"/>
      <w:r w:rsidRPr="009E5AB8">
        <w:rPr>
          <w:rFonts w:asciiTheme="minorHAnsi" w:hAnsiTheme="minorHAnsi"/>
        </w:rPr>
        <w:t>późn</w:t>
      </w:r>
      <w:proofErr w:type="spellEnd"/>
      <w:r w:rsidRPr="009E5AB8">
        <w:rPr>
          <w:rFonts w:asciiTheme="minorHAnsi" w:hAnsiTheme="minorHAnsi"/>
        </w:rPr>
        <w:t>. zm.),</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Ustawa z dnia 27 marca 2003 roku o planowaniu i zagospodarowaniu</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 xml:space="preserve">przestrzennym (Dz.U. z 2015 roku, poz. 199 z </w:t>
      </w:r>
      <w:proofErr w:type="spellStart"/>
      <w:r w:rsidRPr="009E5AB8">
        <w:rPr>
          <w:rFonts w:asciiTheme="minorHAnsi" w:hAnsiTheme="minorHAnsi"/>
        </w:rPr>
        <w:t>późn</w:t>
      </w:r>
      <w:proofErr w:type="spellEnd"/>
      <w:r w:rsidRPr="009E5AB8">
        <w:rPr>
          <w:rFonts w:asciiTheme="minorHAnsi" w:hAnsiTheme="minorHAnsi"/>
        </w:rPr>
        <w:t>. zm.),</w:t>
      </w:r>
    </w:p>
    <w:p w:rsidR="009F0AFF" w:rsidRPr="009E5AB8" w:rsidRDefault="00BF7690" w:rsidP="008E2E78">
      <w:pPr>
        <w:pStyle w:val="Akapitzlist"/>
        <w:numPr>
          <w:ilvl w:val="0"/>
          <w:numId w:val="26"/>
        </w:numPr>
        <w:rPr>
          <w:rFonts w:asciiTheme="minorHAnsi" w:hAnsiTheme="minorHAnsi"/>
        </w:rPr>
      </w:pPr>
      <w:r w:rsidRPr="009E5AB8">
        <w:rPr>
          <w:rFonts w:asciiTheme="minorHAnsi" w:hAnsiTheme="minorHAnsi"/>
        </w:rPr>
        <w:t xml:space="preserve">Ustawa z dnia 10 kwietnia 1997r. Prawo energetyczne (tekst jedn.: Dz. U. 2012 poz. 1059 z </w:t>
      </w:r>
      <w:proofErr w:type="spellStart"/>
      <w:r w:rsidRPr="009E5AB8">
        <w:rPr>
          <w:rFonts w:asciiTheme="minorHAnsi" w:hAnsiTheme="minorHAnsi"/>
        </w:rPr>
        <w:t>późn</w:t>
      </w:r>
      <w:proofErr w:type="spellEnd"/>
      <w:r w:rsidRPr="009E5AB8">
        <w:rPr>
          <w:rFonts w:asciiTheme="minorHAnsi" w:hAnsiTheme="minorHAnsi"/>
        </w:rPr>
        <w:t xml:space="preserve">. zm.), </w:t>
      </w:r>
    </w:p>
    <w:p w:rsidR="009F0AFF" w:rsidRPr="009A578B" w:rsidRDefault="00BF7690" w:rsidP="008E2E78">
      <w:pPr>
        <w:pStyle w:val="Akapitzlist"/>
        <w:numPr>
          <w:ilvl w:val="0"/>
          <w:numId w:val="26"/>
        </w:numPr>
        <w:rPr>
          <w:rFonts w:asciiTheme="minorHAnsi" w:hAnsiTheme="minorHAnsi"/>
        </w:rPr>
      </w:pPr>
      <w:r w:rsidRPr="009A578B">
        <w:rPr>
          <w:rFonts w:asciiTheme="minorHAnsi" w:hAnsiTheme="minorHAnsi"/>
        </w:rPr>
        <w:t xml:space="preserve">Ustawa z dnia </w:t>
      </w:r>
      <w:r w:rsidR="009A578B" w:rsidRPr="009A578B">
        <w:rPr>
          <w:rFonts w:asciiTheme="minorHAnsi" w:hAnsiTheme="minorHAnsi"/>
        </w:rPr>
        <w:t>20 maja 2016 r</w:t>
      </w:r>
      <w:r w:rsidRPr="009A578B">
        <w:rPr>
          <w:rFonts w:asciiTheme="minorHAnsi" w:hAnsiTheme="minorHAnsi"/>
        </w:rPr>
        <w:t>. o efektywn</w:t>
      </w:r>
      <w:r w:rsidR="009A578B" w:rsidRPr="009A578B">
        <w:rPr>
          <w:rFonts w:asciiTheme="minorHAnsi" w:hAnsiTheme="minorHAnsi"/>
        </w:rPr>
        <w:t>ości energetycznej (Dz. U. Nr 0, poz. 831</w:t>
      </w:r>
      <w:r w:rsidRPr="009A578B">
        <w:rPr>
          <w:rFonts w:asciiTheme="minorHAnsi" w:hAnsiTheme="minorHAnsi"/>
        </w:rPr>
        <w:t>),</w:t>
      </w:r>
    </w:p>
    <w:p w:rsidR="009F0AFF" w:rsidRPr="009E5AB8" w:rsidRDefault="00BF7690" w:rsidP="008E2E78">
      <w:pPr>
        <w:pStyle w:val="Akapitzlist"/>
        <w:numPr>
          <w:ilvl w:val="0"/>
          <w:numId w:val="26"/>
        </w:numPr>
        <w:rPr>
          <w:rFonts w:asciiTheme="minorHAnsi" w:hAnsiTheme="minorHAnsi"/>
        </w:rPr>
      </w:pPr>
      <w:r w:rsidRPr="009E5AB8">
        <w:rPr>
          <w:rFonts w:asciiTheme="minorHAnsi" w:hAnsiTheme="minorHAnsi"/>
        </w:rPr>
        <w:t xml:space="preserve">Ustawa z dnia 27 kwietnia 2001r. Prawo ochrony środowiska (tekst jedn.: Dz. U. 2013 poz. 1232 z </w:t>
      </w:r>
      <w:proofErr w:type="spellStart"/>
      <w:r w:rsidRPr="009E5AB8">
        <w:rPr>
          <w:rFonts w:asciiTheme="minorHAnsi" w:hAnsiTheme="minorHAnsi"/>
        </w:rPr>
        <w:t>późn</w:t>
      </w:r>
      <w:proofErr w:type="spellEnd"/>
      <w:r w:rsidRPr="009E5AB8">
        <w:rPr>
          <w:rFonts w:asciiTheme="minorHAnsi" w:hAnsiTheme="minorHAnsi"/>
        </w:rPr>
        <w:t>. zm.),</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Ustawa z dnia 3 października 2008 roku o udostępnianiu informacji o środowisku i jego ochronie, udziale społeczeństwa w ochronie środowiska oraz o ocenach oddziaływania na środowisko (</w:t>
      </w:r>
      <w:proofErr w:type="spellStart"/>
      <w:r w:rsidRPr="009E5AB8">
        <w:rPr>
          <w:rFonts w:asciiTheme="minorHAnsi" w:hAnsiTheme="minorHAnsi"/>
        </w:rPr>
        <w:t>t.j</w:t>
      </w:r>
      <w:proofErr w:type="spellEnd"/>
      <w:r w:rsidRPr="009E5AB8">
        <w:rPr>
          <w:rFonts w:asciiTheme="minorHAnsi" w:hAnsiTheme="minorHAnsi"/>
        </w:rPr>
        <w:t xml:space="preserve">. Dz.U. z 2013 roku, poz. 1235 z </w:t>
      </w:r>
      <w:proofErr w:type="spellStart"/>
      <w:r w:rsidRPr="009E5AB8">
        <w:rPr>
          <w:rFonts w:asciiTheme="minorHAnsi" w:hAnsiTheme="minorHAnsi"/>
        </w:rPr>
        <w:t>późn</w:t>
      </w:r>
      <w:proofErr w:type="spellEnd"/>
      <w:r w:rsidRPr="009E5AB8">
        <w:rPr>
          <w:rFonts w:asciiTheme="minorHAnsi" w:hAnsiTheme="minorHAnsi"/>
        </w:rPr>
        <w:t>. zm.),</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Ustawa z dnia 21 listopada 2008 roku o wspieraniu termomodernizacji i remontów (</w:t>
      </w:r>
      <w:proofErr w:type="spellStart"/>
      <w:r w:rsidRPr="009E5AB8">
        <w:rPr>
          <w:rFonts w:asciiTheme="minorHAnsi" w:hAnsiTheme="minorHAnsi"/>
        </w:rPr>
        <w:t>t.j</w:t>
      </w:r>
      <w:proofErr w:type="spellEnd"/>
      <w:r w:rsidRPr="009E5AB8">
        <w:rPr>
          <w:rFonts w:asciiTheme="minorHAnsi" w:hAnsiTheme="minorHAnsi"/>
        </w:rPr>
        <w:t>. Dz.U. z 2014 r. poz. 712),</w:t>
      </w:r>
    </w:p>
    <w:p w:rsidR="00D04F41" w:rsidRPr="009E5AB8" w:rsidRDefault="00D04F41" w:rsidP="008E2E78">
      <w:pPr>
        <w:pStyle w:val="Akapitzlist"/>
        <w:numPr>
          <w:ilvl w:val="0"/>
          <w:numId w:val="26"/>
        </w:numPr>
        <w:rPr>
          <w:rFonts w:asciiTheme="minorHAnsi" w:hAnsiTheme="minorHAnsi"/>
        </w:rPr>
      </w:pPr>
      <w:r w:rsidRPr="009E5AB8">
        <w:rPr>
          <w:rFonts w:asciiTheme="minorHAnsi" w:hAnsiTheme="minorHAnsi"/>
        </w:rPr>
        <w:t>Ustawą z dnia 7 lipca 1994 roku Prawo budowlane (tekst jednolity Dz.</w:t>
      </w:r>
      <w:r w:rsidR="0083228C">
        <w:rPr>
          <w:rFonts w:asciiTheme="minorHAnsi" w:hAnsiTheme="minorHAnsi"/>
        </w:rPr>
        <w:t xml:space="preserve">U. 2013, poz. 1409 z </w:t>
      </w:r>
      <w:proofErr w:type="spellStart"/>
      <w:r w:rsidR="0083228C">
        <w:rPr>
          <w:rFonts w:asciiTheme="minorHAnsi" w:hAnsiTheme="minorHAnsi"/>
        </w:rPr>
        <w:t>późn</w:t>
      </w:r>
      <w:proofErr w:type="spellEnd"/>
      <w:r w:rsidR="0083228C">
        <w:rPr>
          <w:rFonts w:asciiTheme="minorHAnsi" w:hAnsiTheme="minorHAnsi"/>
        </w:rPr>
        <w:t>. zm.).</w:t>
      </w:r>
    </w:p>
    <w:p w:rsidR="00D06814" w:rsidRDefault="00D06814" w:rsidP="00020BC2">
      <w:pPr>
        <w:rPr>
          <w:rFonts w:asciiTheme="minorHAnsi" w:hAnsiTheme="minorHAnsi"/>
        </w:rPr>
      </w:pPr>
    </w:p>
    <w:p w:rsidR="00772B5C" w:rsidRPr="009E5AB8" w:rsidRDefault="00020BC2" w:rsidP="00020BC2">
      <w:pPr>
        <w:rPr>
          <w:rFonts w:asciiTheme="minorHAnsi" w:hAnsiTheme="minorHAnsi"/>
        </w:rPr>
      </w:pPr>
      <w:r w:rsidRPr="009E5AB8">
        <w:rPr>
          <w:rFonts w:asciiTheme="minorHAnsi" w:hAnsiTheme="minorHAnsi"/>
        </w:rPr>
        <w:lastRenderedPageBreak/>
        <w:t xml:space="preserve">Dokument został opracowany </w:t>
      </w:r>
      <w:r w:rsidR="00772B5C" w:rsidRPr="009E5AB8">
        <w:rPr>
          <w:rFonts w:asciiTheme="minorHAnsi" w:hAnsiTheme="minorHAnsi"/>
        </w:rPr>
        <w:t>na podstawie uzyskanych informacji:</w:t>
      </w:r>
    </w:p>
    <w:p w:rsidR="00020BC2" w:rsidRPr="009E5AB8" w:rsidRDefault="00772B5C" w:rsidP="008E2E78">
      <w:pPr>
        <w:pStyle w:val="Akapitzlist"/>
        <w:numPr>
          <w:ilvl w:val="0"/>
          <w:numId w:val="27"/>
        </w:numPr>
        <w:rPr>
          <w:rFonts w:asciiTheme="minorHAnsi" w:hAnsiTheme="minorHAnsi"/>
        </w:rPr>
      </w:pPr>
      <w:r w:rsidRPr="009E5AB8">
        <w:rPr>
          <w:rFonts w:asciiTheme="minorHAnsi" w:hAnsiTheme="minorHAnsi"/>
        </w:rPr>
        <w:t>Urząd</w:t>
      </w:r>
      <w:r w:rsidR="00020BC2" w:rsidRPr="009E5AB8">
        <w:rPr>
          <w:rFonts w:asciiTheme="minorHAnsi" w:hAnsiTheme="minorHAnsi"/>
        </w:rPr>
        <w:t xml:space="preserve"> </w:t>
      </w:r>
      <w:r w:rsidR="000927B0" w:rsidRPr="009E5AB8">
        <w:rPr>
          <w:rFonts w:asciiTheme="minorHAnsi" w:hAnsiTheme="minorHAnsi"/>
        </w:rPr>
        <w:t>Miejski w Kuźni Raciborskiej</w:t>
      </w:r>
      <w:r w:rsidRPr="009E5AB8">
        <w:rPr>
          <w:rFonts w:asciiTheme="minorHAnsi" w:hAnsiTheme="minorHAnsi"/>
        </w:rPr>
        <w:t>:</w:t>
      </w:r>
    </w:p>
    <w:p w:rsidR="00020BC2" w:rsidRPr="009E5AB8" w:rsidRDefault="00020BC2" w:rsidP="008E2E78">
      <w:pPr>
        <w:pStyle w:val="Akapitzlist"/>
        <w:numPr>
          <w:ilvl w:val="0"/>
          <w:numId w:val="28"/>
        </w:numPr>
        <w:spacing w:before="120" w:after="320" w:line="240" w:lineRule="auto"/>
        <w:rPr>
          <w:rFonts w:asciiTheme="minorHAnsi" w:hAnsiTheme="minorHAnsi"/>
        </w:rPr>
      </w:pPr>
      <w:r w:rsidRPr="009E5AB8">
        <w:rPr>
          <w:rFonts w:asciiTheme="minorHAnsi" w:hAnsiTheme="minorHAnsi"/>
        </w:rPr>
        <w:t>Wykazów budynków</w:t>
      </w:r>
      <w:r w:rsidR="000927B0" w:rsidRPr="009E5AB8">
        <w:rPr>
          <w:rFonts w:asciiTheme="minorHAnsi" w:hAnsiTheme="minorHAnsi"/>
        </w:rPr>
        <w:t xml:space="preserve"> </w:t>
      </w:r>
      <w:r w:rsidRPr="009E5AB8">
        <w:rPr>
          <w:rFonts w:asciiTheme="minorHAnsi" w:hAnsiTheme="minorHAnsi"/>
        </w:rPr>
        <w:t>i podmiotów gospodarczych na terenie gminy,</w:t>
      </w:r>
    </w:p>
    <w:p w:rsidR="00772B5C" w:rsidRPr="009E5AB8" w:rsidRDefault="00020BC2" w:rsidP="008E2E78">
      <w:pPr>
        <w:pStyle w:val="Akapitzlist"/>
        <w:numPr>
          <w:ilvl w:val="0"/>
          <w:numId w:val="28"/>
        </w:numPr>
        <w:spacing w:before="120" w:after="320" w:line="240" w:lineRule="auto"/>
        <w:rPr>
          <w:rFonts w:asciiTheme="minorHAnsi" w:hAnsiTheme="minorHAnsi"/>
        </w:rPr>
      </w:pPr>
      <w:r w:rsidRPr="009E5AB8">
        <w:rPr>
          <w:rFonts w:asciiTheme="minorHAnsi" w:hAnsiTheme="minorHAnsi"/>
        </w:rPr>
        <w:t>Działań gminy i planów inwestycyjnych,</w:t>
      </w:r>
    </w:p>
    <w:p w:rsidR="00772B5C" w:rsidRPr="009E5AB8" w:rsidRDefault="00020BC2" w:rsidP="008E2E78">
      <w:pPr>
        <w:pStyle w:val="Akapitzlist"/>
        <w:numPr>
          <w:ilvl w:val="0"/>
          <w:numId w:val="28"/>
        </w:numPr>
        <w:spacing w:before="120" w:after="320" w:line="240" w:lineRule="auto"/>
        <w:rPr>
          <w:rFonts w:asciiTheme="minorHAnsi" w:hAnsiTheme="minorHAnsi"/>
        </w:rPr>
      </w:pPr>
      <w:r w:rsidRPr="009E5AB8">
        <w:rPr>
          <w:rFonts w:asciiTheme="minorHAnsi" w:hAnsiTheme="minorHAnsi"/>
        </w:rPr>
        <w:t>Oświetlenia ulicznego,</w:t>
      </w:r>
    </w:p>
    <w:p w:rsidR="00772B5C" w:rsidRPr="009E5AB8" w:rsidRDefault="00020BC2" w:rsidP="008E2E78">
      <w:pPr>
        <w:pStyle w:val="Akapitzlist"/>
        <w:numPr>
          <w:ilvl w:val="0"/>
          <w:numId w:val="28"/>
        </w:numPr>
        <w:spacing w:before="120" w:after="320" w:line="240" w:lineRule="auto"/>
        <w:rPr>
          <w:rFonts w:asciiTheme="minorHAnsi" w:hAnsiTheme="minorHAnsi"/>
        </w:rPr>
      </w:pPr>
      <w:r w:rsidRPr="009E5AB8">
        <w:rPr>
          <w:rFonts w:asciiTheme="minorHAnsi" w:hAnsiTheme="minorHAnsi"/>
        </w:rPr>
        <w:t>Struktury dróg na terenie gminy,</w:t>
      </w:r>
    </w:p>
    <w:p w:rsidR="00772B5C" w:rsidRPr="009E5AB8" w:rsidRDefault="00020BC2" w:rsidP="008E2E78">
      <w:pPr>
        <w:pStyle w:val="Akapitzlist"/>
        <w:numPr>
          <w:ilvl w:val="0"/>
          <w:numId w:val="28"/>
        </w:numPr>
        <w:spacing w:before="120" w:after="320" w:line="240" w:lineRule="auto"/>
        <w:rPr>
          <w:rFonts w:asciiTheme="minorHAnsi" w:hAnsiTheme="minorHAnsi"/>
        </w:rPr>
      </w:pPr>
      <w:r w:rsidRPr="009E5AB8">
        <w:rPr>
          <w:rFonts w:asciiTheme="minorHAnsi" w:hAnsiTheme="minorHAnsi"/>
        </w:rPr>
        <w:t>Zużycia poszczególnych mediów przez budynki użyteczności publicznej,</w:t>
      </w:r>
    </w:p>
    <w:p w:rsidR="000F3040" w:rsidRPr="009E5AB8" w:rsidRDefault="00772B5C" w:rsidP="008E2E78">
      <w:pPr>
        <w:pStyle w:val="Akapitzlist"/>
        <w:numPr>
          <w:ilvl w:val="0"/>
          <w:numId w:val="27"/>
        </w:numPr>
        <w:spacing w:before="120" w:after="320" w:line="240" w:lineRule="auto"/>
        <w:rPr>
          <w:rFonts w:asciiTheme="minorHAnsi" w:hAnsiTheme="minorHAnsi"/>
        </w:rPr>
      </w:pPr>
      <w:r w:rsidRPr="009E5AB8">
        <w:rPr>
          <w:rFonts w:asciiTheme="minorHAnsi" w:hAnsiTheme="minorHAnsi"/>
        </w:rPr>
        <w:t>TAURON Dystrybucja S.A. Oddział w Gliwicach:</w:t>
      </w:r>
    </w:p>
    <w:p w:rsidR="00772B5C"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Liczba</w:t>
      </w:r>
      <w:r w:rsidRPr="009E5AB8">
        <w:rPr>
          <w:rFonts w:asciiTheme="minorHAnsi" w:hAnsiTheme="minorHAnsi"/>
          <w:spacing w:val="54"/>
        </w:rPr>
        <w:t xml:space="preserve"> </w:t>
      </w:r>
      <w:r w:rsidRPr="009E5AB8">
        <w:rPr>
          <w:rFonts w:asciiTheme="minorHAnsi" w:hAnsiTheme="minorHAnsi"/>
        </w:rPr>
        <w:t>odbiorców</w:t>
      </w:r>
      <w:r w:rsidRPr="009E5AB8">
        <w:rPr>
          <w:rFonts w:asciiTheme="minorHAnsi" w:hAnsiTheme="minorHAnsi"/>
          <w:spacing w:val="54"/>
        </w:rPr>
        <w:t xml:space="preserve"> </w:t>
      </w:r>
      <w:r w:rsidRPr="009E5AB8">
        <w:rPr>
          <w:rFonts w:asciiTheme="minorHAnsi" w:hAnsiTheme="minorHAnsi"/>
        </w:rPr>
        <w:t>energii</w:t>
      </w:r>
      <w:r w:rsidRPr="009E5AB8">
        <w:rPr>
          <w:rFonts w:asciiTheme="minorHAnsi" w:hAnsiTheme="minorHAnsi"/>
          <w:spacing w:val="54"/>
        </w:rPr>
        <w:t xml:space="preserve"> </w:t>
      </w:r>
      <w:r w:rsidRPr="009E5AB8">
        <w:rPr>
          <w:rFonts w:asciiTheme="minorHAnsi" w:hAnsiTheme="minorHAnsi"/>
        </w:rPr>
        <w:t>elektrycznej,</w:t>
      </w:r>
    </w:p>
    <w:p w:rsidR="00772B5C"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Zużycie energii elektrycznej przez odbiorców,</w:t>
      </w:r>
    </w:p>
    <w:p w:rsidR="00772B5C"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Najwięksi odbiorcy energii elektrycznej na terenie</w:t>
      </w:r>
      <w:r w:rsidRPr="009E5AB8">
        <w:rPr>
          <w:rFonts w:asciiTheme="minorHAnsi" w:hAnsiTheme="minorHAnsi"/>
          <w:spacing w:val="-3"/>
        </w:rPr>
        <w:t xml:space="preserve"> </w:t>
      </w:r>
      <w:r w:rsidRPr="009E5AB8">
        <w:rPr>
          <w:rFonts w:asciiTheme="minorHAnsi" w:hAnsiTheme="minorHAnsi"/>
        </w:rPr>
        <w:t>gminy,</w:t>
      </w:r>
    </w:p>
    <w:p w:rsidR="00772B5C"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Informacje w zakresie zasilania oraz planowanych</w:t>
      </w:r>
      <w:r w:rsidRPr="009E5AB8">
        <w:rPr>
          <w:rFonts w:asciiTheme="minorHAnsi" w:hAnsiTheme="minorHAnsi"/>
          <w:spacing w:val="-3"/>
        </w:rPr>
        <w:t xml:space="preserve"> </w:t>
      </w:r>
      <w:r w:rsidR="000F3040" w:rsidRPr="009E5AB8">
        <w:rPr>
          <w:rFonts w:asciiTheme="minorHAnsi" w:hAnsiTheme="minorHAnsi"/>
        </w:rPr>
        <w:t>inwestycji</w:t>
      </w:r>
      <w:r w:rsidRPr="009E5AB8">
        <w:rPr>
          <w:rFonts w:asciiTheme="minorHAnsi" w:hAnsiTheme="minorHAnsi"/>
        </w:rPr>
        <w:t>,</w:t>
      </w:r>
    </w:p>
    <w:p w:rsidR="00772B5C"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Taryfowe,</w:t>
      </w:r>
    </w:p>
    <w:p w:rsidR="00020BC2" w:rsidRPr="009E5AB8" w:rsidRDefault="00020BC2" w:rsidP="008E2E78">
      <w:pPr>
        <w:pStyle w:val="Akapitzlist"/>
        <w:numPr>
          <w:ilvl w:val="0"/>
          <w:numId w:val="29"/>
        </w:numPr>
        <w:spacing w:before="240" w:after="240" w:line="240" w:lineRule="auto"/>
        <w:rPr>
          <w:rFonts w:asciiTheme="minorHAnsi" w:hAnsiTheme="minorHAnsi"/>
        </w:rPr>
      </w:pPr>
      <w:r w:rsidRPr="009E5AB8">
        <w:rPr>
          <w:rFonts w:asciiTheme="minorHAnsi" w:hAnsiTheme="minorHAnsi"/>
        </w:rPr>
        <w:t>Wykaz stacji rozdzielczych oraz linii przesyłowych.</w:t>
      </w:r>
    </w:p>
    <w:p w:rsidR="00772B5C" w:rsidRPr="009E5AB8" w:rsidRDefault="00772B5C" w:rsidP="008E2E78">
      <w:pPr>
        <w:pStyle w:val="Akapitzlist"/>
        <w:numPr>
          <w:ilvl w:val="0"/>
          <w:numId w:val="27"/>
        </w:numPr>
        <w:spacing w:before="240" w:after="240" w:line="240" w:lineRule="auto"/>
        <w:rPr>
          <w:rFonts w:asciiTheme="minorHAnsi" w:hAnsiTheme="minorHAnsi"/>
        </w:rPr>
      </w:pPr>
      <w:r w:rsidRPr="009E5AB8">
        <w:rPr>
          <w:rFonts w:asciiTheme="minorHAnsi" w:hAnsiTheme="minorHAnsi"/>
        </w:rPr>
        <w:t>GAZ-SYSTEM S.A. Oddział w Świerklanach</w:t>
      </w:r>
    </w:p>
    <w:p w:rsidR="000F3040" w:rsidRPr="009E5AB8" w:rsidRDefault="000F3040" w:rsidP="00EB66F0">
      <w:pPr>
        <w:pStyle w:val="Akapitzlist"/>
        <w:numPr>
          <w:ilvl w:val="0"/>
          <w:numId w:val="36"/>
        </w:numPr>
        <w:spacing w:before="240" w:after="240" w:line="240" w:lineRule="auto"/>
        <w:rPr>
          <w:rFonts w:asciiTheme="minorHAnsi" w:hAnsiTheme="minorHAnsi"/>
        </w:rPr>
      </w:pPr>
      <w:r w:rsidRPr="009E5AB8">
        <w:rPr>
          <w:rFonts w:asciiTheme="minorHAnsi" w:hAnsiTheme="minorHAnsi"/>
        </w:rPr>
        <w:t>Plany inwestycyjne.</w:t>
      </w:r>
    </w:p>
    <w:p w:rsidR="00B71B77" w:rsidRPr="009E5AB8" w:rsidRDefault="005B0E82" w:rsidP="00B71B77">
      <w:pPr>
        <w:pStyle w:val="Akapitzlist"/>
        <w:numPr>
          <w:ilvl w:val="0"/>
          <w:numId w:val="27"/>
        </w:numPr>
        <w:spacing w:before="240" w:after="240" w:line="240" w:lineRule="auto"/>
        <w:rPr>
          <w:rFonts w:asciiTheme="minorHAnsi" w:hAnsiTheme="minorHAnsi"/>
        </w:rPr>
      </w:pPr>
      <w:r w:rsidRPr="009E5AB8">
        <w:rPr>
          <w:rFonts w:asciiTheme="minorHAnsi" w:hAnsiTheme="minorHAnsi" w:cs="Arial"/>
          <w:color w:val="000000"/>
        </w:rPr>
        <w:t xml:space="preserve">PSG </w:t>
      </w:r>
      <w:proofErr w:type="spellStart"/>
      <w:r w:rsidRPr="009E5AB8">
        <w:rPr>
          <w:rFonts w:asciiTheme="minorHAnsi" w:hAnsiTheme="minorHAnsi" w:cs="Arial"/>
          <w:color w:val="000000"/>
        </w:rPr>
        <w:t>Sp.z</w:t>
      </w:r>
      <w:proofErr w:type="spellEnd"/>
      <w:r w:rsidRPr="009E5AB8">
        <w:rPr>
          <w:rFonts w:asciiTheme="minorHAnsi" w:hAnsiTheme="minorHAnsi" w:cs="Arial"/>
          <w:color w:val="000000"/>
        </w:rPr>
        <w:t xml:space="preserve"> o.o. oddział w Zabrzu</w:t>
      </w:r>
    </w:p>
    <w:p w:rsidR="005B0E82" w:rsidRPr="009E5AB8" w:rsidRDefault="005B0E82" w:rsidP="00EB66F0">
      <w:pPr>
        <w:pStyle w:val="Akapitzlist"/>
        <w:numPr>
          <w:ilvl w:val="0"/>
          <w:numId w:val="85"/>
        </w:numPr>
        <w:spacing w:before="240" w:after="240" w:line="240" w:lineRule="auto"/>
        <w:rPr>
          <w:rFonts w:asciiTheme="minorHAnsi" w:hAnsiTheme="minorHAnsi"/>
        </w:rPr>
      </w:pPr>
      <w:r w:rsidRPr="009E5AB8">
        <w:rPr>
          <w:rFonts w:asciiTheme="minorHAnsi" w:hAnsiTheme="minorHAnsi"/>
        </w:rPr>
        <w:t>Źródła dostawy paliwa gazowego dla potencjalnych odbiorców zlokalizowanych na terenie Kuźni Raciborskiej</w:t>
      </w:r>
    </w:p>
    <w:p w:rsidR="00B71B77" w:rsidRPr="009E5AB8" w:rsidRDefault="005B0E82" w:rsidP="005B0E82">
      <w:pPr>
        <w:pStyle w:val="Akapitzlist"/>
        <w:numPr>
          <w:ilvl w:val="0"/>
          <w:numId w:val="27"/>
        </w:numPr>
        <w:spacing w:before="240" w:after="240" w:line="240" w:lineRule="auto"/>
        <w:rPr>
          <w:rFonts w:asciiTheme="minorHAnsi" w:hAnsiTheme="minorHAnsi"/>
        </w:rPr>
      </w:pPr>
      <w:r w:rsidRPr="009E5AB8">
        <w:rPr>
          <w:rFonts w:asciiTheme="minorHAnsi" w:hAnsiTheme="minorHAnsi" w:cs="Arial"/>
          <w:color w:val="000000"/>
        </w:rPr>
        <w:t>DUON Dystrybucja S.A.</w:t>
      </w:r>
    </w:p>
    <w:p w:rsidR="005B0E82" w:rsidRPr="009E5AB8" w:rsidRDefault="005B0E82" w:rsidP="00EB66F0">
      <w:pPr>
        <w:pStyle w:val="Akapitzlist"/>
        <w:numPr>
          <w:ilvl w:val="0"/>
          <w:numId w:val="85"/>
        </w:numPr>
        <w:spacing w:before="240" w:after="240" w:line="240" w:lineRule="auto"/>
        <w:rPr>
          <w:rFonts w:asciiTheme="minorHAnsi" w:hAnsiTheme="minorHAnsi"/>
        </w:rPr>
      </w:pPr>
      <w:r w:rsidRPr="009E5AB8">
        <w:rPr>
          <w:rFonts w:asciiTheme="minorHAnsi" w:hAnsiTheme="minorHAnsi"/>
        </w:rPr>
        <w:t>Istniejąca sieć znajdująca się na terenie gminy</w:t>
      </w:r>
    </w:p>
    <w:p w:rsidR="00020BC2" w:rsidRPr="009E5AB8" w:rsidRDefault="00020BC2" w:rsidP="00020BC2">
      <w:pPr>
        <w:rPr>
          <w:rFonts w:asciiTheme="minorHAnsi" w:hAnsiTheme="minorHAnsi"/>
        </w:rPr>
      </w:pPr>
      <w:r w:rsidRPr="009E5AB8">
        <w:rPr>
          <w:rFonts w:asciiTheme="minorHAnsi" w:hAnsiTheme="minorHAnsi"/>
        </w:rPr>
        <w:t>Pozostałe:</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 xml:space="preserve">Strony internetowe Starostwa Powiatowego w Raciborzu, Urzędu </w:t>
      </w:r>
      <w:r w:rsidR="000927B0" w:rsidRPr="009E5AB8">
        <w:rPr>
          <w:rFonts w:asciiTheme="minorHAnsi" w:hAnsiTheme="minorHAnsi"/>
        </w:rPr>
        <w:t>Miejskiego w Kuźni Raciborskiej</w:t>
      </w:r>
      <w:r w:rsidRPr="009E5AB8">
        <w:rPr>
          <w:rFonts w:asciiTheme="minorHAnsi" w:hAnsiTheme="minorHAnsi"/>
        </w:rPr>
        <w:t>,</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Główny Urząd Stat</w:t>
      </w:r>
      <w:r w:rsidR="00A45762" w:rsidRPr="009E5AB8">
        <w:rPr>
          <w:rFonts w:asciiTheme="minorHAnsi" w:hAnsiTheme="minorHAnsi"/>
        </w:rPr>
        <w:t>ystyczny: Bank Danych</w:t>
      </w:r>
      <w:r w:rsidR="003F10F2" w:rsidRPr="009E5AB8">
        <w:rPr>
          <w:rFonts w:asciiTheme="minorHAnsi" w:hAnsiTheme="minorHAnsi"/>
        </w:rPr>
        <w:t xml:space="preserve"> Lokalnych,</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 xml:space="preserve">Zasoby energii odnawialnej w województwie śląskim oraz możliwości ich wykorzystania, dr inż. Jerzy </w:t>
      </w:r>
      <w:proofErr w:type="spellStart"/>
      <w:r w:rsidRPr="009E5AB8">
        <w:rPr>
          <w:rFonts w:asciiTheme="minorHAnsi" w:hAnsiTheme="minorHAnsi"/>
        </w:rPr>
        <w:t>Ziora</w:t>
      </w:r>
      <w:proofErr w:type="spellEnd"/>
      <w:r w:rsidRPr="009E5AB8">
        <w:rPr>
          <w:rFonts w:asciiTheme="minorHAnsi" w:hAnsiTheme="minorHAnsi"/>
        </w:rPr>
        <w:t xml:space="preserve"> Urząd Marszałkowski Województwa Śląsk</w:t>
      </w:r>
      <w:r w:rsidR="00061347" w:rsidRPr="009E5AB8">
        <w:rPr>
          <w:rFonts w:asciiTheme="minorHAnsi" w:hAnsiTheme="minorHAnsi"/>
        </w:rPr>
        <w:t>iego Wydział Ochrony Środowiska</w:t>
      </w:r>
      <w:r w:rsidR="003F10F2" w:rsidRPr="009E5AB8">
        <w:rPr>
          <w:rFonts w:asciiTheme="minorHAnsi" w:hAnsiTheme="minorHAnsi"/>
        </w:rPr>
        <w:t>,</w:t>
      </w:r>
    </w:p>
    <w:p w:rsidR="00242F31" w:rsidRPr="009E5AB8" w:rsidRDefault="00061347"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bCs/>
        </w:rPr>
        <w:t>Metodyka szacowania regionalnych zasobów biomasy na cele energetyczne</w:t>
      </w:r>
      <w:r w:rsidR="001B29C2" w:rsidRPr="009E5AB8">
        <w:rPr>
          <w:rFonts w:asciiTheme="minorHAnsi" w:hAnsiTheme="minorHAnsi"/>
        </w:rPr>
        <w:t xml:space="preserve">, </w:t>
      </w:r>
      <w:r w:rsidRPr="009E5AB8">
        <w:rPr>
          <w:rFonts w:asciiTheme="minorHAnsi" w:hAnsiTheme="minorHAnsi"/>
        </w:rPr>
        <w:t>Alina Kowalczyk-</w:t>
      </w:r>
      <w:proofErr w:type="spellStart"/>
      <w:r w:rsidRPr="009E5AB8">
        <w:rPr>
          <w:rFonts w:asciiTheme="minorHAnsi" w:hAnsiTheme="minorHAnsi"/>
        </w:rPr>
        <w:t>Juśko</w:t>
      </w:r>
      <w:proofErr w:type="spellEnd"/>
      <w:r w:rsidR="001B29C2" w:rsidRPr="009E5AB8">
        <w:rPr>
          <w:rFonts w:asciiTheme="minorHAnsi" w:hAnsiTheme="minorHAnsi"/>
        </w:rPr>
        <w:t>,</w:t>
      </w:r>
      <w:r w:rsidRPr="009E5AB8">
        <w:rPr>
          <w:rFonts w:asciiTheme="minorHAnsi" w:hAnsiTheme="minorHAnsi"/>
        </w:rPr>
        <w:t xml:space="preserve"> Katedra Produkcji Roślinnej i Agrobiznesu, Uniwersytet Przyrodniczy w Lublinie</w:t>
      </w:r>
      <w:r w:rsidR="003F10F2" w:rsidRPr="009E5AB8">
        <w:rPr>
          <w:rFonts w:asciiTheme="minorHAnsi" w:hAnsiTheme="minorHAnsi"/>
        </w:rPr>
        <w:t>,</w:t>
      </w:r>
    </w:p>
    <w:p w:rsidR="00242F31" w:rsidRPr="009E5AB8" w:rsidRDefault="0041601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Lokalne zasoby biomasy</w:t>
      </w:r>
      <w:r w:rsidR="00A30AB1" w:rsidRPr="009E5AB8">
        <w:rPr>
          <w:rFonts w:asciiTheme="minorHAnsi" w:hAnsiTheme="minorHAnsi"/>
        </w:rPr>
        <w:t>,</w:t>
      </w:r>
      <w:r w:rsidRPr="009E5AB8">
        <w:rPr>
          <w:rFonts w:asciiTheme="minorHAnsi" w:hAnsiTheme="minorHAnsi"/>
        </w:rPr>
        <w:t xml:space="preserve"> Ewa </w:t>
      </w:r>
      <w:proofErr w:type="spellStart"/>
      <w:r w:rsidRPr="009E5AB8">
        <w:rPr>
          <w:rFonts w:asciiTheme="minorHAnsi" w:hAnsiTheme="minorHAnsi"/>
        </w:rPr>
        <w:t>Kwapich</w:t>
      </w:r>
      <w:proofErr w:type="spellEnd"/>
      <w:r w:rsidRPr="009E5AB8">
        <w:rPr>
          <w:rFonts w:asciiTheme="minorHAnsi" w:hAnsiTheme="minorHAnsi"/>
        </w:rPr>
        <w:t xml:space="preserve"> Wielkopolski Ośrodek </w:t>
      </w:r>
      <w:r w:rsidR="003F10F2" w:rsidRPr="009E5AB8">
        <w:rPr>
          <w:rFonts w:asciiTheme="minorHAnsi" w:hAnsiTheme="minorHAnsi"/>
        </w:rPr>
        <w:t>Doradztwa Rolniczego w Poznaniu,</w:t>
      </w:r>
    </w:p>
    <w:p w:rsidR="003F10F2" w:rsidRPr="009E5AB8" w:rsidRDefault="0041601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„Lokalny Zarządca Energetyczny - poprawa gospodarowania energią, zrównoważony rozwój i obniżenie emisji CO2 w wielkopolskiej gminie”</w:t>
      </w:r>
      <w:r w:rsidR="003F10F2" w:rsidRPr="009E5AB8">
        <w:rPr>
          <w:rFonts w:asciiTheme="minorHAnsi" w:hAnsiTheme="minorHAnsi"/>
        </w:rPr>
        <w:t>,</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Energia ze źródeł odnawialnych w 2014 roku, Główny Urząd Statystyczny, Warszawa 2015</w:t>
      </w:r>
      <w:r w:rsidR="003F10F2" w:rsidRPr="009E5AB8">
        <w:rPr>
          <w:rFonts w:asciiTheme="minorHAnsi" w:hAnsiTheme="minorHAnsi"/>
        </w:rPr>
        <w:t>,</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Zużycie paliw i nośników energii w 2014 roku, Główny Urząd Statystyczny, Warszawa 2015</w:t>
      </w:r>
      <w:r w:rsidR="003F10F2" w:rsidRPr="009E5AB8">
        <w:rPr>
          <w:rFonts w:asciiTheme="minorHAnsi" w:hAnsiTheme="minorHAnsi"/>
        </w:rPr>
        <w:t>,</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 xml:space="preserve">Rynek odnawialnych źródeł energii w województwie śląskim, Paweł Brończyk, </w:t>
      </w:r>
      <w:r w:rsidR="003F10F2" w:rsidRPr="009E5AB8">
        <w:rPr>
          <w:rFonts w:asciiTheme="minorHAnsi" w:hAnsiTheme="minorHAnsi"/>
        </w:rPr>
        <w:t>Kamil Kania,</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lastRenderedPageBreak/>
        <w:t>Aktualizacja Prognozy zapotrzebowania na paliwa i energi</w:t>
      </w:r>
      <w:r w:rsidRPr="009E5AB8">
        <w:rPr>
          <w:rFonts w:asciiTheme="minorHAnsi" w:eastAsia="TTE180DC18t00" w:hAnsiTheme="minorHAnsi"/>
        </w:rPr>
        <w:t>ę</w:t>
      </w:r>
      <w:r w:rsidRPr="009E5AB8">
        <w:rPr>
          <w:rFonts w:asciiTheme="minorHAnsi" w:hAnsiTheme="minorHAnsi"/>
        </w:rPr>
        <w:t xml:space="preserve"> do roku 2030 Warszawa, wrzesie</w:t>
      </w:r>
      <w:r w:rsidRPr="009E5AB8">
        <w:rPr>
          <w:rFonts w:asciiTheme="minorHAnsi" w:eastAsia="TTE180DC18t00" w:hAnsiTheme="minorHAnsi"/>
        </w:rPr>
        <w:t xml:space="preserve">ń </w:t>
      </w:r>
      <w:r w:rsidRPr="009E5AB8">
        <w:rPr>
          <w:rFonts w:asciiTheme="minorHAnsi" w:hAnsiTheme="minorHAnsi"/>
        </w:rPr>
        <w:t>2011</w:t>
      </w:r>
      <w:r w:rsidR="00242F31" w:rsidRPr="009E5AB8">
        <w:rPr>
          <w:rFonts w:asciiTheme="minorHAnsi" w:hAnsiTheme="minorHAnsi"/>
        </w:rPr>
        <w:t>,</w:t>
      </w:r>
    </w:p>
    <w:p w:rsidR="00242F31" w:rsidRPr="009E5AB8" w:rsidRDefault="00020BC2"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Wytyczne dotyczące założeń makroekonomicznych na potrzeby wieloletnich prognoz finansowych jednostek samorządu terytorialnego, Aktualizacja – październik 2015 r., Minister Finansów Wa</w:t>
      </w:r>
      <w:r w:rsidR="003F10F2" w:rsidRPr="009E5AB8">
        <w:rPr>
          <w:rFonts w:asciiTheme="minorHAnsi" w:hAnsiTheme="minorHAnsi"/>
        </w:rPr>
        <w:t>rszawa, 6 października 2015 r.,</w:t>
      </w:r>
    </w:p>
    <w:p w:rsidR="008B1348" w:rsidRPr="009E5AB8" w:rsidRDefault="008B1348" w:rsidP="008E2E78">
      <w:pPr>
        <w:pStyle w:val="Akapitzlist"/>
        <w:numPr>
          <w:ilvl w:val="0"/>
          <w:numId w:val="10"/>
        </w:numPr>
        <w:spacing w:before="120" w:after="320" w:line="240" w:lineRule="auto"/>
        <w:rPr>
          <w:rFonts w:asciiTheme="minorHAnsi" w:hAnsiTheme="minorHAnsi"/>
        </w:rPr>
      </w:pPr>
      <w:r w:rsidRPr="009E5AB8">
        <w:rPr>
          <w:rFonts w:asciiTheme="minorHAnsi" w:hAnsiTheme="minorHAnsi"/>
        </w:rPr>
        <w:t xml:space="preserve">Jak zarządzać energią i środowiskiem w budynkach użyteczności publicznej. Poradnik dla samorządów terytorialnych, Mariusz Bogacki Szymon Liszka Sławomir Pasierb Michał Wawer </w:t>
      </w:r>
      <w:proofErr w:type="spellStart"/>
      <w:r w:rsidRPr="009E5AB8">
        <w:rPr>
          <w:rFonts w:asciiTheme="minorHAnsi" w:hAnsiTheme="minorHAnsi"/>
        </w:rPr>
        <w:t>Alastair</w:t>
      </w:r>
      <w:proofErr w:type="spellEnd"/>
      <w:r w:rsidRPr="009E5AB8">
        <w:rPr>
          <w:rFonts w:asciiTheme="minorHAnsi" w:hAnsiTheme="minorHAnsi"/>
        </w:rPr>
        <w:t xml:space="preserve"> Moore - rozdz. V</w:t>
      </w:r>
      <w:r w:rsidR="003A4DFC" w:rsidRPr="009E5AB8">
        <w:rPr>
          <w:rFonts w:asciiTheme="minorHAnsi" w:hAnsiTheme="minorHAnsi"/>
        </w:rPr>
        <w:t xml:space="preserve">III (doświadczenia kanadyjskie), </w:t>
      </w:r>
      <w:r w:rsidRPr="009E5AB8">
        <w:rPr>
          <w:rFonts w:asciiTheme="minorHAnsi" w:hAnsiTheme="minorHAnsi"/>
        </w:rPr>
        <w:t>Katowice, październik 2004</w:t>
      </w:r>
      <w:r w:rsidR="003F10F2" w:rsidRPr="009E5AB8">
        <w:rPr>
          <w:rFonts w:asciiTheme="minorHAnsi" w:hAnsiTheme="minorHAnsi"/>
        </w:rPr>
        <w:t>.</w:t>
      </w:r>
    </w:p>
    <w:p w:rsidR="00020BC2" w:rsidRPr="009E5AB8" w:rsidRDefault="00020BC2" w:rsidP="00020BC2">
      <w:pPr>
        <w:rPr>
          <w:rFonts w:asciiTheme="minorHAnsi" w:hAnsiTheme="minorHAnsi"/>
        </w:rPr>
      </w:pPr>
      <w:r w:rsidRPr="009E5AB8">
        <w:rPr>
          <w:rFonts w:asciiTheme="minorHAnsi" w:hAnsiTheme="minorHAnsi"/>
        </w:rPr>
        <w:t xml:space="preserve">Do opracowania wykorzystano również dokumenty strategiczne wymienione w punkcie 1.3 </w:t>
      </w:r>
      <w:r w:rsidRPr="009E5AB8">
        <w:rPr>
          <w:rFonts w:asciiTheme="minorHAnsi" w:hAnsiTheme="minorHAnsi"/>
          <w:i/>
        </w:rPr>
        <w:t xml:space="preserve">Zgodność </w:t>
      </w:r>
      <w:r w:rsidR="00A30EF4" w:rsidRPr="009E5AB8">
        <w:rPr>
          <w:rFonts w:asciiTheme="minorHAnsi" w:hAnsiTheme="minorHAnsi"/>
        </w:rPr>
        <w:t xml:space="preserve">„Aktualizacji projektu założeń do planu zaopatrzenia w ciepło, energię elektryczną i paliwa gazowe na obszarze Gminy Kuźnia Raciborska” </w:t>
      </w:r>
      <w:r w:rsidRPr="009E5AB8">
        <w:rPr>
          <w:rFonts w:asciiTheme="minorHAnsi" w:hAnsiTheme="minorHAnsi"/>
          <w:i/>
        </w:rPr>
        <w:t>z polityką energetyczną państwa i regionu</w:t>
      </w:r>
      <w:r w:rsidRPr="009E5AB8">
        <w:rPr>
          <w:rFonts w:asciiTheme="minorHAnsi" w:hAnsiTheme="minorHAnsi"/>
        </w:rPr>
        <w:t>.</w:t>
      </w:r>
    </w:p>
    <w:p w:rsidR="00315340" w:rsidRPr="009E5AB8" w:rsidRDefault="00315340" w:rsidP="00315340">
      <w:pPr>
        <w:shd w:val="clear" w:color="auto" w:fill="FFFFFF"/>
        <w:spacing w:after="0"/>
        <w:ind w:firstLine="708"/>
        <w:rPr>
          <w:rFonts w:asciiTheme="minorHAnsi" w:hAnsiTheme="minorHAnsi"/>
        </w:rPr>
      </w:pPr>
      <w:r w:rsidRPr="009E5AB8">
        <w:rPr>
          <w:rFonts w:asciiTheme="minorHAnsi" w:hAnsiTheme="minorHAnsi"/>
        </w:rPr>
        <w:t>W ankietach inwentaryzacyjnych</w:t>
      </w:r>
      <w:r w:rsidR="009E5AB8" w:rsidRPr="009E5AB8">
        <w:rPr>
          <w:rFonts w:asciiTheme="minorHAnsi" w:hAnsiTheme="minorHAnsi"/>
        </w:rPr>
        <w:t xml:space="preserve"> dla właścicieli jednorodzinnych budynków,</w:t>
      </w:r>
      <w:r w:rsidRPr="009E5AB8">
        <w:rPr>
          <w:rFonts w:asciiTheme="minorHAnsi" w:hAnsiTheme="minorHAnsi"/>
        </w:rPr>
        <w:t xml:space="preserve"> zostały zawarte najistotniejsze informacje potrzebne do: </w:t>
      </w:r>
    </w:p>
    <w:p w:rsidR="00315340" w:rsidRPr="009E5AB8" w:rsidRDefault="00315340" w:rsidP="009E5AB8">
      <w:pPr>
        <w:numPr>
          <w:ilvl w:val="0"/>
          <w:numId w:val="9"/>
        </w:numPr>
        <w:shd w:val="clear" w:color="auto" w:fill="FFFFFF"/>
        <w:spacing w:after="0" w:line="240" w:lineRule="auto"/>
        <w:ind w:left="1418" w:hanging="426"/>
        <w:rPr>
          <w:rFonts w:asciiTheme="minorHAnsi" w:hAnsiTheme="minorHAnsi"/>
        </w:rPr>
      </w:pPr>
      <w:r w:rsidRPr="009E5AB8">
        <w:rPr>
          <w:rFonts w:asciiTheme="minorHAnsi" w:hAnsiTheme="minorHAnsi"/>
        </w:rPr>
        <w:t>określenia aktualneg</w:t>
      </w:r>
      <w:r w:rsidR="009E5AB8" w:rsidRPr="009E5AB8">
        <w:rPr>
          <w:rFonts w:asciiTheme="minorHAnsi" w:hAnsiTheme="minorHAnsi"/>
        </w:rPr>
        <w:t xml:space="preserve">o stanu technicznego budynków: </w:t>
      </w:r>
      <w:r w:rsidRPr="009E5AB8">
        <w:rPr>
          <w:rFonts w:asciiTheme="minorHAnsi" w:hAnsiTheme="minorHAnsi"/>
        </w:rPr>
        <w:t>rok budowy budynku, rodza</w:t>
      </w:r>
      <w:r w:rsidR="000219F0" w:rsidRPr="009E5AB8">
        <w:rPr>
          <w:rFonts w:asciiTheme="minorHAnsi" w:hAnsiTheme="minorHAnsi"/>
        </w:rPr>
        <w:t>j okien, stan techniczny okien</w:t>
      </w:r>
      <w:r w:rsidRPr="009E5AB8">
        <w:rPr>
          <w:rFonts w:asciiTheme="minorHAnsi" w:hAnsiTheme="minorHAnsi"/>
        </w:rPr>
        <w:t>,  ocieplenie ścian, dachu/stropodachu;</w:t>
      </w:r>
    </w:p>
    <w:p w:rsidR="00315340" w:rsidRPr="009E5AB8" w:rsidRDefault="00315340" w:rsidP="008E2E78">
      <w:pPr>
        <w:numPr>
          <w:ilvl w:val="0"/>
          <w:numId w:val="9"/>
        </w:numPr>
        <w:shd w:val="clear" w:color="auto" w:fill="FFFFFF"/>
        <w:tabs>
          <w:tab w:val="num" w:pos="851"/>
        </w:tabs>
        <w:spacing w:after="0" w:line="240" w:lineRule="auto"/>
        <w:ind w:left="1418" w:hanging="426"/>
        <w:rPr>
          <w:rFonts w:asciiTheme="minorHAnsi" w:hAnsiTheme="minorHAnsi"/>
        </w:rPr>
      </w:pPr>
      <w:r w:rsidRPr="009E5AB8">
        <w:rPr>
          <w:rFonts w:asciiTheme="minorHAnsi" w:hAnsiTheme="minorHAnsi"/>
        </w:rPr>
        <w:t>charakterystyki systemu ogrzewania i przygotowania ciepłej wody użytkowej: powierzchnia ogrzewana, system ogrzewania budynku, moc i rok produkcji kotła lub moc zamówiona, sposób przygotowania ciepłej wody użytkowej, rodzaj zainstalowanych odnawialnych źródeł energii;</w:t>
      </w:r>
    </w:p>
    <w:p w:rsidR="00315340" w:rsidRPr="009E5AB8" w:rsidRDefault="00315340" w:rsidP="008E2E78">
      <w:pPr>
        <w:numPr>
          <w:ilvl w:val="0"/>
          <w:numId w:val="9"/>
        </w:numPr>
        <w:shd w:val="clear" w:color="auto" w:fill="FFFFFF"/>
        <w:tabs>
          <w:tab w:val="num" w:pos="851"/>
        </w:tabs>
        <w:spacing w:after="0" w:line="240" w:lineRule="auto"/>
        <w:ind w:left="1418" w:hanging="426"/>
        <w:rPr>
          <w:rFonts w:asciiTheme="minorHAnsi" w:hAnsiTheme="minorHAnsi"/>
        </w:rPr>
      </w:pPr>
      <w:r w:rsidRPr="009E5AB8">
        <w:rPr>
          <w:rFonts w:asciiTheme="minorHAnsi" w:hAnsiTheme="minorHAnsi"/>
        </w:rPr>
        <w:t>stworzenia bazy inwentaryzacji emisji na terenie gminy: zużycie paliwa w sezonie grzewczym;</w:t>
      </w:r>
    </w:p>
    <w:p w:rsidR="00315340" w:rsidRPr="009E5AB8" w:rsidRDefault="00315340" w:rsidP="008E2E78">
      <w:pPr>
        <w:numPr>
          <w:ilvl w:val="0"/>
          <w:numId w:val="9"/>
        </w:numPr>
        <w:shd w:val="clear" w:color="auto" w:fill="FFFFFF"/>
        <w:tabs>
          <w:tab w:val="num" w:pos="851"/>
        </w:tabs>
        <w:spacing w:after="0" w:line="240" w:lineRule="auto"/>
        <w:ind w:left="1418" w:hanging="426"/>
        <w:rPr>
          <w:rFonts w:asciiTheme="minorHAnsi" w:hAnsiTheme="minorHAnsi"/>
        </w:rPr>
      </w:pPr>
      <w:r w:rsidRPr="009E5AB8">
        <w:rPr>
          <w:rFonts w:asciiTheme="minorHAnsi" w:hAnsiTheme="minorHAnsi"/>
        </w:rPr>
        <w:t xml:space="preserve">ustalenie planowanych przedsięwzięć przez mieszkańców dotyczących działań w zakresie  efektywności  energetycznej,  gospodarki  niskoemisyjnej  oraz  wykorzystania energii ze  źródeł odnawialnych: wymiana okien, docieplenie dachu/ stropodachu oraz ścian, montaż instalacji na odnawialne źródła energii; </w:t>
      </w:r>
    </w:p>
    <w:p w:rsidR="00FA1BE5" w:rsidRPr="009E5AB8" w:rsidRDefault="00315340" w:rsidP="008E2E78">
      <w:pPr>
        <w:numPr>
          <w:ilvl w:val="0"/>
          <w:numId w:val="9"/>
        </w:numPr>
        <w:shd w:val="clear" w:color="auto" w:fill="FFFFFF"/>
        <w:tabs>
          <w:tab w:val="num" w:pos="851"/>
        </w:tabs>
        <w:spacing w:after="0" w:line="240" w:lineRule="auto"/>
        <w:ind w:left="1418" w:hanging="426"/>
        <w:rPr>
          <w:rFonts w:asciiTheme="minorHAnsi" w:hAnsiTheme="minorHAnsi"/>
        </w:rPr>
      </w:pPr>
      <w:r w:rsidRPr="009E5AB8">
        <w:rPr>
          <w:rFonts w:asciiTheme="minorHAnsi" w:hAnsiTheme="minorHAnsi"/>
        </w:rPr>
        <w:t>określenia zainteresowania instalacjami na odnawialne źródła energii: zainteresowanie instalacjami na odnawialne źródła energii w przypadku dotacji oraz propozycje wkładu własnego w przypadku inwestycji.</w:t>
      </w:r>
    </w:p>
    <w:p w:rsidR="00986DAC" w:rsidRPr="009E5AB8" w:rsidRDefault="00986DAC" w:rsidP="00986DAC">
      <w:pPr>
        <w:rPr>
          <w:rFonts w:asciiTheme="minorHAnsi" w:hAnsiTheme="minorHAnsi"/>
        </w:rPr>
      </w:pPr>
      <w:r w:rsidRPr="009E5AB8">
        <w:rPr>
          <w:rFonts w:asciiTheme="minorHAnsi" w:hAnsiTheme="minorHAnsi"/>
        </w:rPr>
        <w:t>Przeprowadzono także ankietyzację wśród zarządców wielorodzinnych budynków mieszkalnych, gdzie otrzymano informacje dotyczące:</w:t>
      </w:r>
    </w:p>
    <w:p w:rsidR="00986DAC" w:rsidRPr="009E5AB8" w:rsidRDefault="00986DAC" w:rsidP="00EB66F0">
      <w:pPr>
        <w:pStyle w:val="Akapitzlist"/>
        <w:numPr>
          <w:ilvl w:val="0"/>
          <w:numId w:val="37"/>
        </w:numPr>
        <w:rPr>
          <w:rFonts w:asciiTheme="minorHAnsi" w:hAnsiTheme="minorHAnsi"/>
        </w:rPr>
      </w:pPr>
      <w:r w:rsidRPr="009E5AB8">
        <w:rPr>
          <w:rFonts w:asciiTheme="minorHAnsi" w:hAnsiTheme="minorHAnsi"/>
        </w:rPr>
        <w:t xml:space="preserve">powierzchni budynków, ilości lokali, </w:t>
      </w:r>
    </w:p>
    <w:p w:rsidR="00986DAC" w:rsidRPr="009E5AB8" w:rsidRDefault="00986DAC" w:rsidP="00EB66F0">
      <w:pPr>
        <w:pStyle w:val="Akapitzlist"/>
        <w:numPr>
          <w:ilvl w:val="0"/>
          <w:numId w:val="37"/>
        </w:numPr>
        <w:rPr>
          <w:rFonts w:asciiTheme="minorHAnsi" w:hAnsiTheme="minorHAnsi"/>
        </w:rPr>
      </w:pPr>
      <w:r w:rsidRPr="009E5AB8">
        <w:rPr>
          <w:rFonts w:asciiTheme="minorHAnsi" w:hAnsiTheme="minorHAnsi"/>
        </w:rPr>
        <w:t>sposobu ogrzewania oraz przygotowania ciepłej wody,</w:t>
      </w:r>
    </w:p>
    <w:p w:rsidR="00986DAC" w:rsidRPr="009E5AB8" w:rsidRDefault="00986DAC" w:rsidP="00EB66F0">
      <w:pPr>
        <w:pStyle w:val="Akapitzlist"/>
        <w:numPr>
          <w:ilvl w:val="0"/>
          <w:numId w:val="37"/>
        </w:numPr>
        <w:rPr>
          <w:rFonts w:asciiTheme="minorHAnsi" w:hAnsiTheme="minorHAnsi"/>
        </w:rPr>
      </w:pPr>
      <w:r w:rsidRPr="009E5AB8">
        <w:rPr>
          <w:rFonts w:asciiTheme="minorHAnsi" w:hAnsiTheme="minorHAnsi"/>
        </w:rPr>
        <w:t>zainstalowanych systemów wykorzystujących odnawialne źródła energii,</w:t>
      </w:r>
    </w:p>
    <w:p w:rsidR="00986DAC" w:rsidRPr="009E5AB8" w:rsidRDefault="00986DAC" w:rsidP="00EB66F0">
      <w:pPr>
        <w:pStyle w:val="Akapitzlist"/>
        <w:numPr>
          <w:ilvl w:val="0"/>
          <w:numId w:val="37"/>
        </w:numPr>
        <w:rPr>
          <w:rFonts w:asciiTheme="minorHAnsi" w:hAnsiTheme="minorHAnsi"/>
        </w:rPr>
      </w:pPr>
      <w:r w:rsidRPr="009E5AB8">
        <w:rPr>
          <w:rFonts w:asciiTheme="minorHAnsi" w:hAnsiTheme="minorHAnsi"/>
        </w:rPr>
        <w:t>stanu budynku: stanu okien, docieplenia ścian i dachu,</w:t>
      </w:r>
    </w:p>
    <w:p w:rsidR="00986DAC" w:rsidRPr="009E5AB8" w:rsidRDefault="00986DAC" w:rsidP="00EB66F0">
      <w:pPr>
        <w:pStyle w:val="Akapitzlist"/>
        <w:numPr>
          <w:ilvl w:val="0"/>
          <w:numId w:val="37"/>
        </w:numPr>
        <w:rPr>
          <w:rFonts w:asciiTheme="minorHAnsi" w:hAnsiTheme="minorHAnsi"/>
        </w:rPr>
      </w:pPr>
      <w:r w:rsidRPr="009E5AB8">
        <w:rPr>
          <w:rFonts w:asciiTheme="minorHAnsi" w:hAnsiTheme="minorHAnsi"/>
        </w:rPr>
        <w:t>rocznego zużycia paliwa,</w:t>
      </w:r>
    </w:p>
    <w:p w:rsidR="00F51031" w:rsidRPr="00D06814" w:rsidRDefault="00986DAC" w:rsidP="00D06814">
      <w:pPr>
        <w:pStyle w:val="Akapitzlist"/>
        <w:numPr>
          <w:ilvl w:val="0"/>
          <w:numId w:val="37"/>
        </w:numPr>
        <w:rPr>
          <w:rFonts w:asciiTheme="minorHAnsi" w:hAnsiTheme="minorHAnsi"/>
        </w:rPr>
      </w:pPr>
      <w:r w:rsidRPr="009E5AB8">
        <w:rPr>
          <w:rFonts w:asciiTheme="minorHAnsi" w:hAnsiTheme="minorHAnsi"/>
        </w:rPr>
        <w:t>informacji o planach inwestycyjnych.</w:t>
      </w:r>
    </w:p>
    <w:p w:rsidR="00986DAC" w:rsidRPr="009E5AB8" w:rsidRDefault="00986DAC" w:rsidP="00F51031">
      <w:pPr>
        <w:rPr>
          <w:rFonts w:asciiTheme="minorHAnsi" w:hAnsiTheme="minorHAnsi"/>
        </w:rPr>
      </w:pPr>
      <w:r w:rsidRPr="009E5AB8">
        <w:rPr>
          <w:rFonts w:asciiTheme="minorHAnsi" w:hAnsiTheme="minorHAnsi"/>
        </w:rPr>
        <w:lastRenderedPageBreak/>
        <w:t>Zinwentaryzowano również budynki użyteczności publicznej znajdujące się na terenie gminy, zgromadzono informacje dotyczące:</w:t>
      </w:r>
    </w:p>
    <w:p w:rsidR="00986DAC" w:rsidRPr="009E5AB8" w:rsidRDefault="00986DAC" w:rsidP="00EB66F0">
      <w:pPr>
        <w:pStyle w:val="Akapitzlist"/>
        <w:numPr>
          <w:ilvl w:val="0"/>
          <w:numId w:val="38"/>
        </w:numPr>
        <w:rPr>
          <w:rFonts w:asciiTheme="minorHAnsi" w:hAnsiTheme="minorHAnsi"/>
        </w:rPr>
      </w:pPr>
      <w:r w:rsidRPr="009E5AB8">
        <w:rPr>
          <w:rFonts w:asciiTheme="minorHAnsi" w:hAnsiTheme="minorHAnsi"/>
        </w:rPr>
        <w:t>powierzchni, kubatury, liczby osób użytkujących obiekt,</w:t>
      </w:r>
    </w:p>
    <w:p w:rsidR="00986DAC" w:rsidRPr="009E5AB8" w:rsidRDefault="00986DAC" w:rsidP="00EB66F0">
      <w:pPr>
        <w:pStyle w:val="Akapitzlist"/>
        <w:numPr>
          <w:ilvl w:val="0"/>
          <w:numId w:val="38"/>
        </w:numPr>
        <w:rPr>
          <w:rFonts w:asciiTheme="minorHAnsi" w:hAnsiTheme="minorHAnsi"/>
        </w:rPr>
      </w:pPr>
      <w:r w:rsidRPr="009E5AB8">
        <w:rPr>
          <w:rFonts w:asciiTheme="minorHAnsi" w:hAnsiTheme="minorHAnsi"/>
        </w:rPr>
        <w:t>rodzaju źródła ciepła oraz stosowanych nośników energii na cele ogrzewania, przygotowania ciepłej wody i posiłków,</w:t>
      </w:r>
    </w:p>
    <w:p w:rsidR="00986DAC" w:rsidRPr="009E5AB8" w:rsidRDefault="00986DAC" w:rsidP="00EB66F0">
      <w:pPr>
        <w:pStyle w:val="Akapitzlist"/>
        <w:numPr>
          <w:ilvl w:val="0"/>
          <w:numId w:val="38"/>
        </w:numPr>
        <w:rPr>
          <w:rFonts w:asciiTheme="minorHAnsi" w:hAnsiTheme="minorHAnsi"/>
        </w:rPr>
      </w:pPr>
      <w:r w:rsidRPr="009E5AB8">
        <w:rPr>
          <w:rFonts w:asciiTheme="minorHAnsi" w:hAnsiTheme="minorHAnsi"/>
        </w:rPr>
        <w:t>zainstalowanych systemów wykorzystujących odnawialne źródła energii,</w:t>
      </w:r>
    </w:p>
    <w:p w:rsidR="00986DAC" w:rsidRPr="009E5AB8" w:rsidRDefault="00986DAC" w:rsidP="00EB66F0">
      <w:pPr>
        <w:pStyle w:val="Akapitzlist"/>
        <w:numPr>
          <w:ilvl w:val="0"/>
          <w:numId w:val="38"/>
        </w:numPr>
        <w:rPr>
          <w:rFonts w:asciiTheme="minorHAnsi" w:hAnsiTheme="minorHAnsi"/>
        </w:rPr>
      </w:pPr>
      <w:r w:rsidRPr="009E5AB8">
        <w:rPr>
          <w:rFonts w:asciiTheme="minorHAnsi" w:hAnsiTheme="minorHAnsi"/>
        </w:rPr>
        <w:t>rocznego zużycia paliwa,</w:t>
      </w:r>
    </w:p>
    <w:p w:rsidR="00986DAC" w:rsidRPr="009E5AB8" w:rsidRDefault="00986DAC" w:rsidP="00EB66F0">
      <w:pPr>
        <w:pStyle w:val="Akapitzlist"/>
        <w:numPr>
          <w:ilvl w:val="0"/>
          <w:numId w:val="38"/>
        </w:numPr>
        <w:rPr>
          <w:rFonts w:asciiTheme="minorHAnsi" w:hAnsiTheme="minorHAnsi"/>
        </w:rPr>
      </w:pPr>
      <w:r w:rsidRPr="009E5AB8">
        <w:rPr>
          <w:rFonts w:asciiTheme="minorHAnsi" w:hAnsiTheme="minorHAnsi"/>
        </w:rPr>
        <w:t xml:space="preserve">informacji o </w:t>
      </w:r>
      <w:r w:rsidR="00782206" w:rsidRPr="009E5AB8">
        <w:rPr>
          <w:rFonts w:asciiTheme="minorHAnsi" w:hAnsiTheme="minorHAnsi"/>
        </w:rPr>
        <w:t>przeprowadzonych inwestycjach,</w:t>
      </w:r>
    </w:p>
    <w:p w:rsidR="00782206" w:rsidRPr="009E5AB8" w:rsidRDefault="00782206" w:rsidP="00EB66F0">
      <w:pPr>
        <w:pStyle w:val="Akapitzlist"/>
        <w:numPr>
          <w:ilvl w:val="0"/>
          <w:numId w:val="38"/>
        </w:numPr>
        <w:rPr>
          <w:rFonts w:asciiTheme="minorHAnsi" w:hAnsiTheme="minorHAnsi"/>
        </w:rPr>
      </w:pPr>
      <w:r w:rsidRPr="009E5AB8">
        <w:rPr>
          <w:rFonts w:asciiTheme="minorHAnsi" w:hAnsiTheme="minorHAnsi"/>
        </w:rPr>
        <w:t>informacji o planowanych inwestycjach.</w:t>
      </w:r>
    </w:p>
    <w:p w:rsidR="00B06BDD" w:rsidRPr="009E5AB8" w:rsidRDefault="00B06BDD" w:rsidP="00B06BDD">
      <w:pPr>
        <w:pStyle w:val="Nagwek1"/>
        <w:rPr>
          <w:rFonts w:asciiTheme="minorHAnsi" w:hAnsiTheme="minorHAnsi" w:cs="Times New Roman"/>
        </w:rPr>
      </w:pPr>
      <w:bookmarkStart w:id="21" w:name="_Toc450200467"/>
      <w:bookmarkStart w:id="22" w:name="_Toc463337376"/>
      <w:r w:rsidRPr="009E5AB8">
        <w:rPr>
          <w:rFonts w:asciiTheme="minorHAnsi" w:hAnsiTheme="minorHAnsi" w:cs="Times New Roman"/>
        </w:rPr>
        <w:t xml:space="preserve">Charakterystyka społeczno-gospodarcza Gminy </w:t>
      </w:r>
      <w:bookmarkEnd w:id="21"/>
      <w:r w:rsidR="00A30EF4" w:rsidRPr="009E5AB8">
        <w:rPr>
          <w:rFonts w:asciiTheme="minorHAnsi" w:hAnsiTheme="minorHAnsi" w:cs="Times New Roman"/>
        </w:rPr>
        <w:t>Kuźnia Raciborska</w:t>
      </w:r>
      <w:bookmarkEnd w:id="22"/>
    </w:p>
    <w:p w:rsidR="00B06BDD" w:rsidRPr="009E5AB8" w:rsidRDefault="00B06BDD" w:rsidP="00B06BDD">
      <w:pPr>
        <w:pStyle w:val="Nagwek2"/>
        <w:rPr>
          <w:rFonts w:asciiTheme="minorHAnsi" w:hAnsiTheme="minorHAnsi" w:cs="Times New Roman"/>
        </w:rPr>
      </w:pPr>
      <w:bookmarkStart w:id="23" w:name="_Toc450200468"/>
      <w:bookmarkStart w:id="24" w:name="_Toc463337377"/>
      <w:r w:rsidRPr="009E5AB8">
        <w:rPr>
          <w:rFonts w:asciiTheme="minorHAnsi" w:hAnsiTheme="minorHAnsi" w:cs="Times New Roman"/>
        </w:rPr>
        <w:t>Lokalizacja Gminy</w:t>
      </w:r>
      <w:bookmarkEnd w:id="23"/>
      <w:bookmarkEnd w:id="24"/>
    </w:p>
    <w:p w:rsidR="00D50753" w:rsidRPr="009E5AB8" w:rsidRDefault="00D50753" w:rsidP="009A3B49">
      <w:pPr>
        <w:rPr>
          <w:rFonts w:asciiTheme="minorHAnsi" w:hAnsiTheme="minorHAnsi"/>
        </w:rPr>
      </w:pPr>
      <w:r w:rsidRPr="009E5AB8">
        <w:rPr>
          <w:rFonts w:asciiTheme="minorHAnsi" w:hAnsiTheme="minorHAnsi"/>
        </w:rPr>
        <w:t>Gmina Kuźnia Raciborska znajduje się w południowo – zachodniej części województwa śląskiego, w powiecie raciborskim. Powierzchnia administracyjna gminy wynosi 127 km</w:t>
      </w:r>
      <w:r w:rsidRPr="009E5AB8">
        <w:rPr>
          <w:rFonts w:asciiTheme="minorHAnsi" w:hAnsiTheme="minorHAnsi"/>
          <w:vertAlign w:val="superscript"/>
        </w:rPr>
        <w:t>2</w:t>
      </w:r>
      <w:r w:rsidRPr="009E5AB8">
        <w:rPr>
          <w:rFonts w:asciiTheme="minorHAnsi" w:hAnsiTheme="minorHAnsi"/>
        </w:rPr>
        <w:t xml:space="preserve">. W skład gminy wchodzą: miasto Kuźnia Raciborska oraz sołectwa: Turze, Siedliska, Budziska, Jankowice, Ruda, Ruda Kozielska, Rudy wraz z przysiółkami Biały Dwór, </w:t>
      </w:r>
      <w:proofErr w:type="spellStart"/>
      <w:r w:rsidRPr="009E5AB8">
        <w:rPr>
          <w:rFonts w:asciiTheme="minorHAnsi" w:hAnsiTheme="minorHAnsi"/>
        </w:rPr>
        <w:t>Brantolka</w:t>
      </w:r>
      <w:proofErr w:type="spellEnd"/>
      <w:r w:rsidRPr="009E5AB8">
        <w:rPr>
          <w:rFonts w:asciiTheme="minorHAnsi" w:hAnsiTheme="minorHAnsi"/>
        </w:rPr>
        <w:t xml:space="preserve">, Kolonia </w:t>
      </w:r>
      <w:proofErr w:type="spellStart"/>
      <w:r w:rsidRPr="009E5AB8">
        <w:rPr>
          <w:rFonts w:asciiTheme="minorHAnsi" w:hAnsiTheme="minorHAnsi"/>
        </w:rPr>
        <w:t>Renerowska</w:t>
      </w:r>
      <w:proofErr w:type="spellEnd"/>
      <w:r w:rsidRPr="009E5AB8">
        <w:rPr>
          <w:rFonts w:asciiTheme="minorHAnsi" w:hAnsiTheme="minorHAnsi"/>
        </w:rPr>
        <w:t xml:space="preserve">, Paproć, Podbiała, Przerycie, Szybki. </w:t>
      </w:r>
    </w:p>
    <w:p w:rsidR="00D50753" w:rsidRPr="009E5AB8" w:rsidRDefault="00D50753" w:rsidP="009A3B49">
      <w:pPr>
        <w:rPr>
          <w:rFonts w:asciiTheme="minorHAnsi" w:hAnsiTheme="minorHAnsi"/>
        </w:rPr>
      </w:pPr>
      <w:r w:rsidRPr="009E5AB8">
        <w:rPr>
          <w:rFonts w:asciiTheme="minorHAnsi" w:hAnsiTheme="minorHAnsi"/>
          <w:shd w:val="clear" w:color="auto" w:fill="FFFFFF"/>
        </w:rPr>
        <w:t>Gmina w całości leży w Kotlinie Raciborskiej i w północno-zachodniej części Płaskowyżu Rybnickiego należącego do Wyżyny Śląskiej. P</w:t>
      </w:r>
      <w:r w:rsidRPr="009E5AB8">
        <w:rPr>
          <w:rFonts w:asciiTheme="minorHAnsi" w:hAnsiTheme="minorHAnsi"/>
        </w:rPr>
        <w:t>ołożona jest w obrębie Parku Krajobrazowego „Cysterskie Kompozycje Krajobrazowe Rud</w:t>
      </w:r>
      <w:r w:rsidRPr="009E5AB8">
        <w:rPr>
          <w:rFonts w:asciiTheme="minorHAnsi" w:hAnsiTheme="minorHAnsi"/>
          <w:spacing w:val="-7"/>
        </w:rPr>
        <w:t xml:space="preserve"> </w:t>
      </w:r>
      <w:r w:rsidRPr="009E5AB8">
        <w:rPr>
          <w:rFonts w:asciiTheme="minorHAnsi" w:hAnsiTheme="minorHAnsi"/>
        </w:rPr>
        <w:t xml:space="preserve">Wielkich”. </w:t>
      </w:r>
    </w:p>
    <w:p w:rsidR="00D50753" w:rsidRPr="009E5AB8" w:rsidRDefault="00D50753" w:rsidP="009A3B49">
      <w:pPr>
        <w:rPr>
          <w:rFonts w:asciiTheme="minorHAnsi" w:hAnsiTheme="minorHAnsi"/>
        </w:rPr>
      </w:pPr>
      <w:r w:rsidRPr="009E5AB8">
        <w:rPr>
          <w:rFonts w:asciiTheme="minorHAnsi" w:hAnsiTheme="minorHAnsi" w:cs="Arial"/>
          <w:shd w:val="clear" w:color="auto" w:fill="FFFFFF"/>
        </w:rPr>
        <w:t xml:space="preserve">Najwyższym punktem na terenie gminy jest wzniesienie o wysokości 271 m n.p.m., położone na płd. od Rud na granicy z Rybnikiem. Natomiast najniższy punkt na wysokości 178 m n.p.m. zlokalizowany jest na południe od rzeki Rudy, w miejscu gdzie rzeka Odra opuszcza gminę. </w:t>
      </w:r>
      <w:r w:rsidRPr="009E5AB8">
        <w:rPr>
          <w:rFonts w:asciiTheme="minorHAnsi" w:hAnsiTheme="minorHAnsi"/>
        </w:rPr>
        <w:t>Obszar</w:t>
      </w:r>
      <w:r w:rsidRPr="009E5AB8">
        <w:rPr>
          <w:rFonts w:asciiTheme="minorHAnsi" w:hAnsiTheme="minorHAnsi"/>
          <w:spacing w:val="27"/>
        </w:rPr>
        <w:t xml:space="preserve"> </w:t>
      </w:r>
      <w:r w:rsidRPr="009E5AB8">
        <w:rPr>
          <w:rFonts w:asciiTheme="minorHAnsi" w:hAnsiTheme="minorHAnsi"/>
        </w:rPr>
        <w:t>Gminy</w:t>
      </w:r>
      <w:r w:rsidRPr="009E5AB8">
        <w:rPr>
          <w:rFonts w:asciiTheme="minorHAnsi" w:hAnsiTheme="minorHAnsi"/>
          <w:spacing w:val="26"/>
        </w:rPr>
        <w:t xml:space="preserve"> </w:t>
      </w:r>
      <w:r w:rsidRPr="009E5AB8">
        <w:rPr>
          <w:rFonts w:asciiTheme="minorHAnsi" w:hAnsiTheme="minorHAnsi"/>
        </w:rPr>
        <w:t>Kuźnia</w:t>
      </w:r>
      <w:r w:rsidRPr="009E5AB8">
        <w:rPr>
          <w:rFonts w:asciiTheme="minorHAnsi" w:hAnsiTheme="minorHAnsi"/>
          <w:spacing w:val="30"/>
        </w:rPr>
        <w:t xml:space="preserve"> </w:t>
      </w:r>
      <w:r w:rsidRPr="009E5AB8">
        <w:rPr>
          <w:rFonts w:asciiTheme="minorHAnsi" w:hAnsiTheme="minorHAnsi"/>
        </w:rPr>
        <w:t>Raciborska</w:t>
      </w:r>
      <w:r w:rsidRPr="009E5AB8">
        <w:rPr>
          <w:rFonts w:asciiTheme="minorHAnsi" w:hAnsiTheme="minorHAnsi"/>
          <w:spacing w:val="28"/>
        </w:rPr>
        <w:t xml:space="preserve"> </w:t>
      </w:r>
      <w:r w:rsidRPr="009E5AB8">
        <w:rPr>
          <w:rFonts w:asciiTheme="minorHAnsi" w:hAnsiTheme="minorHAnsi"/>
        </w:rPr>
        <w:t>położony</w:t>
      </w:r>
      <w:r w:rsidRPr="009E5AB8">
        <w:rPr>
          <w:rFonts w:asciiTheme="minorHAnsi" w:hAnsiTheme="minorHAnsi"/>
          <w:spacing w:val="28"/>
        </w:rPr>
        <w:t xml:space="preserve"> </w:t>
      </w:r>
      <w:r w:rsidRPr="009E5AB8">
        <w:rPr>
          <w:rFonts w:asciiTheme="minorHAnsi" w:hAnsiTheme="minorHAnsi"/>
        </w:rPr>
        <w:t>jest</w:t>
      </w:r>
      <w:r w:rsidRPr="009E5AB8">
        <w:rPr>
          <w:rFonts w:asciiTheme="minorHAnsi" w:hAnsiTheme="minorHAnsi"/>
          <w:spacing w:val="28"/>
        </w:rPr>
        <w:t xml:space="preserve"> </w:t>
      </w:r>
      <w:r w:rsidRPr="009E5AB8">
        <w:rPr>
          <w:rFonts w:asciiTheme="minorHAnsi" w:hAnsiTheme="minorHAnsi"/>
        </w:rPr>
        <w:t>w</w:t>
      </w:r>
      <w:r w:rsidRPr="009E5AB8">
        <w:rPr>
          <w:rFonts w:asciiTheme="minorHAnsi" w:hAnsiTheme="minorHAnsi"/>
          <w:spacing w:val="27"/>
        </w:rPr>
        <w:t xml:space="preserve"> </w:t>
      </w:r>
      <w:r w:rsidRPr="009E5AB8">
        <w:rPr>
          <w:rFonts w:asciiTheme="minorHAnsi" w:hAnsiTheme="minorHAnsi"/>
        </w:rPr>
        <w:t>całości</w:t>
      </w:r>
      <w:r w:rsidRPr="009E5AB8">
        <w:rPr>
          <w:rFonts w:asciiTheme="minorHAnsi" w:hAnsiTheme="minorHAnsi"/>
          <w:spacing w:val="30"/>
        </w:rPr>
        <w:t xml:space="preserve"> </w:t>
      </w:r>
      <w:r w:rsidRPr="009E5AB8">
        <w:rPr>
          <w:rFonts w:asciiTheme="minorHAnsi" w:hAnsiTheme="minorHAnsi"/>
        </w:rPr>
        <w:t>w</w:t>
      </w:r>
      <w:r w:rsidRPr="009E5AB8">
        <w:rPr>
          <w:rFonts w:asciiTheme="minorHAnsi" w:hAnsiTheme="minorHAnsi"/>
          <w:spacing w:val="27"/>
        </w:rPr>
        <w:t xml:space="preserve"> </w:t>
      </w:r>
      <w:r w:rsidRPr="009E5AB8">
        <w:rPr>
          <w:rFonts w:asciiTheme="minorHAnsi" w:hAnsiTheme="minorHAnsi"/>
        </w:rPr>
        <w:t>zlewni</w:t>
      </w:r>
      <w:r w:rsidRPr="009E5AB8">
        <w:rPr>
          <w:rFonts w:asciiTheme="minorHAnsi" w:hAnsiTheme="minorHAnsi"/>
          <w:spacing w:val="27"/>
        </w:rPr>
        <w:t xml:space="preserve"> </w:t>
      </w:r>
      <w:r w:rsidRPr="009E5AB8">
        <w:rPr>
          <w:rFonts w:asciiTheme="minorHAnsi" w:hAnsiTheme="minorHAnsi"/>
        </w:rPr>
        <w:t>rzeki</w:t>
      </w:r>
      <w:r w:rsidRPr="009E5AB8">
        <w:rPr>
          <w:rFonts w:asciiTheme="minorHAnsi" w:hAnsiTheme="minorHAnsi"/>
          <w:spacing w:val="27"/>
        </w:rPr>
        <w:t xml:space="preserve"> </w:t>
      </w:r>
      <w:r w:rsidRPr="009E5AB8">
        <w:rPr>
          <w:rFonts w:asciiTheme="minorHAnsi" w:hAnsiTheme="minorHAnsi"/>
        </w:rPr>
        <w:t>Odry.</w:t>
      </w:r>
    </w:p>
    <w:p w:rsidR="00B06BDD" w:rsidRPr="009E5AB8" w:rsidRDefault="00B06BDD" w:rsidP="00B06BDD">
      <w:pPr>
        <w:pStyle w:val="Nagwek2"/>
        <w:rPr>
          <w:rFonts w:asciiTheme="minorHAnsi" w:hAnsiTheme="minorHAnsi" w:cs="Times New Roman"/>
        </w:rPr>
      </w:pPr>
      <w:bookmarkStart w:id="25" w:name="_Toc450200469"/>
      <w:bookmarkStart w:id="26" w:name="_Toc463337378"/>
      <w:r w:rsidRPr="009E5AB8">
        <w:rPr>
          <w:rFonts w:asciiTheme="minorHAnsi" w:hAnsiTheme="minorHAnsi" w:cs="Times New Roman"/>
        </w:rPr>
        <w:t>Klimat</w:t>
      </w:r>
      <w:bookmarkEnd w:id="25"/>
      <w:bookmarkEnd w:id="26"/>
    </w:p>
    <w:p w:rsidR="00D50753" w:rsidRPr="009E5AB8" w:rsidRDefault="00D50753" w:rsidP="009A3B49">
      <w:pPr>
        <w:rPr>
          <w:rFonts w:asciiTheme="minorHAnsi" w:hAnsiTheme="minorHAnsi"/>
        </w:rPr>
      </w:pPr>
      <w:r w:rsidRPr="009E5AB8">
        <w:rPr>
          <w:rFonts w:asciiTheme="minorHAnsi" w:hAnsiTheme="minorHAnsi"/>
        </w:rPr>
        <w:t xml:space="preserve">Klimat na terenie gminy Kuźnia Raciborska uwarunkowany jest położeniem na osi Bramy Morawskiej. W porównaniu z Niziną Śląską, teren gminy charakteryzuje się większą liczbą dni deszczowych i wietrznych. </w:t>
      </w:r>
    </w:p>
    <w:p w:rsidR="00D50753" w:rsidRPr="009E5AB8" w:rsidRDefault="00D50753" w:rsidP="009A3B49">
      <w:pPr>
        <w:rPr>
          <w:rFonts w:asciiTheme="minorHAnsi" w:hAnsiTheme="minorHAnsi"/>
        </w:rPr>
      </w:pPr>
      <w:r w:rsidRPr="009E5AB8">
        <w:rPr>
          <w:rFonts w:asciiTheme="minorHAnsi" w:hAnsiTheme="minorHAnsi"/>
        </w:rPr>
        <w:t xml:space="preserve">Zgodnie z Polską Normą PN-82/B-02403 teren Polski jest podzielony na pięć stref klimatycznych. Gmina Kuźnia Raciborska leży w III strefie klimatycznej, dla której temperatura obliczeniowa powietrza na zewnątrz budynku wynosi (-)20°C. </w:t>
      </w:r>
    </w:p>
    <w:p w:rsidR="00D50753" w:rsidRPr="009E5AB8" w:rsidRDefault="00D50753" w:rsidP="009A3B49">
      <w:pPr>
        <w:rPr>
          <w:rFonts w:asciiTheme="minorHAnsi" w:hAnsiTheme="minorHAnsi"/>
          <w:i/>
        </w:rPr>
      </w:pPr>
      <w:r w:rsidRPr="009E5AB8">
        <w:rPr>
          <w:rFonts w:asciiTheme="minorHAnsi" w:hAnsiTheme="minorHAnsi"/>
        </w:rPr>
        <w:t xml:space="preserve">Temperatury kształtują się w sposób typowy dla niżowo-wyżynnego ukształtowania terenu. Średnia roczna temperatura dla gminy Kuźnia Raciborska, która jest średnią </w:t>
      </w:r>
      <w:r w:rsidRPr="009E5AB8">
        <w:rPr>
          <w:rFonts w:asciiTheme="minorHAnsi" w:hAnsiTheme="minorHAnsi"/>
        </w:rPr>
        <w:lastRenderedPageBreak/>
        <w:t>temperatur dla Katowic i Opola zlokalizowanych najbliżej omawianej gminy wynosi ok. 7,9°C, a średnioroczna liczba stopniodni (dla temperatury wewnętrznej 20°C) wynosi 2 987 (wg </w:t>
      </w:r>
      <w:r w:rsidRPr="009E5AB8">
        <w:rPr>
          <w:rFonts w:asciiTheme="minorHAnsi" w:hAnsiTheme="minorHAnsi"/>
          <w:i/>
        </w:rPr>
        <w:t>„Projekt założeń do planu zaopatrzenia w ciepło, energię elektryczną i paliwa gazowe dla Gminy Kuźnia Raciborska na lata 2014-2029.”).</w:t>
      </w:r>
    </w:p>
    <w:p w:rsidR="00B06BDD" w:rsidRPr="009E5AB8" w:rsidRDefault="00B06BDD" w:rsidP="00B06BDD">
      <w:pPr>
        <w:pStyle w:val="Nagwek2"/>
        <w:rPr>
          <w:rFonts w:asciiTheme="minorHAnsi" w:hAnsiTheme="minorHAnsi" w:cs="Times New Roman"/>
        </w:rPr>
      </w:pPr>
      <w:bookmarkStart w:id="27" w:name="_Toc450200470"/>
      <w:bookmarkStart w:id="28" w:name="_Toc463337379"/>
      <w:r w:rsidRPr="009E5AB8">
        <w:rPr>
          <w:rFonts w:asciiTheme="minorHAnsi" w:hAnsiTheme="minorHAnsi" w:cs="Times New Roman"/>
        </w:rPr>
        <w:t>Demografia</w:t>
      </w:r>
      <w:bookmarkEnd w:id="27"/>
      <w:bookmarkEnd w:id="28"/>
    </w:p>
    <w:p w:rsidR="00D50753" w:rsidRPr="009E5AB8" w:rsidRDefault="00D50753" w:rsidP="009A3B49">
      <w:pPr>
        <w:rPr>
          <w:rFonts w:asciiTheme="minorHAnsi" w:hAnsiTheme="minorHAnsi"/>
          <w:noProof/>
        </w:rPr>
      </w:pPr>
      <w:r w:rsidRPr="009E5AB8">
        <w:rPr>
          <w:rFonts w:asciiTheme="minorHAnsi" w:hAnsiTheme="minorHAnsi"/>
        </w:rPr>
        <w:t>Według danych Głównego Urzędu Statys</w:t>
      </w:r>
      <w:r w:rsidR="00192A0B" w:rsidRPr="009E5AB8">
        <w:rPr>
          <w:rFonts w:asciiTheme="minorHAnsi" w:hAnsiTheme="minorHAnsi"/>
        </w:rPr>
        <w:t>tycznego na terenie Gminy w 2015</w:t>
      </w:r>
      <w:r w:rsidRPr="009E5AB8">
        <w:rPr>
          <w:rFonts w:asciiTheme="minorHAnsi" w:hAnsiTheme="minorHAnsi"/>
        </w:rPr>
        <w:t xml:space="preserve"> r. mieszkało </w:t>
      </w:r>
      <w:r w:rsidR="00192A0B" w:rsidRPr="009E5AB8">
        <w:rPr>
          <w:rFonts w:asciiTheme="minorHAnsi" w:hAnsiTheme="minorHAnsi"/>
        </w:rPr>
        <w:t>11</w:t>
      </w:r>
      <w:r w:rsidR="009E5AB8" w:rsidRPr="009E5AB8">
        <w:rPr>
          <w:rFonts w:asciiTheme="minorHAnsi" w:hAnsiTheme="minorHAnsi"/>
        </w:rPr>
        <w:t xml:space="preserve"> </w:t>
      </w:r>
      <w:r w:rsidR="00192A0B" w:rsidRPr="009E5AB8">
        <w:rPr>
          <w:rFonts w:asciiTheme="minorHAnsi" w:hAnsiTheme="minorHAnsi"/>
        </w:rPr>
        <w:t>909</w:t>
      </w:r>
      <w:r w:rsidRPr="009E5AB8">
        <w:rPr>
          <w:rFonts w:asciiTheme="minorHAnsi" w:hAnsiTheme="minorHAnsi"/>
        </w:rPr>
        <w:t xml:space="preserve"> osób, z czego </w:t>
      </w:r>
      <w:r w:rsidR="00192A0B" w:rsidRPr="009E5AB8">
        <w:rPr>
          <w:rFonts w:asciiTheme="minorHAnsi" w:hAnsiTheme="minorHAnsi"/>
        </w:rPr>
        <w:t>5</w:t>
      </w:r>
      <w:r w:rsidR="009E5AB8" w:rsidRPr="009E5AB8">
        <w:rPr>
          <w:rFonts w:asciiTheme="minorHAnsi" w:hAnsiTheme="minorHAnsi"/>
        </w:rPr>
        <w:t xml:space="preserve"> </w:t>
      </w:r>
      <w:r w:rsidR="00192A0B" w:rsidRPr="009E5AB8">
        <w:rPr>
          <w:rFonts w:asciiTheme="minorHAnsi" w:hAnsiTheme="minorHAnsi"/>
        </w:rPr>
        <w:t>999</w:t>
      </w:r>
      <w:r w:rsidRPr="009E5AB8">
        <w:rPr>
          <w:rFonts w:asciiTheme="minorHAnsi" w:hAnsiTheme="minorHAnsi"/>
        </w:rPr>
        <w:t xml:space="preserve"> stanowiły kobiety </w:t>
      </w:r>
      <w:r w:rsidRPr="00F51031">
        <w:rPr>
          <w:rFonts w:asciiTheme="minorHAnsi" w:hAnsiTheme="minorHAnsi"/>
        </w:rPr>
        <w:t xml:space="preserve">(tabela </w:t>
      </w:r>
      <w:r w:rsidR="00192A0B" w:rsidRPr="00F51031">
        <w:rPr>
          <w:rFonts w:asciiTheme="minorHAnsi" w:hAnsiTheme="minorHAnsi"/>
        </w:rPr>
        <w:t>2</w:t>
      </w:r>
      <w:r w:rsidRPr="00F51031">
        <w:rPr>
          <w:rFonts w:asciiTheme="minorHAnsi" w:hAnsiTheme="minorHAnsi"/>
        </w:rPr>
        <w:t>.3-1). Ogólna</w:t>
      </w:r>
      <w:r w:rsidRPr="009E5AB8">
        <w:rPr>
          <w:rFonts w:asciiTheme="minorHAnsi" w:hAnsiTheme="minorHAnsi"/>
        </w:rPr>
        <w:t xml:space="preserve"> liczba ludności na terenie Gminy Kuźnia Raciborska z każdym rokiem maleje.</w:t>
      </w:r>
      <w:r w:rsidRPr="009E5AB8">
        <w:rPr>
          <w:rFonts w:asciiTheme="minorHAnsi" w:hAnsiTheme="minorHAnsi"/>
          <w:noProof/>
        </w:rPr>
        <w:t xml:space="preserve"> </w:t>
      </w:r>
    </w:p>
    <w:p w:rsidR="00D50753" w:rsidRPr="009E5AB8" w:rsidRDefault="00D50753" w:rsidP="00D50753">
      <w:pPr>
        <w:pStyle w:val="Legenda"/>
        <w:spacing w:before="120" w:after="120"/>
        <w:rPr>
          <w:rFonts w:asciiTheme="minorHAnsi" w:hAnsiTheme="minorHAnsi"/>
          <w:noProof/>
          <w:sz w:val="20"/>
          <w:szCs w:val="20"/>
        </w:rPr>
      </w:pPr>
      <w:bookmarkStart w:id="29" w:name="_Toc427282332"/>
      <w:bookmarkStart w:id="30" w:name="_Toc438541596"/>
      <w:bookmarkStart w:id="31" w:name="_Toc460418537"/>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2.3</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1</w:t>
      </w:r>
      <w:r w:rsidR="00D35486">
        <w:rPr>
          <w:rFonts w:asciiTheme="minorHAnsi" w:hAnsiTheme="minorHAnsi"/>
          <w:sz w:val="20"/>
          <w:szCs w:val="20"/>
        </w:rPr>
        <w:fldChar w:fldCharType="end"/>
      </w:r>
      <w:r w:rsidRPr="009E5AB8">
        <w:rPr>
          <w:rFonts w:asciiTheme="minorHAnsi" w:hAnsiTheme="minorHAnsi"/>
          <w:sz w:val="20"/>
          <w:szCs w:val="20"/>
        </w:rPr>
        <w:t xml:space="preserve"> </w:t>
      </w:r>
      <w:r w:rsidRPr="009E5AB8">
        <w:rPr>
          <w:rFonts w:asciiTheme="minorHAnsi" w:hAnsiTheme="minorHAnsi"/>
          <w:noProof/>
          <w:sz w:val="20"/>
          <w:szCs w:val="20"/>
        </w:rPr>
        <w:t>Liczba ludności w Gminie Kuźni</w:t>
      </w:r>
      <w:r w:rsidR="00B6157F" w:rsidRPr="009E5AB8">
        <w:rPr>
          <w:rFonts w:asciiTheme="minorHAnsi" w:hAnsiTheme="minorHAnsi"/>
          <w:noProof/>
          <w:sz w:val="20"/>
          <w:szCs w:val="20"/>
        </w:rPr>
        <w:t>a Raciborska w latach 2012-2015</w:t>
      </w:r>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39"/>
        <w:gridCol w:w="1128"/>
        <w:gridCol w:w="1127"/>
        <w:gridCol w:w="1342"/>
      </w:tblGrid>
      <w:tr w:rsidR="00192A0B" w:rsidRPr="009E5AB8" w:rsidTr="00192A0B">
        <w:trPr>
          <w:trHeight w:val="315"/>
          <w:jc w:val="center"/>
        </w:trPr>
        <w:tc>
          <w:tcPr>
            <w:tcW w:w="4936" w:type="dxa"/>
            <w:gridSpan w:val="4"/>
            <w:shd w:val="clear" w:color="auto" w:fill="B2A1C7"/>
            <w:noWrap/>
            <w:vAlign w:val="center"/>
          </w:tcPr>
          <w:p w:rsidR="00192A0B" w:rsidRPr="009E5AB8" w:rsidRDefault="00192A0B" w:rsidP="009B00FF">
            <w:pPr>
              <w:spacing w:after="0" w:line="240" w:lineRule="auto"/>
              <w:ind w:firstLine="0"/>
              <w:jc w:val="center"/>
              <w:rPr>
                <w:rFonts w:asciiTheme="minorHAnsi" w:hAnsiTheme="minorHAnsi"/>
                <w:b/>
              </w:rPr>
            </w:pPr>
            <w:r w:rsidRPr="009E5AB8">
              <w:rPr>
                <w:rFonts w:asciiTheme="minorHAnsi" w:hAnsiTheme="minorHAnsi"/>
                <w:b/>
              </w:rPr>
              <w:t>Ludność</w:t>
            </w:r>
          </w:p>
        </w:tc>
      </w:tr>
      <w:tr w:rsidR="00192A0B" w:rsidRPr="009E5AB8" w:rsidTr="00192A0B">
        <w:trPr>
          <w:trHeight w:val="315"/>
          <w:jc w:val="center"/>
        </w:trPr>
        <w:tc>
          <w:tcPr>
            <w:tcW w:w="1339" w:type="dxa"/>
            <w:shd w:val="clear" w:color="auto" w:fill="B2A1C7"/>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rok</w:t>
            </w:r>
          </w:p>
        </w:tc>
        <w:tc>
          <w:tcPr>
            <w:tcW w:w="1128" w:type="dxa"/>
            <w:shd w:val="clear" w:color="auto" w:fill="B2A1C7"/>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ogółem</w:t>
            </w:r>
          </w:p>
        </w:tc>
        <w:tc>
          <w:tcPr>
            <w:tcW w:w="1127" w:type="dxa"/>
            <w:shd w:val="clear" w:color="auto" w:fill="B2A1C7"/>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mężczyźni</w:t>
            </w:r>
          </w:p>
        </w:tc>
        <w:tc>
          <w:tcPr>
            <w:tcW w:w="1342" w:type="dxa"/>
            <w:shd w:val="clear" w:color="auto" w:fill="B2A1C7"/>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kobiety</w:t>
            </w:r>
          </w:p>
        </w:tc>
      </w:tr>
      <w:tr w:rsidR="00192A0B" w:rsidRPr="009E5AB8" w:rsidTr="00192A0B">
        <w:trPr>
          <w:trHeight w:val="315"/>
          <w:jc w:val="center"/>
        </w:trPr>
        <w:tc>
          <w:tcPr>
            <w:tcW w:w="1339" w:type="dxa"/>
            <w:shd w:val="clear" w:color="auto" w:fill="CCCCCC"/>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2012</w:t>
            </w:r>
          </w:p>
        </w:tc>
        <w:tc>
          <w:tcPr>
            <w:tcW w:w="1128"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12029</w:t>
            </w:r>
          </w:p>
        </w:tc>
        <w:tc>
          <w:tcPr>
            <w:tcW w:w="1127"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6005</w:t>
            </w:r>
          </w:p>
        </w:tc>
        <w:tc>
          <w:tcPr>
            <w:tcW w:w="1342"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6024</w:t>
            </w:r>
          </w:p>
        </w:tc>
      </w:tr>
      <w:tr w:rsidR="00192A0B" w:rsidRPr="009E5AB8" w:rsidTr="00192A0B">
        <w:trPr>
          <w:trHeight w:val="315"/>
          <w:jc w:val="center"/>
        </w:trPr>
        <w:tc>
          <w:tcPr>
            <w:tcW w:w="1339" w:type="dxa"/>
            <w:shd w:val="clear" w:color="auto" w:fill="CCCCCC"/>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2013</w:t>
            </w:r>
          </w:p>
        </w:tc>
        <w:tc>
          <w:tcPr>
            <w:tcW w:w="1128"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12008</w:t>
            </w:r>
          </w:p>
        </w:tc>
        <w:tc>
          <w:tcPr>
            <w:tcW w:w="1127"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5976</w:t>
            </w:r>
          </w:p>
        </w:tc>
        <w:tc>
          <w:tcPr>
            <w:tcW w:w="1342"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6032</w:t>
            </w:r>
          </w:p>
        </w:tc>
      </w:tr>
      <w:tr w:rsidR="00192A0B" w:rsidRPr="009E5AB8" w:rsidTr="00192A0B">
        <w:trPr>
          <w:trHeight w:val="315"/>
          <w:jc w:val="center"/>
        </w:trPr>
        <w:tc>
          <w:tcPr>
            <w:tcW w:w="1339" w:type="dxa"/>
            <w:shd w:val="clear" w:color="auto" w:fill="CCCCCC"/>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2014</w:t>
            </w:r>
          </w:p>
        </w:tc>
        <w:tc>
          <w:tcPr>
            <w:tcW w:w="1128"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11963</w:t>
            </w:r>
          </w:p>
        </w:tc>
        <w:tc>
          <w:tcPr>
            <w:tcW w:w="1127"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5951</w:t>
            </w:r>
          </w:p>
        </w:tc>
        <w:tc>
          <w:tcPr>
            <w:tcW w:w="1342"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6012</w:t>
            </w:r>
          </w:p>
        </w:tc>
      </w:tr>
      <w:tr w:rsidR="00192A0B" w:rsidRPr="009E5AB8" w:rsidTr="00192A0B">
        <w:trPr>
          <w:trHeight w:val="315"/>
          <w:jc w:val="center"/>
        </w:trPr>
        <w:tc>
          <w:tcPr>
            <w:tcW w:w="1339" w:type="dxa"/>
            <w:shd w:val="clear" w:color="auto" w:fill="CCCCCC"/>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2015</w:t>
            </w:r>
          </w:p>
        </w:tc>
        <w:tc>
          <w:tcPr>
            <w:tcW w:w="1128"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11909</w:t>
            </w:r>
          </w:p>
        </w:tc>
        <w:tc>
          <w:tcPr>
            <w:tcW w:w="1127"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5910</w:t>
            </w:r>
          </w:p>
        </w:tc>
        <w:tc>
          <w:tcPr>
            <w:tcW w:w="1342" w:type="dxa"/>
            <w:noWrap/>
            <w:vAlign w:val="center"/>
          </w:tcPr>
          <w:p w:rsidR="00192A0B" w:rsidRPr="009E5AB8" w:rsidRDefault="00192A0B" w:rsidP="009B00FF">
            <w:pPr>
              <w:spacing w:after="0" w:line="240" w:lineRule="auto"/>
              <w:ind w:firstLine="0"/>
              <w:jc w:val="center"/>
              <w:rPr>
                <w:rFonts w:asciiTheme="minorHAnsi" w:hAnsiTheme="minorHAnsi"/>
              </w:rPr>
            </w:pPr>
            <w:r w:rsidRPr="009E5AB8">
              <w:rPr>
                <w:rFonts w:asciiTheme="minorHAnsi" w:hAnsiTheme="minorHAnsi"/>
              </w:rPr>
              <w:t>5999</w:t>
            </w:r>
          </w:p>
        </w:tc>
      </w:tr>
    </w:tbl>
    <w:p w:rsidR="00D50753" w:rsidRPr="009E5AB8" w:rsidRDefault="00D50753" w:rsidP="00D50753">
      <w:pPr>
        <w:autoSpaceDE w:val="0"/>
        <w:autoSpaceDN w:val="0"/>
        <w:adjustRightInd w:val="0"/>
        <w:spacing w:before="120" w:after="320" w:line="240" w:lineRule="auto"/>
        <w:rPr>
          <w:rFonts w:asciiTheme="minorHAnsi" w:hAnsiTheme="minorHAnsi"/>
          <w:noProof/>
        </w:rPr>
      </w:pPr>
      <w:bookmarkStart w:id="32" w:name="_Toc427282333"/>
      <w:bookmarkStart w:id="33" w:name="_Toc427282335"/>
      <w:r w:rsidRPr="009E5AB8">
        <w:rPr>
          <w:rFonts w:asciiTheme="minorHAnsi" w:hAnsiTheme="minorHAnsi"/>
          <w:noProof/>
        </w:rPr>
        <w:t>Podział ludności ze względu na wiek przeds</w:t>
      </w:r>
      <w:r w:rsidR="003A1101" w:rsidRPr="009E5AB8">
        <w:rPr>
          <w:rFonts w:asciiTheme="minorHAnsi" w:hAnsiTheme="minorHAnsi"/>
          <w:noProof/>
        </w:rPr>
        <w:t xml:space="preserve">tawia tabela </w:t>
      </w:r>
      <w:r w:rsidR="003A1101" w:rsidRPr="00F51031">
        <w:rPr>
          <w:rFonts w:asciiTheme="minorHAnsi" w:hAnsiTheme="minorHAnsi"/>
          <w:noProof/>
        </w:rPr>
        <w:t>2</w:t>
      </w:r>
      <w:r w:rsidRPr="00F51031">
        <w:rPr>
          <w:rFonts w:asciiTheme="minorHAnsi" w:hAnsiTheme="minorHAnsi"/>
          <w:noProof/>
        </w:rPr>
        <w:t>.3-2.</w:t>
      </w:r>
    </w:p>
    <w:p w:rsidR="00D50753" w:rsidRPr="009E5AB8" w:rsidRDefault="00D50753" w:rsidP="00D50753">
      <w:pPr>
        <w:pStyle w:val="Legenda"/>
        <w:spacing w:before="120" w:after="120"/>
        <w:rPr>
          <w:rFonts w:asciiTheme="minorHAnsi" w:hAnsiTheme="minorHAnsi"/>
          <w:noProof/>
          <w:sz w:val="20"/>
          <w:szCs w:val="20"/>
        </w:rPr>
      </w:pPr>
      <w:bookmarkStart w:id="34" w:name="_Toc438541597"/>
      <w:bookmarkStart w:id="35" w:name="_Toc460418538"/>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2.3</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2</w:t>
      </w:r>
      <w:r w:rsidR="00D35486">
        <w:rPr>
          <w:rFonts w:asciiTheme="minorHAnsi" w:hAnsiTheme="minorHAnsi"/>
          <w:sz w:val="20"/>
          <w:szCs w:val="20"/>
        </w:rPr>
        <w:fldChar w:fldCharType="end"/>
      </w:r>
      <w:r w:rsidRPr="009E5AB8">
        <w:rPr>
          <w:rFonts w:asciiTheme="minorHAnsi" w:hAnsiTheme="minorHAnsi"/>
          <w:sz w:val="20"/>
          <w:szCs w:val="20"/>
        </w:rPr>
        <w:t xml:space="preserve"> </w:t>
      </w:r>
      <w:r w:rsidRPr="009E5AB8">
        <w:rPr>
          <w:rFonts w:asciiTheme="minorHAnsi" w:hAnsiTheme="minorHAnsi"/>
          <w:noProof/>
          <w:sz w:val="20"/>
          <w:szCs w:val="20"/>
        </w:rPr>
        <w:t>Ludność wg podziału na wiek w latach 2012-201</w:t>
      </w:r>
      <w:bookmarkEnd w:id="32"/>
      <w:bookmarkEnd w:id="34"/>
      <w:r w:rsidR="00B6157F" w:rsidRPr="009E5AB8">
        <w:rPr>
          <w:rFonts w:asciiTheme="minorHAnsi" w:hAnsiTheme="minorHAnsi"/>
          <w:noProof/>
          <w:sz w:val="20"/>
          <w:szCs w:val="20"/>
        </w:rPr>
        <w:t>5</w:t>
      </w:r>
      <w:bookmarkEnd w:id="35"/>
    </w:p>
    <w:tbl>
      <w:tblPr>
        <w:tblW w:w="8160" w:type="dxa"/>
        <w:jc w:val="center"/>
        <w:tblCellMar>
          <w:left w:w="70" w:type="dxa"/>
          <w:right w:w="70" w:type="dxa"/>
        </w:tblCellMar>
        <w:tblLook w:val="00A0" w:firstRow="1" w:lastRow="0" w:firstColumn="1" w:lastColumn="0" w:noHBand="0" w:noVBand="0"/>
      </w:tblPr>
      <w:tblGrid>
        <w:gridCol w:w="3624"/>
        <w:gridCol w:w="1136"/>
        <w:gridCol w:w="960"/>
        <w:gridCol w:w="1220"/>
        <w:gridCol w:w="1220"/>
      </w:tblGrid>
      <w:tr w:rsidR="003A1101" w:rsidRPr="009E5AB8" w:rsidTr="003A1101">
        <w:trPr>
          <w:trHeight w:val="315"/>
          <w:jc w:val="center"/>
        </w:trPr>
        <w:tc>
          <w:tcPr>
            <w:tcW w:w="3624"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Ludność</w:t>
            </w:r>
          </w:p>
        </w:tc>
        <w:tc>
          <w:tcPr>
            <w:tcW w:w="1136"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2012 r.</w:t>
            </w:r>
          </w:p>
        </w:tc>
        <w:tc>
          <w:tcPr>
            <w:tcW w:w="960"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2013 r.</w:t>
            </w:r>
          </w:p>
        </w:tc>
        <w:tc>
          <w:tcPr>
            <w:tcW w:w="1220"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2014 r.</w:t>
            </w:r>
          </w:p>
        </w:tc>
        <w:tc>
          <w:tcPr>
            <w:tcW w:w="1220" w:type="dxa"/>
            <w:tcBorders>
              <w:top w:val="single" w:sz="4" w:space="0" w:color="auto"/>
              <w:left w:val="single" w:sz="4" w:space="0" w:color="auto"/>
              <w:bottom w:val="single" w:sz="4" w:space="0" w:color="auto"/>
              <w:right w:val="single" w:sz="4" w:space="0" w:color="auto"/>
            </w:tcBorders>
            <w:shd w:val="clear" w:color="auto" w:fill="B2A1C7"/>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2015 r.</w:t>
            </w:r>
          </w:p>
        </w:tc>
      </w:tr>
      <w:tr w:rsidR="003A1101" w:rsidRPr="009E5AB8" w:rsidTr="003A1101">
        <w:trPr>
          <w:trHeight w:val="315"/>
          <w:jc w:val="center"/>
        </w:trPr>
        <w:tc>
          <w:tcPr>
            <w:tcW w:w="362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w wieku przedprodukcyjnym ogółem</w:t>
            </w:r>
          </w:p>
        </w:tc>
        <w:tc>
          <w:tcPr>
            <w:tcW w:w="1136"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2009</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1991</w:t>
            </w:r>
          </w:p>
        </w:tc>
        <w:tc>
          <w:tcPr>
            <w:tcW w:w="1220"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1963</w:t>
            </w:r>
          </w:p>
        </w:tc>
        <w:tc>
          <w:tcPr>
            <w:tcW w:w="1220" w:type="dxa"/>
            <w:tcBorders>
              <w:top w:val="single" w:sz="4" w:space="0" w:color="auto"/>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1911</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mężczyźni</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1079</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1077</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1058</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1019</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kobiety</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930</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914</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905</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892</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shd w:val="clear" w:color="000000" w:fill="F2F2F2"/>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w wieku produkcyjnym ogółem</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7952</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7905</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7870</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7779</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mężczyźni</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4211</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4172</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4166</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4127</w:t>
            </w:r>
          </w:p>
        </w:tc>
      </w:tr>
      <w:tr w:rsidR="003A1101" w:rsidRPr="009E5AB8" w:rsidTr="003A1101">
        <w:trPr>
          <w:trHeight w:val="315"/>
          <w:jc w:val="center"/>
        </w:trPr>
        <w:tc>
          <w:tcPr>
            <w:tcW w:w="3624" w:type="dxa"/>
            <w:tcBorders>
              <w:top w:val="single" w:sz="4" w:space="0" w:color="auto"/>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kobiety</w:t>
            </w:r>
          </w:p>
        </w:tc>
        <w:tc>
          <w:tcPr>
            <w:tcW w:w="113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3741</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3733</w:t>
            </w:r>
          </w:p>
        </w:tc>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3704</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3652</w:t>
            </w:r>
          </w:p>
        </w:tc>
      </w:tr>
      <w:tr w:rsidR="003A1101" w:rsidRPr="009E5AB8" w:rsidTr="003A1101">
        <w:trPr>
          <w:trHeight w:val="315"/>
          <w:jc w:val="center"/>
        </w:trPr>
        <w:tc>
          <w:tcPr>
            <w:tcW w:w="362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w wieku poprodukcyjnym ogółem</w:t>
            </w:r>
          </w:p>
        </w:tc>
        <w:tc>
          <w:tcPr>
            <w:tcW w:w="1136"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2068</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2112</w:t>
            </w:r>
          </w:p>
        </w:tc>
        <w:tc>
          <w:tcPr>
            <w:tcW w:w="1220"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2130</w:t>
            </w:r>
          </w:p>
        </w:tc>
        <w:tc>
          <w:tcPr>
            <w:tcW w:w="1220" w:type="dxa"/>
            <w:tcBorders>
              <w:top w:val="single" w:sz="4" w:space="0" w:color="auto"/>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2219</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mężczyźni</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715</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727</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727</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764</w:t>
            </w:r>
          </w:p>
        </w:tc>
      </w:tr>
      <w:tr w:rsidR="003A1101" w:rsidRPr="009E5AB8" w:rsidTr="003A1101">
        <w:trPr>
          <w:trHeight w:val="315"/>
          <w:jc w:val="center"/>
        </w:trPr>
        <w:tc>
          <w:tcPr>
            <w:tcW w:w="3624"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kobiety</w:t>
            </w:r>
          </w:p>
        </w:tc>
        <w:tc>
          <w:tcPr>
            <w:tcW w:w="1136"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1353</w:t>
            </w:r>
          </w:p>
        </w:tc>
        <w:tc>
          <w:tcPr>
            <w:tcW w:w="96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1385</w:t>
            </w:r>
          </w:p>
        </w:tc>
        <w:tc>
          <w:tcPr>
            <w:tcW w:w="1220"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1403</w:t>
            </w:r>
          </w:p>
        </w:tc>
        <w:tc>
          <w:tcPr>
            <w:tcW w:w="1220" w:type="dxa"/>
            <w:tcBorders>
              <w:top w:val="nil"/>
              <w:left w:val="nil"/>
              <w:bottom w:val="single" w:sz="4" w:space="0" w:color="auto"/>
              <w:right w:val="single" w:sz="4" w:space="0" w:color="auto"/>
            </w:tcBorders>
            <w:shd w:val="clear" w:color="000000" w:fill="FFFFFF"/>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1455</w:t>
            </w:r>
          </w:p>
        </w:tc>
      </w:tr>
    </w:tbl>
    <w:p w:rsidR="00D50753" w:rsidRPr="009E5AB8" w:rsidRDefault="00D50753" w:rsidP="00D50753">
      <w:pPr>
        <w:spacing w:before="120" w:after="320" w:line="240" w:lineRule="auto"/>
        <w:rPr>
          <w:rFonts w:asciiTheme="minorHAnsi" w:hAnsiTheme="minorHAnsi"/>
          <w:noProof/>
        </w:rPr>
      </w:pPr>
      <w:r w:rsidRPr="009E5AB8">
        <w:rPr>
          <w:rFonts w:asciiTheme="minorHAnsi" w:hAnsiTheme="minorHAnsi"/>
          <w:noProof/>
        </w:rPr>
        <w:t xml:space="preserve">Procesy demograficzne zachodzące na obszarze gminy Kuźnia Raciborska przedstawiono w </w:t>
      </w:r>
      <w:r w:rsidRPr="00F51031">
        <w:rPr>
          <w:rFonts w:asciiTheme="minorHAnsi" w:hAnsiTheme="minorHAnsi"/>
          <w:noProof/>
        </w:rPr>
        <w:t xml:space="preserve">tabeli </w:t>
      </w:r>
      <w:r w:rsidR="003A1101" w:rsidRPr="00F51031">
        <w:rPr>
          <w:rFonts w:asciiTheme="minorHAnsi" w:hAnsiTheme="minorHAnsi"/>
          <w:noProof/>
        </w:rPr>
        <w:t>2</w:t>
      </w:r>
      <w:r w:rsidRPr="00F51031">
        <w:rPr>
          <w:rFonts w:asciiTheme="minorHAnsi" w:hAnsiTheme="minorHAnsi"/>
          <w:noProof/>
        </w:rPr>
        <w:t>.3-3</w:t>
      </w:r>
      <w:r w:rsidR="003A1101" w:rsidRPr="00F51031">
        <w:rPr>
          <w:rFonts w:asciiTheme="minorHAnsi" w:hAnsiTheme="minorHAnsi"/>
          <w:noProof/>
        </w:rPr>
        <w:t>. W przeciągu lat 2012 – 2015</w:t>
      </w:r>
      <w:r w:rsidRPr="00F51031">
        <w:rPr>
          <w:rFonts w:asciiTheme="minorHAnsi" w:hAnsiTheme="minorHAnsi"/>
          <w:noProof/>
        </w:rPr>
        <w:t xml:space="preserve"> zaobserwowano ujemny wskaźnik przyrostu naturalnego oraz</w:t>
      </w:r>
      <w:r w:rsidRPr="009E5AB8">
        <w:rPr>
          <w:rFonts w:asciiTheme="minorHAnsi" w:hAnsiTheme="minorHAnsi"/>
          <w:noProof/>
        </w:rPr>
        <w:t xml:space="preserve"> znaczącą tendencję spadkową. </w:t>
      </w:r>
    </w:p>
    <w:p w:rsidR="00F51031" w:rsidRDefault="00F51031" w:rsidP="00F51031">
      <w:pPr>
        <w:pStyle w:val="Legenda"/>
        <w:spacing w:before="100"/>
        <w:rPr>
          <w:rFonts w:asciiTheme="minorHAnsi" w:hAnsiTheme="minorHAnsi"/>
          <w:sz w:val="20"/>
          <w:szCs w:val="20"/>
        </w:rPr>
      </w:pPr>
      <w:bookmarkStart w:id="36" w:name="_Toc427282334"/>
      <w:bookmarkStart w:id="37" w:name="_Toc438541598"/>
      <w:r>
        <w:rPr>
          <w:rFonts w:asciiTheme="minorHAnsi" w:hAnsiTheme="minorHAnsi"/>
          <w:sz w:val="20"/>
          <w:szCs w:val="20"/>
        </w:rPr>
        <w:br w:type="page"/>
      </w:r>
    </w:p>
    <w:p w:rsidR="00D50753" w:rsidRPr="009E5AB8" w:rsidRDefault="00D50753" w:rsidP="00F51031">
      <w:pPr>
        <w:pStyle w:val="Legenda"/>
        <w:spacing w:before="100"/>
        <w:rPr>
          <w:rFonts w:asciiTheme="minorHAnsi" w:hAnsiTheme="minorHAnsi"/>
          <w:sz w:val="20"/>
          <w:szCs w:val="20"/>
        </w:rPr>
      </w:pPr>
      <w:bookmarkStart w:id="38" w:name="_Toc460418539"/>
      <w:r w:rsidRPr="009E5AB8">
        <w:rPr>
          <w:rFonts w:asciiTheme="minorHAnsi" w:hAnsiTheme="minorHAnsi"/>
          <w:sz w:val="20"/>
          <w:szCs w:val="20"/>
        </w:rPr>
        <w:lastRenderedPageBreak/>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2.3</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3</w:t>
      </w:r>
      <w:r w:rsidR="00D35486">
        <w:rPr>
          <w:rFonts w:asciiTheme="minorHAnsi" w:hAnsiTheme="minorHAnsi"/>
          <w:sz w:val="20"/>
          <w:szCs w:val="20"/>
        </w:rPr>
        <w:fldChar w:fldCharType="end"/>
      </w:r>
      <w:r w:rsidRPr="009E5AB8">
        <w:rPr>
          <w:rFonts w:asciiTheme="minorHAnsi" w:hAnsiTheme="minorHAnsi"/>
          <w:sz w:val="20"/>
          <w:szCs w:val="20"/>
        </w:rPr>
        <w:t xml:space="preserve"> Procesy demograficzne na terenie Gminy Kuźnia Raciborska</w:t>
      </w:r>
      <w:bookmarkEnd w:id="36"/>
      <w:bookmarkEnd w:id="37"/>
      <w:bookmarkEnd w:id="38"/>
    </w:p>
    <w:tbl>
      <w:tblPr>
        <w:tblW w:w="7832" w:type="dxa"/>
        <w:jc w:val="center"/>
        <w:tblCellMar>
          <w:left w:w="70" w:type="dxa"/>
          <w:right w:w="70" w:type="dxa"/>
        </w:tblCellMar>
        <w:tblLook w:val="00A0" w:firstRow="1" w:lastRow="0" w:firstColumn="1" w:lastColumn="0" w:noHBand="0" w:noVBand="0"/>
      </w:tblPr>
      <w:tblGrid>
        <w:gridCol w:w="2052"/>
        <w:gridCol w:w="1518"/>
        <w:gridCol w:w="1584"/>
        <w:gridCol w:w="1339"/>
        <w:gridCol w:w="1339"/>
      </w:tblGrid>
      <w:tr w:rsidR="003A1101" w:rsidRPr="009E5AB8" w:rsidTr="003A1101">
        <w:trPr>
          <w:trHeight w:val="278"/>
          <w:jc w:val="center"/>
        </w:trPr>
        <w:tc>
          <w:tcPr>
            <w:tcW w:w="7832" w:type="dxa"/>
            <w:gridSpan w:val="5"/>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Procesy demograficzne</w:t>
            </w:r>
          </w:p>
        </w:tc>
      </w:tr>
      <w:tr w:rsidR="003A1101" w:rsidRPr="009E5AB8" w:rsidTr="003A1101">
        <w:trPr>
          <w:trHeight w:val="278"/>
          <w:jc w:val="center"/>
        </w:trPr>
        <w:tc>
          <w:tcPr>
            <w:tcW w:w="2052"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rPr>
                <w:rFonts w:asciiTheme="minorHAnsi" w:hAnsiTheme="minorHAnsi"/>
                <w:b/>
              </w:rPr>
            </w:pPr>
          </w:p>
        </w:tc>
        <w:tc>
          <w:tcPr>
            <w:tcW w:w="1518"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2012 r.</w:t>
            </w:r>
          </w:p>
        </w:tc>
        <w:tc>
          <w:tcPr>
            <w:tcW w:w="1584"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2013 r.</w:t>
            </w:r>
          </w:p>
        </w:tc>
        <w:tc>
          <w:tcPr>
            <w:tcW w:w="1339" w:type="dxa"/>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2014 r.</w:t>
            </w:r>
          </w:p>
        </w:tc>
        <w:tc>
          <w:tcPr>
            <w:tcW w:w="1339" w:type="dxa"/>
            <w:tcBorders>
              <w:top w:val="single" w:sz="4" w:space="0" w:color="auto"/>
              <w:left w:val="single" w:sz="4" w:space="0" w:color="auto"/>
              <w:bottom w:val="single" w:sz="4" w:space="0" w:color="auto"/>
              <w:right w:val="single" w:sz="4" w:space="0" w:color="auto"/>
            </w:tcBorders>
            <w:shd w:val="clear" w:color="auto" w:fill="B2A1C7"/>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2015 r.</w:t>
            </w:r>
          </w:p>
        </w:tc>
      </w:tr>
      <w:tr w:rsidR="003A1101" w:rsidRPr="009E5AB8" w:rsidTr="003A1101">
        <w:trPr>
          <w:trHeight w:val="278"/>
          <w:jc w:val="center"/>
        </w:trPr>
        <w:tc>
          <w:tcPr>
            <w:tcW w:w="7832" w:type="dxa"/>
            <w:gridSpan w:val="5"/>
            <w:tcBorders>
              <w:top w:val="single" w:sz="4" w:space="0" w:color="auto"/>
              <w:left w:val="single" w:sz="4" w:space="0" w:color="auto"/>
              <w:bottom w:val="single" w:sz="4" w:space="0" w:color="auto"/>
              <w:right w:val="single" w:sz="4" w:space="0" w:color="auto"/>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Urodzenia żywe</w:t>
            </w:r>
          </w:p>
        </w:tc>
      </w:tr>
      <w:tr w:rsidR="003A1101" w:rsidRPr="009E5AB8" w:rsidTr="003A1101">
        <w:trPr>
          <w:trHeight w:val="278"/>
          <w:jc w:val="center"/>
        </w:trPr>
        <w:tc>
          <w:tcPr>
            <w:tcW w:w="2052" w:type="dxa"/>
            <w:tcBorders>
              <w:top w:val="single" w:sz="4" w:space="0" w:color="auto"/>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ogółem</w:t>
            </w:r>
          </w:p>
        </w:tc>
        <w:tc>
          <w:tcPr>
            <w:tcW w:w="1518"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103</w:t>
            </w:r>
          </w:p>
        </w:tc>
        <w:tc>
          <w:tcPr>
            <w:tcW w:w="1584"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96</w:t>
            </w:r>
          </w:p>
        </w:tc>
        <w:tc>
          <w:tcPr>
            <w:tcW w:w="1339" w:type="dxa"/>
            <w:tcBorders>
              <w:top w:val="single" w:sz="4"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91</w:t>
            </w:r>
          </w:p>
        </w:tc>
        <w:tc>
          <w:tcPr>
            <w:tcW w:w="1339" w:type="dxa"/>
            <w:tcBorders>
              <w:top w:val="single" w:sz="4" w:space="0" w:color="auto"/>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72</w:t>
            </w:r>
          </w:p>
        </w:tc>
      </w:tr>
      <w:tr w:rsidR="003A1101" w:rsidRPr="009E5AB8" w:rsidTr="003A1101">
        <w:trPr>
          <w:trHeight w:val="278"/>
          <w:jc w:val="center"/>
        </w:trPr>
        <w:tc>
          <w:tcPr>
            <w:tcW w:w="2052"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mężczyźni</w:t>
            </w:r>
          </w:p>
        </w:tc>
        <w:tc>
          <w:tcPr>
            <w:tcW w:w="1518"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55</w:t>
            </w:r>
          </w:p>
        </w:tc>
        <w:tc>
          <w:tcPr>
            <w:tcW w:w="1584"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48</w:t>
            </w:r>
          </w:p>
        </w:tc>
        <w:tc>
          <w:tcPr>
            <w:tcW w:w="1339"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43</w:t>
            </w:r>
          </w:p>
        </w:tc>
        <w:tc>
          <w:tcPr>
            <w:tcW w:w="1339" w:type="dxa"/>
            <w:tcBorders>
              <w:top w:val="nil"/>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34</w:t>
            </w:r>
          </w:p>
        </w:tc>
      </w:tr>
      <w:tr w:rsidR="003A1101" w:rsidRPr="009E5AB8" w:rsidTr="003A1101">
        <w:trPr>
          <w:trHeight w:val="278"/>
          <w:jc w:val="center"/>
        </w:trPr>
        <w:tc>
          <w:tcPr>
            <w:tcW w:w="2052" w:type="dxa"/>
            <w:tcBorders>
              <w:top w:val="nil"/>
              <w:left w:val="single" w:sz="4" w:space="0" w:color="auto"/>
              <w:bottom w:val="single" w:sz="8"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kobiety</w:t>
            </w:r>
          </w:p>
        </w:tc>
        <w:tc>
          <w:tcPr>
            <w:tcW w:w="1518"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48</w:t>
            </w:r>
          </w:p>
        </w:tc>
        <w:tc>
          <w:tcPr>
            <w:tcW w:w="1584"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48</w:t>
            </w:r>
          </w:p>
        </w:tc>
        <w:tc>
          <w:tcPr>
            <w:tcW w:w="1339"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48</w:t>
            </w:r>
          </w:p>
        </w:tc>
        <w:tc>
          <w:tcPr>
            <w:tcW w:w="1339" w:type="dxa"/>
            <w:tcBorders>
              <w:top w:val="nil"/>
              <w:left w:val="nil"/>
              <w:bottom w:val="single" w:sz="8"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38</w:t>
            </w:r>
          </w:p>
        </w:tc>
      </w:tr>
      <w:tr w:rsidR="003A1101" w:rsidRPr="009E5AB8" w:rsidTr="003A1101">
        <w:trPr>
          <w:trHeight w:val="278"/>
          <w:jc w:val="center"/>
        </w:trPr>
        <w:tc>
          <w:tcPr>
            <w:tcW w:w="7832" w:type="dxa"/>
            <w:gridSpan w:val="5"/>
            <w:tcBorders>
              <w:top w:val="single" w:sz="8" w:space="0" w:color="auto"/>
              <w:left w:val="single" w:sz="8" w:space="0" w:color="auto"/>
              <w:bottom w:val="single" w:sz="8" w:space="0" w:color="auto"/>
              <w:right w:val="single" w:sz="8" w:space="0" w:color="000000"/>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Zgony</w:t>
            </w:r>
          </w:p>
        </w:tc>
      </w:tr>
      <w:tr w:rsidR="003A1101" w:rsidRPr="009E5AB8" w:rsidTr="003A1101">
        <w:trPr>
          <w:trHeight w:val="278"/>
          <w:jc w:val="center"/>
        </w:trPr>
        <w:tc>
          <w:tcPr>
            <w:tcW w:w="2052" w:type="dxa"/>
            <w:tcBorders>
              <w:top w:val="single" w:sz="8" w:space="0" w:color="auto"/>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ogółem</w:t>
            </w:r>
          </w:p>
        </w:tc>
        <w:tc>
          <w:tcPr>
            <w:tcW w:w="1518"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113</w:t>
            </w:r>
          </w:p>
        </w:tc>
        <w:tc>
          <w:tcPr>
            <w:tcW w:w="1584"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111</w:t>
            </w:r>
          </w:p>
        </w:tc>
        <w:tc>
          <w:tcPr>
            <w:tcW w:w="1339"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114</w:t>
            </w:r>
          </w:p>
        </w:tc>
        <w:tc>
          <w:tcPr>
            <w:tcW w:w="1339" w:type="dxa"/>
            <w:tcBorders>
              <w:top w:val="single" w:sz="8" w:space="0" w:color="auto"/>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107</w:t>
            </w:r>
          </w:p>
        </w:tc>
      </w:tr>
      <w:tr w:rsidR="003A1101" w:rsidRPr="009E5AB8" w:rsidTr="003A1101">
        <w:trPr>
          <w:trHeight w:val="278"/>
          <w:jc w:val="center"/>
        </w:trPr>
        <w:tc>
          <w:tcPr>
            <w:tcW w:w="2052"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mężczyźni</w:t>
            </w:r>
          </w:p>
        </w:tc>
        <w:tc>
          <w:tcPr>
            <w:tcW w:w="1518"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58</w:t>
            </w:r>
          </w:p>
        </w:tc>
        <w:tc>
          <w:tcPr>
            <w:tcW w:w="1584"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63</w:t>
            </w:r>
          </w:p>
        </w:tc>
        <w:tc>
          <w:tcPr>
            <w:tcW w:w="1339"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57</w:t>
            </w:r>
          </w:p>
        </w:tc>
        <w:tc>
          <w:tcPr>
            <w:tcW w:w="1339" w:type="dxa"/>
            <w:tcBorders>
              <w:top w:val="nil"/>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64</w:t>
            </w:r>
          </w:p>
        </w:tc>
      </w:tr>
      <w:tr w:rsidR="003A1101" w:rsidRPr="009E5AB8" w:rsidTr="003A1101">
        <w:trPr>
          <w:trHeight w:val="278"/>
          <w:jc w:val="center"/>
        </w:trPr>
        <w:tc>
          <w:tcPr>
            <w:tcW w:w="2052" w:type="dxa"/>
            <w:tcBorders>
              <w:top w:val="nil"/>
              <w:left w:val="single" w:sz="4" w:space="0" w:color="auto"/>
              <w:bottom w:val="single" w:sz="8"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kobiety</w:t>
            </w:r>
          </w:p>
        </w:tc>
        <w:tc>
          <w:tcPr>
            <w:tcW w:w="1518"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55</w:t>
            </w:r>
          </w:p>
        </w:tc>
        <w:tc>
          <w:tcPr>
            <w:tcW w:w="1584"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48</w:t>
            </w:r>
          </w:p>
        </w:tc>
        <w:tc>
          <w:tcPr>
            <w:tcW w:w="1339" w:type="dxa"/>
            <w:tcBorders>
              <w:top w:val="nil"/>
              <w:left w:val="nil"/>
              <w:bottom w:val="single" w:sz="8"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57</w:t>
            </w:r>
          </w:p>
        </w:tc>
        <w:tc>
          <w:tcPr>
            <w:tcW w:w="1339" w:type="dxa"/>
            <w:tcBorders>
              <w:top w:val="nil"/>
              <w:left w:val="nil"/>
              <w:bottom w:val="single" w:sz="8"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43</w:t>
            </w:r>
          </w:p>
        </w:tc>
      </w:tr>
      <w:tr w:rsidR="003A1101" w:rsidRPr="009E5AB8" w:rsidTr="003A1101">
        <w:trPr>
          <w:trHeight w:val="278"/>
          <w:jc w:val="center"/>
        </w:trPr>
        <w:tc>
          <w:tcPr>
            <w:tcW w:w="7832" w:type="dxa"/>
            <w:gridSpan w:val="5"/>
            <w:tcBorders>
              <w:top w:val="single" w:sz="8" w:space="0" w:color="auto"/>
              <w:left w:val="single" w:sz="8" w:space="0" w:color="auto"/>
              <w:bottom w:val="single" w:sz="8" w:space="0" w:color="auto"/>
              <w:right w:val="single" w:sz="8" w:space="0" w:color="000000"/>
            </w:tcBorders>
            <w:shd w:val="clear" w:color="auto" w:fill="B2A1C7"/>
            <w:noWrap/>
            <w:vAlign w:val="center"/>
          </w:tcPr>
          <w:p w:rsidR="003A1101" w:rsidRPr="009E5AB8" w:rsidRDefault="003A1101" w:rsidP="003A1101">
            <w:pPr>
              <w:spacing w:after="0" w:line="240" w:lineRule="auto"/>
              <w:ind w:firstLine="0"/>
              <w:jc w:val="center"/>
              <w:rPr>
                <w:rFonts w:asciiTheme="minorHAnsi" w:hAnsiTheme="minorHAnsi"/>
                <w:b/>
              </w:rPr>
            </w:pPr>
            <w:r w:rsidRPr="009E5AB8">
              <w:rPr>
                <w:rFonts w:asciiTheme="minorHAnsi" w:hAnsiTheme="minorHAnsi"/>
                <w:b/>
              </w:rPr>
              <w:t>Przyrost naturalny</w:t>
            </w:r>
          </w:p>
        </w:tc>
      </w:tr>
      <w:tr w:rsidR="003A1101" w:rsidRPr="009E5AB8" w:rsidTr="003A1101">
        <w:trPr>
          <w:trHeight w:val="278"/>
          <w:jc w:val="center"/>
        </w:trPr>
        <w:tc>
          <w:tcPr>
            <w:tcW w:w="2052" w:type="dxa"/>
            <w:tcBorders>
              <w:top w:val="single" w:sz="8" w:space="0" w:color="auto"/>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ogółem</w:t>
            </w:r>
          </w:p>
        </w:tc>
        <w:tc>
          <w:tcPr>
            <w:tcW w:w="1518"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-10</w:t>
            </w:r>
          </w:p>
        </w:tc>
        <w:tc>
          <w:tcPr>
            <w:tcW w:w="1584"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-15</w:t>
            </w:r>
          </w:p>
        </w:tc>
        <w:tc>
          <w:tcPr>
            <w:tcW w:w="1339" w:type="dxa"/>
            <w:tcBorders>
              <w:top w:val="single" w:sz="8" w:space="0" w:color="auto"/>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-23</w:t>
            </w:r>
          </w:p>
        </w:tc>
        <w:tc>
          <w:tcPr>
            <w:tcW w:w="1339" w:type="dxa"/>
            <w:tcBorders>
              <w:top w:val="single" w:sz="8" w:space="0" w:color="auto"/>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-35</w:t>
            </w:r>
          </w:p>
        </w:tc>
      </w:tr>
      <w:tr w:rsidR="003A1101" w:rsidRPr="009E5AB8" w:rsidTr="003A1101">
        <w:trPr>
          <w:trHeight w:val="278"/>
          <w:jc w:val="center"/>
        </w:trPr>
        <w:tc>
          <w:tcPr>
            <w:tcW w:w="2052"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mężczyźni</w:t>
            </w:r>
          </w:p>
        </w:tc>
        <w:tc>
          <w:tcPr>
            <w:tcW w:w="1518"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-3</w:t>
            </w:r>
          </w:p>
        </w:tc>
        <w:tc>
          <w:tcPr>
            <w:tcW w:w="1584"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-15</w:t>
            </w:r>
          </w:p>
        </w:tc>
        <w:tc>
          <w:tcPr>
            <w:tcW w:w="1339"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-14</w:t>
            </w:r>
          </w:p>
        </w:tc>
        <w:tc>
          <w:tcPr>
            <w:tcW w:w="1339" w:type="dxa"/>
            <w:tcBorders>
              <w:top w:val="nil"/>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-30</w:t>
            </w:r>
          </w:p>
        </w:tc>
      </w:tr>
      <w:tr w:rsidR="003A1101" w:rsidRPr="009E5AB8" w:rsidTr="003A1101">
        <w:trPr>
          <w:trHeight w:val="278"/>
          <w:jc w:val="center"/>
        </w:trPr>
        <w:tc>
          <w:tcPr>
            <w:tcW w:w="2052" w:type="dxa"/>
            <w:tcBorders>
              <w:top w:val="nil"/>
              <w:left w:val="single" w:sz="4" w:space="0" w:color="auto"/>
              <w:bottom w:val="single" w:sz="4" w:space="0" w:color="auto"/>
              <w:right w:val="single" w:sz="4" w:space="0" w:color="auto"/>
            </w:tcBorders>
            <w:noWrap/>
            <w:vAlign w:val="center"/>
          </w:tcPr>
          <w:p w:rsidR="003A1101" w:rsidRPr="009E5AB8" w:rsidRDefault="003A1101" w:rsidP="003A1101">
            <w:pPr>
              <w:spacing w:after="0" w:line="240" w:lineRule="auto"/>
              <w:ind w:firstLine="0"/>
              <w:rPr>
                <w:rFonts w:asciiTheme="minorHAnsi" w:hAnsiTheme="minorHAnsi"/>
              </w:rPr>
            </w:pPr>
            <w:r w:rsidRPr="009E5AB8">
              <w:rPr>
                <w:rFonts w:asciiTheme="minorHAnsi" w:hAnsiTheme="minorHAnsi"/>
              </w:rPr>
              <w:t>kobiety</w:t>
            </w:r>
          </w:p>
        </w:tc>
        <w:tc>
          <w:tcPr>
            <w:tcW w:w="1518"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-7</w:t>
            </w:r>
          </w:p>
        </w:tc>
        <w:tc>
          <w:tcPr>
            <w:tcW w:w="1584"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0</w:t>
            </w:r>
          </w:p>
        </w:tc>
        <w:tc>
          <w:tcPr>
            <w:tcW w:w="1339" w:type="dxa"/>
            <w:tcBorders>
              <w:top w:val="nil"/>
              <w:left w:val="nil"/>
              <w:bottom w:val="single" w:sz="4" w:space="0" w:color="auto"/>
              <w:right w:val="single" w:sz="4" w:space="0" w:color="auto"/>
            </w:tcBorders>
            <w:shd w:val="clear" w:color="000000" w:fill="FFFFFF"/>
            <w:noWrap/>
            <w:vAlign w:val="center"/>
          </w:tcPr>
          <w:p w:rsidR="003A1101" w:rsidRPr="009E5AB8" w:rsidRDefault="003A1101" w:rsidP="003A1101">
            <w:pPr>
              <w:spacing w:after="0" w:line="240" w:lineRule="auto"/>
              <w:ind w:firstLine="0"/>
              <w:jc w:val="center"/>
              <w:rPr>
                <w:rFonts w:asciiTheme="minorHAnsi" w:hAnsiTheme="minorHAnsi"/>
              </w:rPr>
            </w:pPr>
            <w:r w:rsidRPr="009E5AB8">
              <w:rPr>
                <w:rFonts w:asciiTheme="minorHAnsi" w:hAnsiTheme="minorHAnsi"/>
              </w:rPr>
              <w:t>-9</w:t>
            </w:r>
          </w:p>
        </w:tc>
        <w:tc>
          <w:tcPr>
            <w:tcW w:w="1339" w:type="dxa"/>
            <w:tcBorders>
              <w:top w:val="nil"/>
              <w:left w:val="nil"/>
              <w:bottom w:val="single" w:sz="4" w:space="0" w:color="auto"/>
              <w:right w:val="single" w:sz="4" w:space="0" w:color="auto"/>
            </w:tcBorders>
            <w:shd w:val="clear" w:color="000000" w:fill="FFFFFF"/>
          </w:tcPr>
          <w:p w:rsidR="003A1101" w:rsidRPr="009E5AB8" w:rsidRDefault="009F1284" w:rsidP="003A1101">
            <w:pPr>
              <w:spacing w:after="0" w:line="240" w:lineRule="auto"/>
              <w:ind w:firstLine="0"/>
              <w:jc w:val="center"/>
              <w:rPr>
                <w:rFonts w:asciiTheme="minorHAnsi" w:hAnsiTheme="minorHAnsi"/>
              </w:rPr>
            </w:pPr>
            <w:r w:rsidRPr="009E5AB8">
              <w:rPr>
                <w:rFonts w:asciiTheme="minorHAnsi" w:hAnsiTheme="minorHAnsi"/>
              </w:rPr>
              <w:t>-5</w:t>
            </w:r>
          </w:p>
        </w:tc>
      </w:tr>
    </w:tbl>
    <w:p w:rsidR="00B06BDD" w:rsidRPr="009E5AB8" w:rsidRDefault="00B06BDD" w:rsidP="00B06BDD">
      <w:pPr>
        <w:pStyle w:val="Nagwek2"/>
        <w:rPr>
          <w:rFonts w:asciiTheme="minorHAnsi" w:hAnsiTheme="minorHAnsi" w:cs="Times New Roman"/>
        </w:rPr>
      </w:pPr>
      <w:bookmarkStart w:id="39" w:name="_Toc450200471"/>
      <w:bookmarkStart w:id="40" w:name="_Toc463337380"/>
      <w:bookmarkEnd w:id="33"/>
      <w:r w:rsidRPr="009E5AB8">
        <w:rPr>
          <w:rFonts w:asciiTheme="minorHAnsi" w:hAnsiTheme="minorHAnsi" w:cs="Times New Roman"/>
        </w:rPr>
        <w:t>Działalność gospodarcza</w:t>
      </w:r>
      <w:bookmarkEnd w:id="39"/>
      <w:bookmarkEnd w:id="40"/>
    </w:p>
    <w:p w:rsidR="001F101F" w:rsidRPr="009E5AB8" w:rsidRDefault="001F101F" w:rsidP="001F101F">
      <w:pPr>
        <w:spacing w:before="120" w:after="320" w:line="240" w:lineRule="auto"/>
        <w:rPr>
          <w:rFonts w:asciiTheme="minorHAnsi" w:hAnsiTheme="minorHAnsi"/>
        </w:rPr>
      </w:pPr>
      <w:r w:rsidRPr="009E5AB8">
        <w:rPr>
          <w:rFonts w:asciiTheme="minorHAnsi" w:hAnsiTheme="minorHAnsi"/>
        </w:rPr>
        <w:t>Według danych Urzędu Sta</w:t>
      </w:r>
      <w:r w:rsidR="00B6157F" w:rsidRPr="009E5AB8">
        <w:rPr>
          <w:rFonts w:asciiTheme="minorHAnsi" w:hAnsiTheme="minorHAnsi"/>
        </w:rPr>
        <w:t>tystycznego (stan na koniec 2015</w:t>
      </w:r>
      <w:r w:rsidRPr="009E5AB8">
        <w:rPr>
          <w:rFonts w:asciiTheme="minorHAnsi" w:hAnsiTheme="minorHAnsi"/>
        </w:rPr>
        <w:t xml:space="preserve"> r.) liczba podmiotów gospodarczych na terenie gminy Kuźnia Raciborska, zarejestrowanych w system</w:t>
      </w:r>
      <w:r w:rsidR="00A92FCF" w:rsidRPr="009E5AB8">
        <w:rPr>
          <w:rFonts w:asciiTheme="minorHAnsi" w:hAnsiTheme="minorHAnsi"/>
        </w:rPr>
        <w:t>ie REGON, wynosiła 737</w:t>
      </w:r>
      <w:r w:rsidRPr="009E5AB8">
        <w:rPr>
          <w:rFonts w:asciiTheme="minorHAnsi" w:hAnsiTheme="minorHAnsi"/>
        </w:rPr>
        <w:t xml:space="preserve">. Podmioty wg Polskiej </w:t>
      </w:r>
      <w:r w:rsidR="00A92FCF" w:rsidRPr="009E5AB8">
        <w:rPr>
          <w:rFonts w:asciiTheme="minorHAnsi" w:hAnsiTheme="minorHAnsi"/>
        </w:rPr>
        <w:t>Klasyfikacji Działalności w 2015</w:t>
      </w:r>
      <w:r w:rsidRPr="009E5AB8">
        <w:rPr>
          <w:rFonts w:asciiTheme="minorHAnsi" w:hAnsiTheme="minorHAnsi"/>
        </w:rPr>
        <w:t xml:space="preserve"> r. przedstawiono w poniższej tabeli. </w:t>
      </w:r>
    </w:p>
    <w:p w:rsidR="001F101F" w:rsidRPr="009E5AB8" w:rsidRDefault="001F101F" w:rsidP="001F101F">
      <w:pPr>
        <w:pStyle w:val="Legenda"/>
        <w:spacing w:before="120" w:after="120"/>
        <w:rPr>
          <w:rFonts w:asciiTheme="minorHAnsi" w:hAnsiTheme="minorHAnsi" w:cs="Arial"/>
          <w:sz w:val="20"/>
          <w:szCs w:val="20"/>
        </w:rPr>
      </w:pPr>
      <w:bookmarkStart w:id="41" w:name="_Toc438541600"/>
      <w:bookmarkStart w:id="42" w:name="_Toc460418540"/>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2.4</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1</w:t>
      </w:r>
      <w:r w:rsidR="00D35486">
        <w:rPr>
          <w:rFonts w:asciiTheme="minorHAnsi" w:hAnsiTheme="minorHAnsi"/>
          <w:sz w:val="20"/>
          <w:szCs w:val="20"/>
        </w:rPr>
        <w:fldChar w:fldCharType="end"/>
      </w:r>
      <w:r w:rsidRPr="009E5AB8">
        <w:rPr>
          <w:rFonts w:asciiTheme="minorHAnsi" w:hAnsiTheme="minorHAnsi"/>
          <w:sz w:val="20"/>
          <w:szCs w:val="20"/>
        </w:rPr>
        <w:t xml:space="preserve"> Podmioty gospodarcze na tereni</w:t>
      </w:r>
      <w:r w:rsidR="00114B90" w:rsidRPr="009E5AB8">
        <w:rPr>
          <w:rFonts w:asciiTheme="minorHAnsi" w:hAnsiTheme="minorHAnsi"/>
          <w:sz w:val="20"/>
          <w:szCs w:val="20"/>
        </w:rPr>
        <w:t>e gminy Kuźnia Raciborska w 2015</w:t>
      </w:r>
      <w:r w:rsidRPr="009E5AB8">
        <w:rPr>
          <w:rFonts w:asciiTheme="minorHAnsi" w:hAnsiTheme="minorHAnsi"/>
          <w:sz w:val="20"/>
          <w:szCs w:val="20"/>
        </w:rPr>
        <w:t xml:space="preserve"> r. wg sekcji PKD</w:t>
      </w:r>
      <w:r w:rsidRPr="009E5AB8">
        <w:rPr>
          <w:rFonts w:asciiTheme="minorHAnsi" w:hAnsiTheme="minorHAnsi"/>
          <w:spacing w:val="-25"/>
          <w:sz w:val="20"/>
          <w:szCs w:val="20"/>
        </w:rPr>
        <w:t xml:space="preserve"> </w:t>
      </w:r>
      <w:r w:rsidRPr="009E5AB8">
        <w:rPr>
          <w:rFonts w:asciiTheme="minorHAnsi" w:hAnsiTheme="minorHAnsi"/>
          <w:sz w:val="20"/>
          <w:szCs w:val="20"/>
        </w:rPr>
        <w:t>2007</w:t>
      </w:r>
      <w:bookmarkEnd w:id="41"/>
      <w:bookmarkEnd w:id="42"/>
    </w:p>
    <w:tbl>
      <w:tblPr>
        <w:tblW w:w="0" w:type="auto"/>
        <w:jc w:val="center"/>
        <w:tblLayout w:type="fixed"/>
        <w:tblCellMar>
          <w:left w:w="0" w:type="dxa"/>
          <w:right w:w="0" w:type="dxa"/>
        </w:tblCellMar>
        <w:tblLook w:val="01E0" w:firstRow="1" w:lastRow="1" w:firstColumn="1" w:lastColumn="1" w:noHBand="0" w:noVBand="0"/>
      </w:tblPr>
      <w:tblGrid>
        <w:gridCol w:w="796"/>
        <w:gridCol w:w="7023"/>
        <w:gridCol w:w="1721"/>
      </w:tblGrid>
      <w:tr w:rsidR="001F101F" w:rsidRPr="009E5AB8" w:rsidTr="00C035EE">
        <w:trPr>
          <w:trHeight w:hRule="exact" w:val="494"/>
          <w:jc w:val="center"/>
        </w:trPr>
        <w:tc>
          <w:tcPr>
            <w:tcW w:w="79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1F101F" w:rsidRPr="009E5AB8" w:rsidRDefault="001F101F" w:rsidP="00C035EE">
            <w:pPr>
              <w:pStyle w:val="TableParagraph"/>
              <w:ind w:right="2"/>
              <w:jc w:val="center"/>
              <w:rPr>
                <w:rFonts w:asciiTheme="minorHAnsi" w:hAnsiTheme="minorHAnsi" w:cs="Arial"/>
                <w:sz w:val="20"/>
                <w:szCs w:val="20"/>
              </w:rPr>
            </w:pPr>
            <w:proofErr w:type="spellStart"/>
            <w:r w:rsidRPr="009E5AB8">
              <w:rPr>
                <w:rFonts w:asciiTheme="minorHAnsi" w:hAnsiTheme="minorHAnsi"/>
                <w:b/>
                <w:sz w:val="20"/>
              </w:rPr>
              <w:t>Sekcja</w:t>
            </w:r>
            <w:proofErr w:type="spellEnd"/>
          </w:p>
        </w:tc>
        <w:tc>
          <w:tcPr>
            <w:tcW w:w="7023"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1F101F" w:rsidRPr="009E5AB8" w:rsidRDefault="001F101F" w:rsidP="00C035EE">
            <w:pPr>
              <w:pStyle w:val="TableParagraph"/>
              <w:ind w:right="5"/>
              <w:jc w:val="center"/>
              <w:rPr>
                <w:rFonts w:asciiTheme="minorHAnsi" w:hAnsiTheme="minorHAnsi" w:cs="Arial"/>
                <w:sz w:val="20"/>
                <w:szCs w:val="20"/>
              </w:rPr>
            </w:pPr>
            <w:proofErr w:type="spellStart"/>
            <w:r w:rsidRPr="009E5AB8">
              <w:rPr>
                <w:rFonts w:asciiTheme="minorHAnsi" w:hAnsiTheme="minorHAnsi"/>
                <w:b/>
                <w:sz w:val="20"/>
              </w:rPr>
              <w:t>Opis</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1F101F" w:rsidRPr="009E5AB8" w:rsidRDefault="001F101F" w:rsidP="00C035EE">
            <w:pPr>
              <w:pStyle w:val="TableParagraph"/>
              <w:ind w:right="2"/>
              <w:jc w:val="center"/>
              <w:rPr>
                <w:rFonts w:asciiTheme="minorHAnsi" w:hAnsiTheme="minorHAnsi" w:cs="Arial"/>
                <w:sz w:val="20"/>
                <w:szCs w:val="20"/>
              </w:rPr>
            </w:pPr>
            <w:proofErr w:type="spellStart"/>
            <w:r w:rsidRPr="009E5AB8">
              <w:rPr>
                <w:rFonts w:asciiTheme="minorHAnsi" w:hAnsiTheme="minorHAnsi"/>
                <w:b/>
                <w:sz w:val="20"/>
              </w:rPr>
              <w:t>Ilość</w:t>
            </w:r>
            <w:proofErr w:type="spellEnd"/>
            <w:r w:rsidRPr="009E5AB8">
              <w:rPr>
                <w:rFonts w:asciiTheme="minorHAnsi" w:hAnsiTheme="minorHAnsi"/>
                <w:b/>
                <w:spacing w:val="-7"/>
                <w:sz w:val="20"/>
              </w:rPr>
              <w:t xml:space="preserve"> </w:t>
            </w:r>
            <w:proofErr w:type="spellStart"/>
            <w:r w:rsidRPr="009E5AB8">
              <w:rPr>
                <w:rFonts w:asciiTheme="minorHAnsi" w:hAnsiTheme="minorHAnsi"/>
                <w:b/>
                <w:sz w:val="20"/>
              </w:rPr>
              <w:t>podmiotów</w:t>
            </w:r>
            <w:proofErr w:type="spellEnd"/>
          </w:p>
        </w:tc>
      </w:tr>
      <w:tr w:rsidR="001F101F" w:rsidRPr="009E5AB8" w:rsidTr="00C035EE">
        <w:trPr>
          <w:trHeight w:hRule="exact" w:val="276"/>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A</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lang w:val="pl-PL"/>
              </w:rPr>
            </w:pPr>
            <w:hyperlink r:id="rId10" w:anchor="Sekcja_A_-_Rolnictwo.2C_le.C5.9Bnictwo.2C_.C5.82owiectwo_i_rybactwo">
              <w:r w:rsidR="001F101F" w:rsidRPr="009E5AB8">
                <w:rPr>
                  <w:rFonts w:asciiTheme="minorHAnsi" w:hAnsiTheme="minorHAnsi"/>
                  <w:sz w:val="20"/>
                  <w:lang w:val="pl-PL"/>
                </w:rPr>
                <w:t>Rolnictwo, leśnictwo, łowiectwo i</w:t>
              </w:r>
              <w:r w:rsidR="001F101F" w:rsidRPr="009E5AB8">
                <w:rPr>
                  <w:rFonts w:asciiTheme="minorHAnsi" w:hAnsiTheme="minorHAnsi"/>
                  <w:spacing w:val="-16"/>
                  <w:sz w:val="20"/>
                  <w:lang w:val="pl-PL"/>
                </w:rPr>
                <w:t xml:space="preserve"> </w:t>
              </w:r>
              <w:r w:rsidR="001F101F" w:rsidRPr="009E5AB8">
                <w:rPr>
                  <w:rFonts w:asciiTheme="minorHAnsi" w:hAnsiTheme="minorHAnsi"/>
                  <w:sz w:val="20"/>
                  <w:lang w:val="pl-PL"/>
                </w:rPr>
                <w:t>rybactwo</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2"/>
              <w:jc w:val="center"/>
              <w:rPr>
                <w:rFonts w:asciiTheme="minorHAnsi" w:hAnsiTheme="minorHAnsi" w:cs="Arial"/>
                <w:sz w:val="20"/>
                <w:szCs w:val="20"/>
              </w:rPr>
            </w:pPr>
            <w:r w:rsidRPr="009E5AB8">
              <w:rPr>
                <w:rFonts w:asciiTheme="minorHAnsi" w:hAnsiTheme="minorHAnsi"/>
                <w:sz w:val="20"/>
              </w:rPr>
              <w:t>49</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B</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11" w:anchor="Sekcja_B_-_G.C3.B3rnictwo_i_wydobywanie">
              <w:proofErr w:type="spellStart"/>
              <w:r w:rsidR="001F101F" w:rsidRPr="009E5AB8">
                <w:rPr>
                  <w:rFonts w:asciiTheme="minorHAnsi" w:hAnsiTheme="minorHAnsi"/>
                  <w:sz w:val="20"/>
                </w:rPr>
                <w:t>Górnictwo</w:t>
              </w:r>
              <w:proofErr w:type="spellEnd"/>
              <w:r w:rsidR="001F101F" w:rsidRPr="009E5AB8">
                <w:rPr>
                  <w:rFonts w:asciiTheme="minorHAnsi" w:hAnsiTheme="minorHAnsi"/>
                  <w:sz w:val="20"/>
                </w:rPr>
                <w:t xml:space="preserve"> </w:t>
              </w:r>
              <w:proofErr w:type="spellStart"/>
              <w:r w:rsidR="001F101F" w:rsidRPr="009E5AB8">
                <w:rPr>
                  <w:rFonts w:asciiTheme="minorHAnsi" w:hAnsiTheme="minorHAnsi"/>
                  <w:sz w:val="20"/>
                </w:rPr>
                <w:t>i</w:t>
              </w:r>
              <w:proofErr w:type="spellEnd"/>
              <w:r w:rsidR="001F101F" w:rsidRPr="009E5AB8">
                <w:rPr>
                  <w:rFonts w:asciiTheme="minorHAnsi" w:hAnsiTheme="minorHAnsi"/>
                  <w:spacing w:val="-10"/>
                  <w:sz w:val="20"/>
                </w:rPr>
                <w:t xml:space="preserve"> </w:t>
              </w:r>
              <w:proofErr w:type="spellStart"/>
              <w:r w:rsidR="001F101F" w:rsidRPr="009E5AB8">
                <w:rPr>
                  <w:rFonts w:asciiTheme="minorHAnsi" w:hAnsiTheme="minorHAnsi"/>
                  <w:sz w:val="20"/>
                </w:rPr>
                <w:t>wydobywanie</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jc w:val="center"/>
              <w:rPr>
                <w:rFonts w:asciiTheme="minorHAnsi" w:hAnsiTheme="minorHAnsi" w:cs="Arial"/>
                <w:sz w:val="20"/>
                <w:szCs w:val="20"/>
              </w:rPr>
            </w:pPr>
            <w:r w:rsidRPr="009E5AB8">
              <w:rPr>
                <w:rFonts w:asciiTheme="minorHAnsi" w:hAnsiTheme="minorHAnsi"/>
                <w:w w:val="99"/>
                <w:sz w:val="20"/>
              </w:rPr>
              <w:t>0</w:t>
            </w:r>
          </w:p>
        </w:tc>
      </w:tr>
      <w:tr w:rsidR="001F101F" w:rsidRPr="009E5AB8" w:rsidTr="00C035EE">
        <w:trPr>
          <w:trHeight w:hRule="exact" w:val="276"/>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C</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12" w:anchor="Sekcja_C_-_Przetw.C3.B3rstwo_przemys.C5.82owe">
              <w:proofErr w:type="spellStart"/>
              <w:r w:rsidR="001F101F" w:rsidRPr="009E5AB8">
                <w:rPr>
                  <w:rFonts w:asciiTheme="minorHAnsi" w:hAnsiTheme="minorHAnsi"/>
                  <w:sz w:val="20"/>
                </w:rPr>
                <w:t>Przetwórstwo</w:t>
              </w:r>
              <w:proofErr w:type="spellEnd"/>
              <w:r w:rsidR="001F101F" w:rsidRPr="009E5AB8">
                <w:rPr>
                  <w:rFonts w:asciiTheme="minorHAnsi" w:hAnsiTheme="minorHAnsi"/>
                  <w:spacing w:val="-10"/>
                  <w:sz w:val="20"/>
                </w:rPr>
                <w:t xml:space="preserve"> </w:t>
              </w:r>
              <w:proofErr w:type="spellStart"/>
              <w:r w:rsidR="001F101F" w:rsidRPr="009E5AB8">
                <w:rPr>
                  <w:rFonts w:asciiTheme="minorHAnsi" w:hAnsiTheme="minorHAnsi"/>
                  <w:sz w:val="20"/>
                </w:rPr>
                <w:t>przemysłowe</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72</w:t>
            </w:r>
          </w:p>
        </w:tc>
      </w:tr>
      <w:tr w:rsidR="001F101F" w:rsidRPr="009E5AB8" w:rsidTr="00C035EE">
        <w:trPr>
          <w:trHeight w:hRule="exact" w:val="538"/>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D</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right="164"/>
              <w:jc w:val="center"/>
              <w:rPr>
                <w:rFonts w:asciiTheme="minorHAnsi" w:hAnsiTheme="minorHAnsi" w:cs="Arial"/>
                <w:sz w:val="20"/>
                <w:szCs w:val="20"/>
                <w:lang w:val="pl-PL"/>
              </w:rPr>
            </w:pPr>
            <w:r w:rsidRPr="009E5AB8">
              <w:rPr>
                <w:rFonts w:asciiTheme="minorHAnsi" w:hAnsiTheme="minorHAnsi"/>
                <w:sz w:val="20"/>
                <w:lang w:val="pl-PL"/>
              </w:rPr>
              <w:t>W</w:t>
            </w:r>
            <w:hyperlink r:id="rId13" w:anchor="Sekcja_D_-_wytwarzanie_i_zaopatrywanie_w_energi.C4.99_elektryczn.C4.85.2C_gaz.2C_par.C4.99_wodn.C4.85.2C_gor.C4.85c.C4.85_wod.C4.99_i_powietrze_do_uk.C5.82ad.C3.B3w_klimatyzacyjnych">
              <w:r w:rsidRPr="009E5AB8">
                <w:rPr>
                  <w:rFonts w:asciiTheme="minorHAnsi" w:hAnsiTheme="minorHAnsi"/>
                  <w:sz w:val="20"/>
                  <w:lang w:val="pl-PL"/>
                </w:rPr>
                <w:t>ytwarzanie i zaopatrywanie w energię elektryczną, gaz, parę wodną,</w:t>
              </w:r>
              <w:r w:rsidRPr="009E5AB8">
                <w:rPr>
                  <w:rFonts w:asciiTheme="minorHAnsi" w:hAnsiTheme="minorHAnsi"/>
                  <w:spacing w:val="-20"/>
                  <w:sz w:val="20"/>
                  <w:lang w:val="pl-PL"/>
                </w:rPr>
                <w:t xml:space="preserve"> </w:t>
              </w:r>
              <w:proofErr w:type="spellStart"/>
              <w:r w:rsidRPr="009E5AB8">
                <w:rPr>
                  <w:rFonts w:asciiTheme="minorHAnsi" w:hAnsiTheme="minorHAnsi"/>
                  <w:sz w:val="20"/>
                  <w:lang w:val="pl-PL"/>
                </w:rPr>
                <w:t>gorą</w:t>
              </w:r>
              <w:proofErr w:type="spellEnd"/>
              <w:r w:rsidRPr="009E5AB8">
                <w:rPr>
                  <w:rFonts w:asciiTheme="minorHAnsi" w:hAnsiTheme="minorHAnsi"/>
                  <w:sz w:val="20"/>
                  <w:lang w:val="pl-PL"/>
                </w:rPr>
                <w:t>-</w:t>
              </w:r>
            </w:hyperlink>
            <w:r w:rsidRPr="009E5AB8">
              <w:rPr>
                <w:rFonts w:asciiTheme="minorHAnsi" w:hAnsiTheme="minorHAnsi"/>
                <w:spacing w:val="-1"/>
                <w:w w:val="99"/>
                <w:sz w:val="20"/>
                <w:lang w:val="pl-PL"/>
              </w:rPr>
              <w:t xml:space="preserve"> </w:t>
            </w:r>
            <w:hyperlink r:id="rId14" w:anchor="Sekcja_D_-_wytwarzanie_i_zaopatrywanie_w_energi.C4.99_elektryczn.C4.85.2C_gaz.2C_par.C4.99_wodn.C4.85.2C_gor.C4.85c.C4.85_wod.C4.99_i_powietrze_do_uk.C5.82ad.C3.B3w_klimatyzacyjnych">
              <w:proofErr w:type="spellStart"/>
              <w:r w:rsidRPr="009E5AB8">
                <w:rPr>
                  <w:rFonts w:asciiTheme="minorHAnsi" w:hAnsiTheme="minorHAnsi"/>
                  <w:sz w:val="20"/>
                  <w:lang w:val="pl-PL"/>
                </w:rPr>
                <w:t>cą</w:t>
              </w:r>
              <w:proofErr w:type="spellEnd"/>
              <w:r w:rsidRPr="009E5AB8">
                <w:rPr>
                  <w:rFonts w:asciiTheme="minorHAnsi" w:hAnsiTheme="minorHAnsi"/>
                  <w:sz w:val="20"/>
                  <w:lang w:val="pl-PL"/>
                </w:rPr>
                <w:t xml:space="preserve"> wodę i powietrze do układów</w:t>
              </w:r>
              <w:r w:rsidRPr="009E5AB8">
                <w:rPr>
                  <w:rFonts w:asciiTheme="minorHAnsi" w:hAnsiTheme="minorHAnsi"/>
                  <w:spacing w:val="-14"/>
                  <w:sz w:val="20"/>
                  <w:lang w:val="pl-PL"/>
                </w:rPr>
                <w:t xml:space="preserve"> </w:t>
              </w:r>
              <w:r w:rsidRPr="009E5AB8">
                <w:rPr>
                  <w:rFonts w:asciiTheme="minorHAnsi" w:hAnsiTheme="minorHAnsi"/>
                  <w:sz w:val="20"/>
                  <w:lang w:val="pl-PL"/>
                </w:rPr>
                <w:t>klimatyzacyjnych</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jc w:val="center"/>
              <w:rPr>
                <w:rFonts w:asciiTheme="minorHAnsi" w:hAnsiTheme="minorHAnsi" w:cs="Arial"/>
                <w:sz w:val="20"/>
                <w:szCs w:val="20"/>
              </w:rPr>
            </w:pPr>
            <w:r w:rsidRPr="009E5AB8">
              <w:rPr>
                <w:rFonts w:asciiTheme="minorHAnsi" w:hAnsiTheme="minorHAnsi"/>
                <w:w w:val="99"/>
                <w:sz w:val="20"/>
              </w:rPr>
              <w:t>0</w:t>
            </w:r>
          </w:p>
        </w:tc>
      </w:tr>
      <w:tr w:rsidR="001F101F" w:rsidRPr="009E5AB8" w:rsidTr="00C035EE">
        <w:trPr>
          <w:trHeight w:hRule="exact" w:val="593"/>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2"/>
              <w:jc w:val="center"/>
              <w:rPr>
                <w:rFonts w:asciiTheme="minorHAnsi" w:hAnsiTheme="minorHAnsi" w:cs="Arial"/>
                <w:sz w:val="20"/>
                <w:szCs w:val="20"/>
              </w:rPr>
            </w:pPr>
            <w:r w:rsidRPr="009E5AB8">
              <w:rPr>
                <w:rFonts w:asciiTheme="minorHAnsi" w:hAnsiTheme="minorHAnsi"/>
                <w:b/>
                <w:w w:val="99"/>
                <w:sz w:val="20"/>
              </w:rPr>
              <w:t>E</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right="653"/>
              <w:jc w:val="center"/>
              <w:rPr>
                <w:rFonts w:asciiTheme="minorHAnsi" w:hAnsiTheme="minorHAnsi" w:cs="Arial"/>
                <w:sz w:val="20"/>
                <w:szCs w:val="20"/>
                <w:lang w:val="pl-PL"/>
              </w:rPr>
            </w:pPr>
            <w:hyperlink r:id="rId15" w:anchor="Sekcja_E_-_dostawa_wody.3B_gospodarowanie_.C5.9Bciekami_i_odpadami_oraz_dzia.C5.82alno.C5.9B.C4.87_zwi.C4.85zana_z_rekultywacj.C4.85">
              <w:r w:rsidR="001F101F" w:rsidRPr="009E5AB8">
                <w:rPr>
                  <w:rFonts w:asciiTheme="minorHAnsi" w:hAnsiTheme="minorHAnsi"/>
                  <w:sz w:val="24"/>
                  <w:lang w:val="pl-PL"/>
                </w:rPr>
                <w:t>D</w:t>
              </w:r>
              <w:r w:rsidR="001F101F" w:rsidRPr="009E5AB8">
                <w:rPr>
                  <w:rFonts w:asciiTheme="minorHAnsi" w:hAnsiTheme="minorHAnsi"/>
                  <w:sz w:val="20"/>
                  <w:lang w:val="pl-PL"/>
                </w:rPr>
                <w:t>ostawa wody; gospodarowanie ściekami i odpadami oraz</w:t>
              </w:r>
              <w:r w:rsidR="001F101F" w:rsidRPr="009E5AB8">
                <w:rPr>
                  <w:rFonts w:asciiTheme="minorHAnsi" w:hAnsiTheme="minorHAnsi"/>
                  <w:spacing w:val="-21"/>
                  <w:sz w:val="20"/>
                  <w:lang w:val="pl-PL"/>
                </w:rPr>
                <w:t xml:space="preserve"> </w:t>
              </w:r>
              <w:r w:rsidR="001F101F" w:rsidRPr="009E5AB8">
                <w:rPr>
                  <w:rFonts w:asciiTheme="minorHAnsi" w:hAnsiTheme="minorHAnsi"/>
                  <w:sz w:val="20"/>
                  <w:lang w:val="pl-PL"/>
                </w:rPr>
                <w:t>działalność</w:t>
              </w:r>
            </w:hyperlink>
            <w:r w:rsidR="001F101F" w:rsidRPr="009E5AB8">
              <w:rPr>
                <w:rFonts w:asciiTheme="minorHAnsi" w:hAnsiTheme="minorHAnsi"/>
                <w:w w:val="99"/>
                <w:sz w:val="20"/>
                <w:lang w:val="pl-PL"/>
              </w:rPr>
              <w:t xml:space="preserve"> </w:t>
            </w:r>
            <w:hyperlink r:id="rId16" w:anchor="Sekcja_E_-_dostawa_wody.3B_gospodarowanie_.C5.9Bciekami_i_odpadami_oraz_dzia.C5.82alno.C5.9B.C4.87_zwi.C4.85zana_z_rekultywacj.C4.85">
              <w:r w:rsidR="001F101F" w:rsidRPr="009E5AB8">
                <w:rPr>
                  <w:rFonts w:asciiTheme="minorHAnsi" w:hAnsiTheme="minorHAnsi"/>
                  <w:sz w:val="20"/>
                  <w:lang w:val="pl-PL"/>
                </w:rPr>
                <w:t>związana z</w:t>
              </w:r>
              <w:r w:rsidR="001F101F" w:rsidRPr="009E5AB8">
                <w:rPr>
                  <w:rFonts w:asciiTheme="minorHAnsi" w:hAnsiTheme="minorHAnsi"/>
                  <w:spacing w:val="-10"/>
                  <w:sz w:val="20"/>
                  <w:lang w:val="pl-PL"/>
                </w:rPr>
                <w:t xml:space="preserve"> </w:t>
              </w:r>
              <w:r w:rsidR="001F101F" w:rsidRPr="009E5AB8">
                <w:rPr>
                  <w:rFonts w:asciiTheme="minorHAnsi" w:hAnsiTheme="minorHAnsi"/>
                  <w:sz w:val="20"/>
                  <w:lang w:val="pl-PL"/>
                </w:rPr>
                <w:t>rekultywacją</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jc w:val="center"/>
              <w:rPr>
                <w:rFonts w:asciiTheme="minorHAnsi" w:hAnsiTheme="minorHAnsi" w:cs="Arial"/>
                <w:sz w:val="20"/>
                <w:szCs w:val="20"/>
              </w:rPr>
            </w:pPr>
            <w:r w:rsidRPr="009E5AB8">
              <w:rPr>
                <w:rFonts w:asciiTheme="minorHAnsi" w:hAnsiTheme="minorHAnsi"/>
                <w:w w:val="99"/>
                <w:sz w:val="20"/>
              </w:rPr>
              <w:t>1</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F</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17" w:anchor="Sekcja_F_-_Budownictwo">
              <w:proofErr w:type="spellStart"/>
              <w:r w:rsidR="001F101F" w:rsidRPr="009E5AB8">
                <w:rPr>
                  <w:rFonts w:asciiTheme="minorHAnsi" w:hAnsiTheme="minorHAnsi"/>
                  <w:sz w:val="20"/>
                </w:rPr>
                <w:t>Budownictwo</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95</w:t>
            </w:r>
          </w:p>
        </w:tc>
      </w:tr>
      <w:tr w:rsidR="001F101F" w:rsidRPr="009E5AB8" w:rsidTr="00C035EE">
        <w:trPr>
          <w:trHeight w:hRule="exact" w:val="540"/>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G</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right="183"/>
              <w:jc w:val="center"/>
              <w:rPr>
                <w:rFonts w:asciiTheme="minorHAnsi" w:hAnsiTheme="minorHAnsi" w:cs="Arial"/>
                <w:sz w:val="20"/>
                <w:szCs w:val="20"/>
                <w:lang w:val="pl-PL"/>
              </w:rPr>
            </w:pPr>
            <w:hyperlink r:id="rId18" w:anchor="Sekcja_G_-_Handel_hurtowy_i_detaliczny.3B_naprawa_pojazd.C3.B3w_samochodowych.2C_w.C5.82.C4.85czaj.C4.85c_motocykle">
              <w:r w:rsidR="001F101F" w:rsidRPr="009E5AB8">
                <w:rPr>
                  <w:rFonts w:asciiTheme="minorHAnsi" w:hAnsiTheme="minorHAnsi"/>
                  <w:sz w:val="20"/>
                  <w:lang w:val="pl-PL"/>
                </w:rPr>
                <w:t>Handel hurtowy i detaliczny; naprawa pojazdów samochodowych,</w:t>
              </w:r>
              <w:r w:rsidR="001F101F" w:rsidRPr="009E5AB8">
                <w:rPr>
                  <w:rFonts w:asciiTheme="minorHAnsi" w:hAnsiTheme="minorHAnsi"/>
                  <w:spacing w:val="-27"/>
                  <w:sz w:val="20"/>
                  <w:lang w:val="pl-PL"/>
                </w:rPr>
                <w:t xml:space="preserve"> </w:t>
              </w:r>
              <w:r w:rsidR="001F101F" w:rsidRPr="009E5AB8">
                <w:rPr>
                  <w:rFonts w:asciiTheme="minorHAnsi" w:hAnsiTheme="minorHAnsi"/>
                  <w:sz w:val="20"/>
                  <w:lang w:val="pl-PL"/>
                </w:rPr>
                <w:t>włączając</w:t>
              </w:r>
            </w:hyperlink>
            <w:r w:rsidR="001F101F" w:rsidRPr="009E5AB8">
              <w:rPr>
                <w:rFonts w:asciiTheme="minorHAnsi" w:hAnsiTheme="minorHAnsi"/>
                <w:w w:val="99"/>
                <w:sz w:val="20"/>
                <w:lang w:val="pl-PL"/>
              </w:rPr>
              <w:t xml:space="preserve"> </w:t>
            </w:r>
            <w:hyperlink r:id="rId19" w:anchor="Sekcja_G_-_Handel_hurtowy_i_detaliczny.3B_naprawa_pojazd.C3.B3w_samochodowych.2C_w.C5.82.C4.85czaj.C4.85c_motocykle">
              <w:r w:rsidR="001F101F" w:rsidRPr="009E5AB8">
                <w:rPr>
                  <w:rFonts w:asciiTheme="minorHAnsi" w:hAnsiTheme="minorHAnsi"/>
                  <w:sz w:val="20"/>
                  <w:lang w:val="pl-PL"/>
                </w:rPr>
                <w:t>motocykle</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179</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H</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20" w:anchor="Sekcja_H_-_Transport_i_gospodarka_magazynowa">
              <w:r w:rsidR="001F101F" w:rsidRPr="009E5AB8">
                <w:rPr>
                  <w:rFonts w:asciiTheme="minorHAnsi" w:hAnsiTheme="minorHAnsi"/>
                  <w:sz w:val="20"/>
                </w:rPr>
                <w:t xml:space="preserve">Transport </w:t>
              </w:r>
              <w:proofErr w:type="spellStart"/>
              <w:r w:rsidR="001F101F" w:rsidRPr="009E5AB8">
                <w:rPr>
                  <w:rFonts w:asciiTheme="minorHAnsi" w:hAnsiTheme="minorHAnsi"/>
                  <w:sz w:val="20"/>
                </w:rPr>
                <w:t>i</w:t>
              </w:r>
              <w:proofErr w:type="spellEnd"/>
              <w:r w:rsidR="001F101F" w:rsidRPr="009E5AB8">
                <w:rPr>
                  <w:rFonts w:asciiTheme="minorHAnsi" w:hAnsiTheme="minorHAnsi"/>
                  <w:sz w:val="20"/>
                </w:rPr>
                <w:t xml:space="preserve"> </w:t>
              </w:r>
              <w:proofErr w:type="spellStart"/>
              <w:r w:rsidR="001F101F" w:rsidRPr="009E5AB8">
                <w:rPr>
                  <w:rFonts w:asciiTheme="minorHAnsi" w:hAnsiTheme="minorHAnsi"/>
                  <w:sz w:val="20"/>
                </w:rPr>
                <w:t>gospodarka</w:t>
              </w:r>
              <w:proofErr w:type="spellEnd"/>
              <w:r w:rsidR="001F101F" w:rsidRPr="009E5AB8">
                <w:rPr>
                  <w:rFonts w:asciiTheme="minorHAnsi" w:hAnsiTheme="minorHAnsi"/>
                  <w:spacing w:val="-11"/>
                  <w:sz w:val="20"/>
                </w:rPr>
                <w:t xml:space="preserve"> </w:t>
              </w:r>
              <w:proofErr w:type="spellStart"/>
              <w:r w:rsidR="001F101F" w:rsidRPr="009E5AB8">
                <w:rPr>
                  <w:rFonts w:asciiTheme="minorHAnsi" w:hAnsiTheme="minorHAnsi"/>
                  <w:sz w:val="20"/>
                </w:rPr>
                <w:t>magazynowa</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42</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jc w:val="center"/>
              <w:rPr>
                <w:rFonts w:asciiTheme="minorHAnsi" w:hAnsiTheme="minorHAnsi" w:cs="Arial"/>
                <w:sz w:val="20"/>
                <w:szCs w:val="20"/>
              </w:rPr>
            </w:pPr>
            <w:r w:rsidRPr="009E5AB8">
              <w:rPr>
                <w:rFonts w:asciiTheme="minorHAnsi" w:hAnsiTheme="minorHAnsi"/>
                <w:b/>
                <w:w w:val="99"/>
                <w:sz w:val="20"/>
              </w:rPr>
              <w:t>I</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lang w:val="pl-PL"/>
              </w:rPr>
            </w:pPr>
            <w:hyperlink r:id="rId21" w:anchor="Sekcja_I_-_Dzia.C5.82alno.C5.9B.C4.87_zwi.C4.85zana_z_zakwaterowaniem_i_us.C5.82ugami_gastronomicznymi">
              <w:r w:rsidR="001F101F" w:rsidRPr="009E5AB8">
                <w:rPr>
                  <w:rFonts w:asciiTheme="minorHAnsi" w:hAnsiTheme="minorHAnsi"/>
                  <w:sz w:val="20"/>
                  <w:lang w:val="pl-PL"/>
                </w:rPr>
                <w:t>Działalność związana z zakwaterowaniem i usługami</w:t>
              </w:r>
              <w:r w:rsidR="001F101F" w:rsidRPr="009E5AB8">
                <w:rPr>
                  <w:rFonts w:asciiTheme="minorHAnsi" w:hAnsiTheme="minorHAnsi"/>
                  <w:spacing w:val="-21"/>
                  <w:sz w:val="20"/>
                  <w:lang w:val="pl-PL"/>
                </w:rPr>
                <w:t xml:space="preserve"> </w:t>
              </w:r>
              <w:r w:rsidR="001F101F" w:rsidRPr="009E5AB8">
                <w:rPr>
                  <w:rFonts w:asciiTheme="minorHAnsi" w:hAnsiTheme="minorHAnsi"/>
                  <w:sz w:val="20"/>
                  <w:lang w:val="pl-PL"/>
                </w:rPr>
                <w:t>gastronomicznymi</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21</w:t>
            </w:r>
          </w:p>
        </w:tc>
      </w:tr>
      <w:tr w:rsidR="001F101F" w:rsidRPr="009E5AB8" w:rsidTr="00C035EE">
        <w:trPr>
          <w:trHeight w:hRule="exact" w:val="276"/>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jc w:val="center"/>
              <w:rPr>
                <w:rFonts w:asciiTheme="minorHAnsi" w:hAnsiTheme="minorHAnsi" w:cs="Arial"/>
                <w:sz w:val="20"/>
                <w:szCs w:val="20"/>
              </w:rPr>
            </w:pPr>
            <w:r w:rsidRPr="009E5AB8">
              <w:rPr>
                <w:rFonts w:asciiTheme="minorHAnsi" w:hAnsiTheme="minorHAnsi"/>
                <w:b/>
                <w:w w:val="99"/>
                <w:sz w:val="20"/>
              </w:rPr>
              <w:t>J</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22" w:anchor="Sekcja_J_-_Informacja_i_komunikacja">
              <w:proofErr w:type="spellStart"/>
              <w:r w:rsidR="001F101F" w:rsidRPr="009E5AB8">
                <w:rPr>
                  <w:rFonts w:asciiTheme="minorHAnsi" w:hAnsiTheme="minorHAnsi"/>
                  <w:sz w:val="20"/>
                </w:rPr>
                <w:t>Informacja</w:t>
              </w:r>
              <w:proofErr w:type="spellEnd"/>
              <w:r w:rsidR="001F101F" w:rsidRPr="009E5AB8">
                <w:rPr>
                  <w:rFonts w:asciiTheme="minorHAnsi" w:hAnsiTheme="minorHAnsi"/>
                  <w:sz w:val="20"/>
                </w:rPr>
                <w:t xml:space="preserve"> </w:t>
              </w:r>
              <w:proofErr w:type="spellStart"/>
              <w:r w:rsidR="001F101F" w:rsidRPr="009E5AB8">
                <w:rPr>
                  <w:rFonts w:asciiTheme="minorHAnsi" w:hAnsiTheme="minorHAnsi"/>
                  <w:sz w:val="20"/>
                </w:rPr>
                <w:t>i</w:t>
              </w:r>
              <w:proofErr w:type="spellEnd"/>
              <w:r w:rsidR="001F101F" w:rsidRPr="009E5AB8">
                <w:rPr>
                  <w:rFonts w:asciiTheme="minorHAnsi" w:hAnsiTheme="minorHAnsi"/>
                  <w:spacing w:val="-5"/>
                  <w:sz w:val="20"/>
                </w:rPr>
                <w:t xml:space="preserve"> </w:t>
              </w:r>
              <w:proofErr w:type="spellStart"/>
              <w:r w:rsidR="001F101F" w:rsidRPr="009E5AB8">
                <w:rPr>
                  <w:rFonts w:asciiTheme="minorHAnsi" w:hAnsiTheme="minorHAnsi"/>
                  <w:sz w:val="20"/>
                </w:rPr>
                <w:t>komunikacja</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14</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cs="Arial"/>
                <w:sz w:val="20"/>
                <w:szCs w:val="20"/>
              </w:rPr>
            </w:pPr>
            <w:r w:rsidRPr="009E5AB8">
              <w:rPr>
                <w:rFonts w:asciiTheme="minorHAnsi" w:hAnsiTheme="minorHAnsi"/>
                <w:b/>
                <w:w w:val="99"/>
                <w:sz w:val="20"/>
              </w:rPr>
              <w:t>K</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83228C" w:rsidP="00C035EE">
            <w:pPr>
              <w:pStyle w:val="TableParagraph"/>
              <w:ind w:left="100"/>
              <w:jc w:val="center"/>
              <w:rPr>
                <w:rFonts w:asciiTheme="minorHAnsi" w:hAnsiTheme="minorHAnsi" w:cs="Arial"/>
                <w:sz w:val="20"/>
                <w:szCs w:val="20"/>
              </w:rPr>
            </w:pPr>
            <w:hyperlink r:id="rId23" w:anchor="Sekcja_K_-_Dzia.C5.82alno.C5.9B.C4.87_finansowa_i_ubezpieczeniowa">
              <w:proofErr w:type="spellStart"/>
              <w:r w:rsidR="001F101F" w:rsidRPr="009E5AB8">
                <w:rPr>
                  <w:rFonts w:asciiTheme="minorHAnsi" w:hAnsiTheme="minorHAnsi"/>
                  <w:sz w:val="20"/>
                </w:rPr>
                <w:t>Działalność</w:t>
              </w:r>
              <w:proofErr w:type="spellEnd"/>
              <w:r w:rsidR="001F101F" w:rsidRPr="009E5AB8">
                <w:rPr>
                  <w:rFonts w:asciiTheme="minorHAnsi" w:hAnsiTheme="minorHAnsi"/>
                  <w:sz w:val="20"/>
                </w:rPr>
                <w:t xml:space="preserve"> </w:t>
              </w:r>
              <w:proofErr w:type="spellStart"/>
              <w:r w:rsidR="001F101F" w:rsidRPr="009E5AB8">
                <w:rPr>
                  <w:rFonts w:asciiTheme="minorHAnsi" w:hAnsiTheme="minorHAnsi"/>
                  <w:sz w:val="20"/>
                </w:rPr>
                <w:t>finansowa</w:t>
              </w:r>
              <w:proofErr w:type="spellEnd"/>
              <w:r w:rsidR="001F101F" w:rsidRPr="009E5AB8">
                <w:rPr>
                  <w:rFonts w:asciiTheme="minorHAnsi" w:hAnsiTheme="minorHAnsi"/>
                  <w:sz w:val="20"/>
                </w:rPr>
                <w:t xml:space="preserve"> </w:t>
              </w:r>
              <w:proofErr w:type="spellStart"/>
              <w:r w:rsidR="001F101F" w:rsidRPr="009E5AB8">
                <w:rPr>
                  <w:rFonts w:asciiTheme="minorHAnsi" w:hAnsiTheme="minorHAnsi"/>
                  <w:sz w:val="20"/>
                </w:rPr>
                <w:t>i</w:t>
              </w:r>
              <w:proofErr w:type="spellEnd"/>
              <w:r w:rsidR="001F101F" w:rsidRPr="009E5AB8">
                <w:rPr>
                  <w:rFonts w:asciiTheme="minorHAnsi" w:hAnsiTheme="minorHAnsi"/>
                  <w:spacing w:val="-17"/>
                  <w:sz w:val="20"/>
                </w:rPr>
                <w:t xml:space="preserve"> </w:t>
              </w:r>
              <w:proofErr w:type="spellStart"/>
              <w:r w:rsidR="001F101F" w:rsidRPr="009E5AB8">
                <w:rPr>
                  <w:rFonts w:asciiTheme="minorHAnsi" w:hAnsiTheme="minorHAnsi"/>
                  <w:sz w:val="20"/>
                </w:rPr>
                <w:t>ubezpieczeniowa</w:t>
              </w:r>
              <w:proofErr w:type="spellEnd"/>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cs="Arial"/>
                <w:sz w:val="20"/>
                <w:szCs w:val="20"/>
              </w:rPr>
            </w:pPr>
            <w:r w:rsidRPr="009E5AB8">
              <w:rPr>
                <w:rFonts w:asciiTheme="minorHAnsi" w:hAnsiTheme="minorHAnsi"/>
                <w:sz w:val="20"/>
              </w:rPr>
              <w:t>14</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L</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Działalność związana z obsługą rynku nieruchomości</w:t>
            </w:r>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47</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M</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Działalność profesjonalna, naukowa i techniczna</w:t>
            </w:r>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53</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N</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Działalność w zakresie usług administrowania i działalność wspierająca</w:t>
            </w:r>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13</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O</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 xml:space="preserve">Administracja publiczna i obrona narodowa; obowiązkowe zabezpieczenia </w:t>
            </w:r>
            <w:hyperlink r:id="rId24" w:anchor="Sekcja_O_-_Administracja_publiczna_i_obrona_narodowa.3B_obowi.C4.85zkowe_zabezpieczenia_spo.C5.82eczne">
              <w:r w:rsidRPr="009E5AB8">
                <w:rPr>
                  <w:rStyle w:val="Hipercze"/>
                  <w:rFonts w:asciiTheme="minorHAnsi" w:hAnsiTheme="minorHAnsi"/>
                  <w:lang w:val="pl-PL"/>
                </w:rPr>
                <w:t>społeczne</w:t>
              </w:r>
            </w:hyperlink>
          </w:p>
        </w:tc>
        <w:tc>
          <w:tcPr>
            <w:tcW w:w="1721"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2"/>
              <w:jc w:val="center"/>
              <w:rPr>
                <w:rFonts w:asciiTheme="minorHAnsi" w:hAnsiTheme="minorHAnsi"/>
                <w:sz w:val="20"/>
              </w:rPr>
            </w:pPr>
            <w:r w:rsidRPr="009E5AB8">
              <w:rPr>
                <w:rFonts w:asciiTheme="minorHAnsi" w:hAnsiTheme="minorHAnsi"/>
                <w:sz w:val="20"/>
              </w:rPr>
              <w:t>10</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auto"/>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P</w:t>
            </w:r>
          </w:p>
        </w:tc>
        <w:tc>
          <w:tcPr>
            <w:tcW w:w="7023" w:type="dxa"/>
            <w:tcBorders>
              <w:top w:val="single" w:sz="4" w:space="0" w:color="000000"/>
              <w:left w:val="single" w:sz="4" w:space="0" w:color="000000"/>
              <w:bottom w:val="single" w:sz="4" w:space="0" w:color="auto"/>
              <w:right w:val="single" w:sz="4" w:space="0" w:color="000000"/>
            </w:tcBorders>
            <w:vAlign w:val="center"/>
          </w:tcPr>
          <w:p w:rsidR="001F101F" w:rsidRPr="009E5AB8" w:rsidRDefault="001F101F" w:rsidP="00C035EE">
            <w:pPr>
              <w:pStyle w:val="TableParagraph"/>
              <w:ind w:left="100"/>
              <w:jc w:val="center"/>
              <w:rPr>
                <w:rFonts w:asciiTheme="minorHAnsi" w:hAnsiTheme="minorHAnsi"/>
              </w:rPr>
            </w:pPr>
            <w:proofErr w:type="spellStart"/>
            <w:r w:rsidRPr="009E5AB8">
              <w:rPr>
                <w:rFonts w:asciiTheme="minorHAnsi" w:hAnsiTheme="minorHAnsi"/>
              </w:rPr>
              <w:t>Edukacja</w:t>
            </w:r>
            <w:proofErr w:type="spellEnd"/>
          </w:p>
        </w:tc>
        <w:tc>
          <w:tcPr>
            <w:tcW w:w="1721" w:type="dxa"/>
            <w:tcBorders>
              <w:top w:val="single" w:sz="4" w:space="0" w:color="000000"/>
              <w:left w:val="single" w:sz="4" w:space="0" w:color="000000"/>
              <w:bottom w:val="single" w:sz="4" w:space="0" w:color="auto"/>
              <w:right w:val="single" w:sz="4" w:space="0" w:color="000000"/>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20</w:t>
            </w:r>
          </w:p>
        </w:tc>
      </w:tr>
      <w:tr w:rsidR="001F101F" w:rsidRPr="009E5AB8" w:rsidTr="00C035EE">
        <w:trPr>
          <w:trHeight w:hRule="exact" w:val="274"/>
          <w:jc w:val="center"/>
        </w:trPr>
        <w:tc>
          <w:tcPr>
            <w:tcW w:w="796"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Q</w:t>
            </w:r>
          </w:p>
        </w:tc>
        <w:tc>
          <w:tcPr>
            <w:tcW w:w="7023"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Opieka zdrowotna i pomoc społeczna</w:t>
            </w:r>
          </w:p>
        </w:tc>
        <w:tc>
          <w:tcPr>
            <w:tcW w:w="1721" w:type="dxa"/>
            <w:tcBorders>
              <w:top w:val="single" w:sz="4" w:space="0" w:color="auto"/>
              <w:left w:val="single" w:sz="4" w:space="0" w:color="auto"/>
              <w:bottom w:val="single" w:sz="4" w:space="0" w:color="auto"/>
              <w:right w:val="single" w:sz="4" w:space="0" w:color="auto"/>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34</w:t>
            </w:r>
          </w:p>
        </w:tc>
      </w:tr>
      <w:tr w:rsidR="001F101F" w:rsidRPr="009E5AB8" w:rsidTr="00C035EE">
        <w:trPr>
          <w:trHeight w:hRule="exact" w:val="274"/>
          <w:jc w:val="center"/>
        </w:trPr>
        <w:tc>
          <w:tcPr>
            <w:tcW w:w="796" w:type="dxa"/>
            <w:tcBorders>
              <w:top w:val="single" w:sz="4" w:space="0" w:color="auto"/>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lastRenderedPageBreak/>
              <w:t>R</w:t>
            </w:r>
          </w:p>
        </w:tc>
        <w:tc>
          <w:tcPr>
            <w:tcW w:w="7023" w:type="dxa"/>
            <w:tcBorders>
              <w:top w:val="single" w:sz="4" w:space="0" w:color="auto"/>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Działalność związana z kulturą, rozrywką i rekreacją</w:t>
            </w:r>
          </w:p>
        </w:tc>
        <w:tc>
          <w:tcPr>
            <w:tcW w:w="1721" w:type="dxa"/>
            <w:tcBorders>
              <w:top w:val="single" w:sz="4" w:space="0" w:color="auto"/>
              <w:left w:val="single" w:sz="4" w:space="0" w:color="000000"/>
              <w:bottom w:val="single" w:sz="4" w:space="0" w:color="000000"/>
              <w:right w:val="single" w:sz="4" w:space="0" w:color="000000"/>
            </w:tcBorders>
            <w:vAlign w:val="center"/>
          </w:tcPr>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16</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S</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rPr>
            </w:pPr>
            <w:proofErr w:type="spellStart"/>
            <w:r w:rsidRPr="009E5AB8">
              <w:rPr>
                <w:rFonts w:asciiTheme="minorHAnsi" w:hAnsiTheme="minorHAnsi"/>
              </w:rPr>
              <w:t>Pozostała</w:t>
            </w:r>
            <w:proofErr w:type="spellEnd"/>
            <w:r w:rsidRPr="009E5AB8">
              <w:rPr>
                <w:rFonts w:asciiTheme="minorHAnsi" w:hAnsiTheme="minorHAnsi"/>
              </w:rPr>
              <w:t xml:space="preserve"> </w:t>
            </w:r>
            <w:proofErr w:type="spellStart"/>
            <w:r w:rsidRPr="009E5AB8">
              <w:rPr>
                <w:rFonts w:asciiTheme="minorHAnsi" w:hAnsiTheme="minorHAnsi"/>
              </w:rPr>
              <w:t>działalność</w:t>
            </w:r>
            <w:proofErr w:type="spellEnd"/>
            <w:r w:rsidRPr="009E5AB8">
              <w:rPr>
                <w:rFonts w:asciiTheme="minorHAnsi" w:hAnsiTheme="minorHAnsi"/>
              </w:rPr>
              <w:t xml:space="preserve"> </w:t>
            </w:r>
            <w:proofErr w:type="spellStart"/>
            <w:r w:rsidRPr="009E5AB8">
              <w:rPr>
                <w:rFonts w:asciiTheme="minorHAnsi" w:hAnsiTheme="minorHAnsi"/>
              </w:rPr>
              <w:t>usługowa</w:t>
            </w:r>
            <w:proofErr w:type="spellEnd"/>
          </w:p>
        </w:tc>
        <w:tc>
          <w:tcPr>
            <w:tcW w:w="1721" w:type="dxa"/>
            <w:vMerge w:val="restart"/>
            <w:tcBorders>
              <w:top w:val="single" w:sz="4" w:space="0" w:color="000000"/>
              <w:left w:val="single" w:sz="4" w:space="0" w:color="000000"/>
              <w:right w:val="single" w:sz="4" w:space="0" w:color="000000"/>
            </w:tcBorders>
            <w:vAlign w:val="center"/>
          </w:tcPr>
          <w:p w:rsidR="001F101F" w:rsidRPr="009E5AB8" w:rsidRDefault="001F101F" w:rsidP="00C035EE">
            <w:pPr>
              <w:pStyle w:val="TableParagraph"/>
              <w:ind w:right="2"/>
              <w:jc w:val="center"/>
              <w:rPr>
                <w:rFonts w:asciiTheme="minorHAnsi" w:hAnsiTheme="minorHAnsi"/>
                <w:sz w:val="20"/>
              </w:rPr>
            </w:pPr>
          </w:p>
          <w:p w:rsidR="001F101F" w:rsidRPr="009E5AB8" w:rsidRDefault="00114B90" w:rsidP="00C035EE">
            <w:pPr>
              <w:pStyle w:val="TableParagraph"/>
              <w:ind w:right="2"/>
              <w:jc w:val="center"/>
              <w:rPr>
                <w:rFonts w:asciiTheme="minorHAnsi" w:hAnsiTheme="minorHAnsi"/>
                <w:sz w:val="20"/>
              </w:rPr>
            </w:pPr>
            <w:r w:rsidRPr="009E5AB8">
              <w:rPr>
                <w:rFonts w:asciiTheme="minorHAnsi" w:hAnsiTheme="minorHAnsi"/>
                <w:sz w:val="20"/>
              </w:rPr>
              <w:t>57</w:t>
            </w:r>
          </w:p>
        </w:tc>
      </w:tr>
      <w:tr w:rsidR="001F101F" w:rsidRPr="009E5AB8" w:rsidTr="00C035EE">
        <w:trPr>
          <w:trHeight w:hRule="exact" w:val="274"/>
          <w:jc w:val="center"/>
        </w:trPr>
        <w:tc>
          <w:tcPr>
            <w:tcW w:w="796"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1"/>
              <w:jc w:val="center"/>
              <w:rPr>
                <w:rFonts w:asciiTheme="minorHAnsi" w:hAnsiTheme="minorHAnsi"/>
                <w:b/>
                <w:w w:val="99"/>
                <w:sz w:val="20"/>
              </w:rPr>
            </w:pPr>
            <w:r w:rsidRPr="009E5AB8">
              <w:rPr>
                <w:rFonts w:asciiTheme="minorHAnsi" w:hAnsiTheme="minorHAnsi"/>
                <w:b/>
                <w:w w:val="99"/>
                <w:sz w:val="20"/>
              </w:rPr>
              <w:t>T</w:t>
            </w:r>
          </w:p>
        </w:tc>
        <w:tc>
          <w:tcPr>
            <w:tcW w:w="7023" w:type="dxa"/>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pStyle w:val="TableParagraph"/>
              <w:ind w:left="100"/>
              <w:jc w:val="center"/>
              <w:rPr>
                <w:rFonts w:asciiTheme="minorHAnsi" w:hAnsiTheme="minorHAnsi"/>
                <w:lang w:val="pl-PL"/>
              </w:rPr>
            </w:pPr>
            <w:r w:rsidRPr="009E5AB8">
              <w:rPr>
                <w:rFonts w:asciiTheme="minorHAnsi" w:hAnsiTheme="minorHAnsi"/>
                <w:lang w:val="pl-PL"/>
              </w:rPr>
              <w:t xml:space="preserve">Gospodarstwa domowe zatrudniające pracowników; gospodarstwa domowe </w:t>
            </w:r>
            <w:hyperlink r:id="rId25" w:anchor="Sekcja_T_-_Gospodarstwa_domowe_zatrudniaj.C4.85ce_pracownik.C3.B3w.3B_gospodarstwa_domowe_produkuj.C4.85ce_wyroby_i_.C5.9Bwiadcz.C4.85ce_us.C5.82ugi_na_w.C5.82asne_potrzeby">
              <w:r w:rsidRPr="009E5AB8">
                <w:rPr>
                  <w:rStyle w:val="Hipercze"/>
                  <w:rFonts w:asciiTheme="minorHAnsi" w:hAnsiTheme="minorHAnsi"/>
                  <w:lang w:val="pl-PL"/>
                </w:rPr>
                <w:t>produkujące wyroby i świadczące usługi na własne potrzeby</w:t>
              </w:r>
            </w:hyperlink>
          </w:p>
        </w:tc>
        <w:tc>
          <w:tcPr>
            <w:tcW w:w="1721" w:type="dxa"/>
            <w:vMerge/>
            <w:tcBorders>
              <w:left w:val="single" w:sz="4" w:space="0" w:color="000000"/>
              <w:bottom w:val="single" w:sz="4" w:space="0" w:color="000000"/>
              <w:right w:val="single" w:sz="4" w:space="0" w:color="000000"/>
            </w:tcBorders>
            <w:vAlign w:val="center"/>
          </w:tcPr>
          <w:p w:rsidR="001F101F" w:rsidRPr="009E5AB8" w:rsidRDefault="001F101F" w:rsidP="00C035EE">
            <w:pPr>
              <w:pStyle w:val="TableParagraph"/>
              <w:ind w:right="2"/>
              <w:jc w:val="center"/>
              <w:rPr>
                <w:rFonts w:asciiTheme="minorHAnsi" w:hAnsiTheme="minorHAnsi"/>
                <w:sz w:val="20"/>
                <w:lang w:val="pl-PL"/>
              </w:rPr>
            </w:pPr>
          </w:p>
        </w:tc>
      </w:tr>
    </w:tbl>
    <w:p w:rsidR="001F101F" w:rsidRPr="009E5AB8" w:rsidRDefault="001F101F" w:rsidP="00114B90">
      <w:pPr>
        <w:rPr>
          <w:rFonts w:asciiTheme="minorHAnsi" w:hAnsiTheme="minorHAnsi"/>
        </w:rPr>
      </w:pPr>
      <w:r w:rsidRPr="009E5AB8">
        <w:rPr>
          <w:rFonts w:asciiTheme="minorHAnsi" w:hAnsiTheme="minorHAnsi"/>
        </w:rPr>
        <w:t>Do największych zakładów przemysłowych na terenie Gminy Kuźnia Raciborska należą:</w:t>
      </w:r>
    </w:p>
    <w:p w:rsidR="001F101F" w:rsidRPr="009E5AB8" w:rsidRDefault="001F101F" w:rsidP="00EB66F0">
      <w:pPr>
        <w:pStyle w:val="Tekstpodstawowy"/>
        <w:numPr>
          <w:ilvl w:val="0"/>
          <w:numId w:val="83"/>
        </w:numPr>
        <w:spacing w:before="120"/>
        <w:jc w:val="both"/>
        <w:rPr>
          <w:rFonts w:asciiTheme="minorHAnsi" w:hAnsiTheme="minorHAnsi" w:cs="Arial"/>
          <w:sz w:val="24"/>
          <w:szCs w:val="24"/>
          <w:lang w:val="pl-PL"/>
        </w:rPr>
      </w:pPr>
      <w:r w:rsidRPr="009E5AB8">
        <w:rPr>
          <w:rFonts w:asciiTheme="minorHAnsi" w:hAnsiTheme="minorHAnsi" w:cs="Arial"/>
          <w:sz w:val="24"/>
          <w:szCs w:val="24"/>
          <w:lang w:val="pl-PL"/>
        </w:rPr>
        <w:t>Fabryka Obrabiarek RAFAMET S.A.;</w:t>
      </w:r>
    </w:p>
    <w:p w:rsidR="001F101F" w:rsidRPr="009E5AB8" w:rsidRDefault="001F101F" w:rsidP="00EB66F0">
      <w:pPr>
        <w:pStyle w:val="Tekstpodstawowy"/>
        <w:numPr>
          <w:ilvl w:val="0"/>
          <w:numId w:val="83"/>
        </w:numPr>
        <w:spacing w:before="120"/>
        <w:jc w:val="both"/>
        <w:rPr>
          <w:rFonts w:asciiTheme="minorHAnsi" w:hAnsiTheme="minorHAnsi" w:cs="Arial"/>
          <w:sz w:val="24"/>
          <w:szCs w:val="24"/>
          <w:lang w:val="pl-PL"/>
        </w:rPr>
      </w:pPr>
      <w:r w:rsidRPr="009E5AB8">
        <w:rPr>
          <w:rFonts w:asciiTheme="minorHAnsi" w:hAnsiTheme="minorHAnsi" w:cs="Wingdings"/>
          <w:sz w:val="24"/>
          <w:szCs w:val="24"/>
          <w:lang w:val="pl-PL"/>
        </w:rPr>
        <w:t>Z</w:t>
      </w:r>
      <w:r w:rsidRPr="009E5AB8">
        <w:rPr>
          <w:rFonts w:asciiTheme="minorHAnsi" w:hAnsiTheme="minorHAnsi"/>
          <w:sz w:val="24"/>
          <w:szCs w:val="24"/>
          <w:lang w:val="pl-PL"/>
        </w:rPr>
        <w:t>espół Odlewni RAFAMET sp. z</w:t>
      </w:r>
      <w:r w:rsidRPr="009E5AB8">
        <w:rPr>
          <w:rFonts w:asciiTheme="minorHAnsi" w:hAnsiTheme="minorHAnsi"/>
          <w:spacing w:val="-34"/>
          <w:sz w:val="24"/>
          <w:szCs w:val="24"/>
          <w:lang w:val="pl-PL"/>
        </w:rPr>
        <w:t xml:space="preserve"> </w:t>
      </w:r>
      <w:r w:rsidRPr="009E5AB8">
        <w:rPr>
          <w:rFonts w:asciiTheme="minorHAnsi" w:hAnsiTheme="minorHAnsi"/>
          <w:sz w:val="24"/>
          <w:szCs w:val="24"/>
          <w:lang w:val="pl-PL"/>
        </w:rPr>
        <w:t>o.o.</w:t>
      </w:r>
      <w:r w:rsidRPr="009E5AB8">
        <w:rPr>
          <w:rFonts w:asciiTheme="minorHAnsi" w:hAnsiTheme="minorHAnsi" w:cs="Arial"/>
          <w:sz w:val="24"/>
          <w:szCs w:val="24"/>
          <w:lang w:val="pl-PL"/>
        </w:rPr>
        <w:t>;</w:t>
      </w:r>
    </w:p>
    <w:p w:rsidR="00114B90" w:rsidRPr="009E5AB8" w:rsidRDefault="001F101F" w:rsidP="00EB66F0">
      <w:pPr>
        <w:pStyle w:val="Tekstpodstawowy"/>
        <w:numPr>
          <w:ilvl w:val="0"/>
          <w:numId w:val="83"/>
        </w:numPr>
        <w:spacing w:before="120"/>
        <w:jc w:val="both"/>
        <w:rPr>
          <w:rFonts w:asciiTheme="minorHAnsi" w:hAnsiTheme="minorHAnsi" w:cs="Arial"/>
          <w:sz w:val="24"/>
          <w:szCs w:val="24"/>
          <w:lang w:val="pl-PL"/>
        </w:rPr>
      </w:pPr>
      <w:r w:rsidRPr="009E5AB8">
        <w:rPr>
          <w:rFonts w:asciiTheme="minorHAnsi" w:hAnsiTheme="minorHAnsi"/>
          <w:sz w:val="24"/>
          <w:szCs w:val="24"/>
          <w:lang w:val="pl-PL"/>
        </w:rPr>
        <w:t>Zakład Przetwórstwa Mięsnego MAXPOL sp. z</w:t>
      </w:r>
      <w:r w:rsidRPr="009E5AB8">
        <w:rPr>
          <w:rFonts w:asciiTheme="minorHAnsi" w:hAnsiTheme="minorHAnsi"/>
          <w:spacing w:val="-44"/>
          <w:sz w:val="24"/>
          <w:szCs w:val="24"/>
          <w:lang w:val="pl-PL"/>
        </w:rPr>
        <w:t xml:space="preserve"> </w:t>
      </w:r>
      <w:r w:rsidRPr="009E5AB8">
        <w:rPr>
          <w:rFonts w:asciiTheme="minorHAnsi" w:hAnsiTheme="minorHAnsi"/>
          <w:sz w:val="24"/>
          <w:szCs w:val="24"/>
          <w:lang w:val="pl-PL"/>
        </w:rPr>
        <w:t>o.o.;</w:t>
      </w:r>
    </w:p>
    <w:p w:rsidR="00114B90" w:rsidRPr="009E5AB8" w:rsidRDefault="001F101F" w:rsidP="00EB66F0">
      <w:pPr>
        <w:pStyle w:val="Tekstpodstawowy"/>
        <w:numPr>
          <w:ilvl w:val="0"/>
          <w:numId w:val="83"/>
        </w:numPr>
        <w:spacing w:before="120"/>
        <w:ind w:hanging="321"/>
        <w:jc w:val="both"/>
        <w:rPr>
          <w:rFonts w:asciiTheme="minorHAnsi" w:hAnsiTheme="minorHAnsi" w:cs="Arial"/>
          <w:sz w:val="24"/>
          <w:szCs w:val="24"/>
          <w:lang w:val="pl-PL"/>
        </w:rPr>
      </w:pPr>
      <w:r w:rsidRPr="009E5AB8">
        <w:rPr>
          <w:rFonts w:asciiTheme="minorHAnsi" w:hAnsiTheme="minorHAnsi"/>
          <w:sz w:val="24"/>
          <w:szCs w:val="24"/>
          <w:lang w:val="pl-PL"/>
        </w:rPr>
        <w:t>Przedsiębiorstwo Prefabrykacji Górniczej „PREFROW” Sp. z o.o. – Zakład Produkcyjny Rudy;</w:t>
      </w:r>
    </w:p>
    <w:p w:rsidR="00114B90" w:rsidRPr="009E5AB8" w:rsidRDefault="001F101F" w:rsidP="00EB66F0">
      <w:pPr>
        <w:pStyle w:val="Tekstpodstawowy"/>
        <w:numPr>
          <w:ilvl w:val="0"/>
          <w:numId w:val="83"/>
        </w:numPr>
        <w:spacing w:before="120"/>
        <w:ind w:hanging="321"/>
        <w:jc w:val="both"/>
        <w:rPr>
          <w:rFonts w:asciiTheme="minorHAnsi" w:hAnsiTheme="minorHAnsi" w:cs="Arial"/>
          <w:sz w:val="24"/>
          <w:szCs w:val="24"/>
          <w:lang w:val="pl-PL"/>
        </w:rPr>
      </w:pPr>
      <w:r w:rsidRPr="009E5AB8">
        <w:rPr>
          <w:rFonts w:asciiTheme="minorHAnsi" w:hAnsiTheme="minorHAnsi" w:cs="Arial"/>
          <w:sz w:val="24"/>
          <w:szCs w:val="24"/>
          <w:lang w:val="pl-PL"/>
        </w:rPr>
        <w:t>Państwowe Gospodarstwo Leśne, Lasy P</w:t>
      </w:r>
      <w:r w:rsidR="00114B90" w:rsidRPr="009E5AB8">
        <w:rPr>
          <w:rFonts w:asciiTheme="minorHAnsi" w:hAnsiTheme="minorHAnsi" w:cs="Arial"/>
          <w:sz w:val="24"/>
          <w:szCs w:val="24"/>
          <w:lang w:val="pl-PL"/>
        </w:rPr>
        <w:t xml:space="preserve">aństwowe Nadleśnictwo Rudy </w:t>
      </w:r>
      <w:r w:rsidRPr="009E5AB8">
        <w:rPr>
          <w:rFonts w:asciiTheme="minorHAnsi" w:hAnsiTheme="minorHAnsi" w:cs="Arial"/>
          <w:sz w:val="24"/>
          <w:szCs w:val="24"/>
          <w:lang w:val="pl-PL"/>
        </w:rPr>
        <w:t>Raciborskie;</w:t>
      </w:r>
      <w:r w:rsidR="00114B90" w:rsidRPr="009E5AB8">
        <w:rPr>
          <w:rFonts w:asciiTheme="minorHAnsi" w:hAnsiTheme="minorHAnsi" w:cs="Arial"/>
          <w:sz w:val="24"/>
          <w:szCs w:val="24"/>
          <w:lang w:val="pl-PL"/>
        </w:rPr>
        <w:t xml:space="preserve"> </w:t>
      </w:r>
    </w:p>
    <w:p w:rsidR="00114B90" w:rsidRPr="009E5AB8" w:rsidRDefault="00114B90" w:rsidP="00EB66F0">
      <w:pPr>
        <w:pStyle w:val="Tekstpodstawowy"/>
        <w:numPr>
          <w:ilvl w:val="0"/>
          <w:numId w:val="83"/>
        </w:numPr>
        <w:spacing w:before="120"/>
        <w:ind w:hanging="321"/>
        <w:jc w:val="both"/>
        <w:rPr>
          <w:rFonts w:asciiTheme="minorHAnsi" w:hAnsiTheme="minorHAnsi"/>
          <w:sz w:val="24"/>
          <w:szCs w:val="24"/>
          <w:lang w:val="pl-PL"/>
        </w:rPr>
      </w:pPr>
      <w:r w:rsidRPr="009E5AB8">
        <w:rPr>
          <w:rFonts w:asciiTheme="minorHAnsi" w:hAnsiTheme="minorHAnsi" w:cs="Arial"/>
          <w:sz w:val="24"/>
          <w:szCs w:val="24"/>
          <w:lang w:val="pl-PL"/>
        </w:rPr>
        <w:t>K</w:t>
      </w:r>
      <w:r w:rsidR="001F101F" w:rsidRPr="009E5AB8">
        <w:rPr>
          <w:rFonts w:asciiTheme="minorHAnsi" w:hAnsiTheme="minorHAnsi" w:cs="Arial"/>
          <w:sz w:val="24"/>
          <w:szCs w:val="24"/>
          <w:lang w:val="pl-PL"/>
        </w:rPr>
        <w:t>opalnia Piasku „KOTLARNIA” S.A. – punkt sprzedaży Siedliska;</w:t>
      </w:r>
    </w:p>
    <w:p w:rsidR="00114B90" w:rsidRPr="009E5AB8" w:rsidRDefault="001F101F" w:rsidP="00EB66F0">
      <w:pPr>
        <w:pStyle w:val="Tekstpodstawowy"/>
        <w:numPr>
          <w:ilvl w:val="0"/>
          <w:numId w:val="83"/>
        </w:numPr>
        <w:spacing w:before="120"/>
        <w:ind w:hanging="321"/>
        <w:jc w:val="both"/>
        <w:rPr>
          <w:rFonts w:asciiTheme="minorHAnsi" w:hAnsiTheme="minorHAnsi"/>
          <w:sz w:val="24"/>
          <w:szCs w:val="24"/>
          <w:lang w:val="pl-PL"/>
        </w:rPr>
      </w:pPr>
      <w:r w:rsidRPr="009E5AB8">
        <w:rPr>
          <w:rFonts w:asciiTheme="minorHAnsi" w:hAnsiTheme="minorHAnsi" w:cs="Arial"/>
          <w:sz w:val="24"/>
          <w:szCs w:val="24"/>
          <w:lang w:val="pl-PL"/>
        </w:rPr>
        <w:t>Górażdże Kruszywa Sp. z o.o. – Kopalnia Surowców Mineralnych Ruda;</w:t>
      </w:r>
    </w:p>
    <w:p w:rsidR="00114B90" w:rsidRPr="009E5AB8" w:rsidRDefault="00114B90" w:rsidP="00EB66F0">
      <w:pPr>
        <w:pStyle w:val="Tekstpodstawowy"/>
        <w:numPr>
          <w:ilvl w:val="0"/>
          <w:numId w:val="83"/>
        </w:numPr>
        <w:tabs>
          <w:tab w:val="clear" w:pos="720"/>
        </w:tabs>
        <w:spacing w:before="120"/>
        <w:jc w:val="both"/>
        <w:rPr>
          <w:rFonts w:asciiTheme="minorHAnsi" w:hAnsiTheme="minorHAnsi"/>
          <w:sz w:val="24"/>
          <w:szCs w:val="24"/>
          <w:lang w:val="pl-PL"/>
        </w:rPr>
      </w:pPr>
      <w:r w:rsidRPr="009E5AB8">
        <w:rPr>
          <w:rFonts w:asciiTheme="minorHAnsi" w:hAnsiTheme="minorHAnsi" w:cs="Arial"/>
          <w:sz w:val="24"/>
          <w:szCs w:val="24"/>
          <w:lang w:val="pl-PL"/>
        </w:rPr>
        <w:t>DREW-POL Sp. z o.o.</w:t>
      </w:r>
    </w:p>
    <w:p w:rsidR="00B06BDD" w:rsidRPr="009E5AB8" w:rsidRDefault="00B06BDD" w:rsidP="00B06BDD">
      <w:pPr>
        <w:pStyle w:val="Nagwek2"/>
        <w:rPr>
          <w:rFonts w:asciiTheme="minorHAnsi" w:hAnsiTheme="minorHAnsi" w:cs="Times New Roman"/>
        </w:rPr>
      </w:pPr>
      <w:bookmarkStart w:id="43" w:name="_Toc450200472"/>
      <w:bookmarkStart w:id="44" w:name="_Toc463337381"/>
      <w:r w:rsidRPr="009E5AB8">
        <w:rPr>
          <w:rFonts w:asciiTheme="minorHAnsi" w:hAnsiTheme="minorHAnsi" w:cs="Times New Roman"/>
        </w:rPr>
        <w:t>Rolnictwo i leśnictwo</w:t>
      </w:r>
      <w:bookmarkEnd w:id="43"/>
      <w:bookmarkEnd w:id="44"/>
    </w:p>
    <w:p w:rsidR="001F101F" w:rsidRPr="009E5AB8" w:rsidRDefault="001F101F" w:rsidP="00114B90">
      <w:pPr>
        <w:rPr>
          <w:rFonts w:asciiTheme="minorHAnsi" w:hAnsiTheme="minorHAnsi"/>
        </w:rPr>
      </w:pPr>
      <w:r w:rsidRPr="009E5AB8">
        <w:rPr>
          <w:rFonts w:asciiTheme="minorHAnsi" w:hAnsiTheme="minorHAnsi"/>
        </w:rPr>
        <w:t>Powierzchnia Gminy zajmuje obszar 12</w:t>
      </w:r>
      <w:r w:rsidR="009E5AB8" w:rsidRPr="009E5AB8">
        <w:rPr>
          <w:rFonts w:asciiTheme="minorHAnsi" w:hAnsiTheme="minorHAnsi"/>
        </w:rPr>
        <w:t xml:space="preserve"> </w:t>
      </w:r>
      <w:r w:rsidRPr="009E5AB8">
        <w:rPr>
          <w:rFonts w:asciiTheme="minorHAnsi" w:hAnsiTheme="minorHAnsi"/>
        </w:rPr>
        <w:t>662 ha, co stanowi ok. 23,3% powierzchni powiatu raciborskiego. Użytki rolne obejmują 2270 ha, co stanowi 17,93% powierzchni gminy, grunty zabudowane i zurbanizowane stanowią 4,15% powierzchni miasta, czyli 526 ha, grunty leśne oraz zadrzewione i zakrzewione to obszar 9</w:t>
      </w:r>
      <w:r w:rsidR="009E5AB8" w:rsidRPr="009E5AB8">
        <w:rPr>
          <w:rFonts w:asciiTheme="minorHAnsi" w:hAnsiTheme="minorHAnsi"/>
        </w:rPr>
        <w:t xml:space="preserve"> </w:t>
      </w:r>
      <w:r w:rsidRPr="009E5AB8">
        <w:rPr>
          <w:rFonts w:asciiTheme="minorHAnsi" w:hAnsiTheme="minorHAnsi"/>
        </w:rPr>
        <w:t xml:space="preserve">688 ha, czyli 76,51% powierzchni gminy. Dokładny </w:t>
      </w:r>
      <w:r w:rsidRPr="00F51031">
        <w:rPr>
          <w:rFonts w:asciiTheme="minorHAnsi" w:hAnsiTheme="minorHAnsi"/>
        </w:rPr>
        <w:t xml:space="preserve">podział oraz procentowy udział poszczególnych terenów w powierzchni gminy przedstawia tabela </w:t>
      </w:r>
      <w:r w:rsidR="00114B90" w:rsidRPr="00F51031">
        <w:rPr>
          <w:rFonts w:asciiTheme="minorHAnsi" w:hAnsiTheme="minorHAnsi"/>
        </w:rPr>
        <w:t>2</w:t>
      </w:r>
      <w:r w:rsidRPr="00F51031">
        <w:rPr>
          <w:rFonts w:asciiTheme="minorHAnsi" w:hAnsiTheme="minorHAnsi"/>
        </w:rPr>
        <w:t>.5-1.</w:t>
      </w:r>
    </w:p>
    <w:p w:rsidR="001F101F" w:rsidRPr="009E5AB8" w:rsidRDefault="001F101F" w:rsidP="001F101F">
      <w:pPr>
        <w:pStyle w:val="Legenda"/>
        <w:keepNext/>
        <w:spacing w:after="120"/>
        <w:rPr>
          <w:rFonts w:asciiTheme="minorHAnsi" w:hAnsiTheme="minorHAnsi"/>
          <w:sz w:val="20"/>
          <w:szCs w:val="20"/>
        </w:rPr>
      </w:pPr>
      <w:bookmarkStart w:id="45" w:name="_Toc438541601"/>
      <w:bookmarkStart w:id="46" w:name="_Toc460418541"/>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2.5</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1</w:t>
      </w:r>
      <w:r w:rsidR="00D35486">
        <w:rPr>
          <w:rFonts w:asciiTheme="minorHAnsi" w:hAnsiTheme="minorHAnsi"/>
          <w:sz w:val="20"/>
          <w:szCs w:val="20"/>
        </w:rPr>
        <w:fldChar w:fldCharType="end"/>
      </w:r>
      <w:r w:rsidRPr="009E5AB8">
        <w:rPr>
          <w:rFonts w:asciiTheme="minorHAnsi" w:hAnsiTheme="minorHAnsi"/>
          <w:sz w:val="20"/>
          <w:szCs w:val="20"/>
        </w:rPr>
        <w:t xml:space="preserve">  Powierzchnia geodezyjna gminy wg kierunków wykorzystania</w:t>
      </w:r>
      <w:bookmarkEnd w:id="45"/>
      <w:bookmarkEnd w:id="46"/>
    </w:p>
    <w:tbl>
      <w:tblPr>
        <w:tblW w:w="6924" w:type="dxa"/>
        <w:jc w:val="center"/>
        <w:tblCellMar>
          <w:left w:w="70" w:type="dxa"/>
          <w:right w:w="70" w:type="dxa"/>
        </w:tblCellMar>
        <w:tblLook w:val="00A0" w:firstRow="1" w:lastRow="0" w:firstColumn="1" w:lastColumn="0" w:noHBand="0" w:noVBand="0"/>
      </w:tblPr>
      <w:tblGrid>
        <w:gridCol w:w="3104"/>
        <w:gridCol w:w="960"/>
        <w:gridCol w:w="2860"/>
      </w:tblGrid>
      <w:tr w:rsidR="001F101F" w:rsidRPr="009E5AB8" w:rsidTr="00C035EE">
        <w:trPr>
          <w:trHeight w:val="519"/>
          <w:jc w:val="center"/>
        </w:trPr>
        <w:tc>
          <w:tcPr>
            <w:tcW w:w="6924" w:type="dxa"/>
            <w:gridSpan w:val="3"/>
            <w:tcBorders>
              <w:top w:val="single" w:sz="4" w:space="0" w:color="auto"/>
              <w:left w:val="single" w:sz="4" w:space="0" w:color="auto"/>
              <w:bottom w:val="single" w:sz="4" w:space="0" w:color="auto"/>
              <w:right w:val="single" w:sz="4" w:space="0" w:color="auto"/>
            </w:tcBorders>
            <w:shd w:val="clear" w:color="auto" w:fill="B2A1C7"/>
            <w:vAlign w:val="center"/>
          </w:tcPr>
          <w:p w:rsidR="001F101F" w:rsidRPr="009E5AB8" w:rsidRDefault="001F101F" w:rsidP="00CD310F">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Powierzchnia geodezyjna gminy wg kierunków wykorzystania</w:t>
            </w:r>
          </w:p>
        </w:tc>
      </w:tr>
      <w:tr w:rsidR="001F101F" w:rsidRPr="009E5AB8" w:rsidTr="00C035EE">
        <w:trPr>
          <w:trHeight w:val="413"/>
          <w:jc w:val="center"/>
        </w:trPr>
        <w:tc>
          <w:tcPr>
            <w:tcW w:w="3104" w:type="dxa"/>
            <w:tcBorders>
              <w:top w:val="nil"/>
              <w:left w:val="single" w:sz="4" w:space="0" w:color="auto"/>
              <w:bottom w:val="single" w:sz="4" w:space="0" w:color="auto"/>
              <w:right w:val="single" w:sz="4" w:space="0" w:color="auto"/>
            </w:tcBorders>
            <w:shd w:val="clear" w:color="auto" w:fill="B2A1C7"/>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rodzaj</w:t>
            </w:r>
          </w:p>
        </w:tc>
        <w:tc>
          <w:tcPr>
            <w:tcW w:w="960" w:type="dxa"/>
            <w:tcBorders>
              <w:top w:val="nil"/>
              <w:left w:val="nil"/>
              <w:bottom w:val="single" w:sz="4" w:space="0" w:color="auto"/>
              <w:right w:val="single" w:sz="4" w:space="0" w:color="auto"/>
            </w:tcBorders>
            <w:shd w:val="clear" w:color="auto" w:fill="B2A1C7"/>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ha</w:t>
            </w:r>
          </w:p>
        </w:tc>
        <w:tc>
          <w:tcPr>
            <w:tcW w:w="2860" w:type="dxa"/>
            <w:tcBorders>
              <w:top w:val="nil"/>
              <w:left w:val="nil"/>
              <w:bottom w:val="single" w:sz="4" w:space="0" w:color="auto"/>
              <w:right w:val="single" w:sz="4" w:space="0" w:color="auto"/>
            </w:tcBorders>
            <w:shd w:val="clear" w:color="auto" w:fill="B2A1C7"/>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udział % w powierzchni gminy</w:t>
            </w:r>
          </w:p>
        </w:tc>
      </w:tr>
      <w:tr w:rsidR="001F101F" w:rsidRPr="009E5AB8" w:rsidTr="00C035EE">
        <w:trPr>
          <w:trHeight w:val="300"/>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użytki rolne</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2270</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17,93</w:t>
            </w:r>
          </w:p>
        </w:tc>
      </w:tr>
      <w:tr w:rsidR="001F101F" w:rsidRPr="009E5AB8" w:rsidTr="00C035EE">
        <w:trPr>
          <w:trHeight w:val="677"/>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grunty leśne oraz zadrzewione i zakrzewione</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9688</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76,51</w:t>
            </w:r>
          </w:p>
        </w:tc>
      </w:tr>
      <w:tr w:rsidR="001F101F" w:rsidRPr="009E5AB8" w:rsidTr="00C035EE">
        <w:trPr>
          <w:trHeight w:val="404"/>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grunty pod wodami</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82</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0,65</w:t>
            </w:r>
          </w:p>
        </w:tc>
      </w:tr>
      <w:tr w:rsidR="001F101F" w:rsidRPr="009E5AB8" w:rsidTr="00C035EE">
        <w:trPr>
          <w:trHeight w:val="600"/>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grunty zabudowane i zurbanizowane</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526</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4,15</w:t>
            </w:r>
          </w:p>
        </w:tc>
      </w:tr>
      <w:tr w:rsidR="001F101F" w:rsidRPr="009E5AB8" w:rsidTr="00C035EE">
        <w:trPr>
          <w:trHeight w:val="300"/>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nieużytki</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81</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0,64</w:t>
            </w:r>
          </w:p>
        </w:tc>
      </w:tr>
      <w:tr w:rsidR="001F101F" w:rsidRPr="009E5AB8" w:rsidTr="00C035EE">
        <w:trPr>
          <w:trHeight w:val="300"/>
          <w:jc w:val="center"/>
        </w:trPr>
        <w:tc>
          <w:tcPr>
            <w:tcW w:w="3104" w:type="dxa"/>
            <w:tcBorders>
              <w:top w:val="nil"/>
              <w:left w:val="single" w:sz="4" w:space="0" w:color="auto"/>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tereny różne</w:t>
            </w:r>
          </w:p>
        </w:tc>
        <w:tc>
          <w:tcPr>
            <w:tcW w:w="960" w:type="dxa"/>
            <w:tcBorders>
              <w:top w:val="nil"/>
              <w:left w:val="nil"/>
              <w:bottom w:val="single" w:sz="4" w:space="0" w:color="auto"/>
              <w:right w:val="single" w:sz="4" w:space="0" w:color="auto"/>
            </w:tcBorders>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15</w:t>
            </w:r>
          </w:p>
        </w:tc>
        <w:tc>
          <w:tcPr>
            <w:tcW w:w="2860" w:type="dxa"/>
            <w:tcBorders>
              <w:top w:val="nil"/>
              <w:left w:val="nil"/>
              <w:bottom w:val="single" w:sz="4" w:space="0" w:color="auto"/>
              <w:right w:val="single" w:sz="4" w:space="0" w:color="auto"/>
            </w:tcBorders>
            <w:noWrap/>
            <w:vAlign w:val="center"/>
          </w:tcPr>
          <w:p w:rsidR="001F101F" w:rsidRPr="009E5AB8" w:rsidRDefault="001F101F" w:rsidP="00CD310F">
            <w:pPr>
              <w:spacing w:after="0" w:line="240" w:lineRule="auto"/>
              <w:ind w:firstLine="0"/>
              <w:jc w:val="center"/>
              <w:rPr>
                <w:rFonts w:asciiTheme="minorHAnsi" w:hAnsiTheme="minorHAnsi"/>
                <w:color w:val="000000"/>
              </w:rPr>
            </w:pPr>
            <w:r w:rsidRPr="009E5AB8">
              <w:rPr>
                <w:rFonts w:asciiTheme="minorHAnsi" w:hAnsiTheme="minorHAnsi"/>
                <w:color w:val="000000"/>
              </w:rPr>
              <w:t>0,12</w:t>
            </w:r>
          </w:p>
        </w:tc>
      </w:tr>
      <w:tr w:rsidR="001F101F" w:rsidRPr="009E5AB8" w:rsidTr="00C035EE">
        <w:trPr>
          <w:trHeight w:val="405"/>
          <w:jc w:val="center"/>
        </w:trPr>
        <w:tc>
          <w:tcPr>
            <w:tcW w:w="3104" w:type="dxa"/>
            <w:tcBorders>
              <w:top w:val="nil"/>
              <w:left w:val="single" w:sz="4" w:space="0" w:color="auto"/>
              <w:bottom w:val="single" w:sz="4" w:space="0" w:color="auto"/>
              <w:right w:val="single" w:sz="4" w:space="0" w:color="auto"/>
            </w:tcBorders>
            <w:shd w:val="clear" w:color="auto" w:fill="D9D9D9"/>
            <w:vAlign w:val="center"/>
          </w:tcPr>
          <w:p w:rsidR="001F101F" w:rsidRPr="009E5AB8" w:rsidRDefault="001F101F" w:rsidP="00CD310F">
            <w:pPr>
              <w:spacing w:after="0" w:line="240" w:lineRule="auto"/>
              <w:ind w:firstLine="0"/>
              <w:jc w:val="center"/>
              <w:rPr>
                <w:rFonts w:asciiTheme="minorHAnsi" w:hAnsiTheme="minorHAnsi"/>
                <w:b/>
                <w:bCs/>
                <w:iCs/>
                <w:color w:val="000000"/>
              </w:rPr>
            </w:pPr>
            <w:r w:rsidRPr="009E5AB8">
              <w:rPr>
                <w:rFonts w:asciiTheme="minorHAnsi" w:hAnsiTheme="minorHAnsi"/>
                <w:b/>
                <w:bCs/>
                <w:iCs/>
                <w:color w:val="000000"/>
              </w:rPr>
              <w:t>razem</w:t>
            </w:r>
          </w:p>
        </w:tc>
        <w:tc>
          <w:tcPr>
            <w:tcW w:w="960" w:type="dxa"/>
            <w:tcBorders>
              <w:top w:val="nil"/>
              <w:left w:val="nil"/>
              <w:bottom w:val="single" w:sz="4" w:space="0" w:color="auto"/>
              <w:right w:val="single" w:sz="4" w:space="0" w:color="auto"/>
            </w:tcBorders>
            <w:shd w:val="clear" w:color="auto" w:fill="D9D9D9"/>
            <w:vAlign w:val="center"/>
          </w:tcPr>
          <w:p w:rsidR="001F101F" w:rsidRPr="009E5AB8" w:rsidRDefault="001F101F" w:rsidP="00CD310F">
            <w:pPr>
              <w:spacing w:after="0" w:line="240" w:lineRule="auto"/>
              <w:ind w:firstLine="0"/>
              <w:jc w:val="center"/>
              <w:rPr>
                <w:rFonts w:asciiTheme="minorHAnsi" w:hAnsiTheme="minorHAnsi"/>
                <w:b/>
                <w:bCs/>
                <w:i/>
                <w:iCs/>
                <w:color w:val="000000"/>
              </w:rPr>
            </w:pPr>
            <w:r w:rsidRPr="009E5AB8">
              <w:rPr>
                <w:rFonts w:asciiTheme="minorHAnsi" w:hAnsiTheme="minorHAnsi"/>
                <w:b/>
                <w:bCs/>
                <w:i/>
                <w:iCs/>
                <w:color w:val="000000"/>
              </w:rPr>
              <w:t>12662</w:t>
            </w:r>
          </w:p>
        </w:tc>
        <w:tc>
          <w:tcPr>
            <w:tcW w:w="2860" w:type="dxa"/>
            <w:tcBorders>
              <w:top w:val="nil"/>
              <w:left w:val="nil"/>
              <w:bottom w:val="single" w:sz="4" w:space="0" w:color="auto"/>
              <w:right w:val="single" w:sz="4" w:space="0" w:color="auto"/>
            </w:tcBorders>
            <w:shd w:val="clear" w:color="auto" w:fill="D9D9D9"/>
            <w:noWrap/>
            <w:vAlign w:val="center"/>
          </w:tcPr>
          <w:p w:rsidR="001F101F" w:rsidRPr="009E5AB8" w:rsidRDefault="001F101F" w:rsidP="00CD310F">
            <w:pPr>
              <w:spacing w:after="0" w:line="240" w:lineRule="auto"/>
              <w:ind w:firstLine="0"/>
              <w:jc w:val="center"/>
              <w:rPr>
                <w:rFonts w:asciiTheme="minorHAnsi" w:hAnsiTheme="minorHAnsi"/>
                <w:b/>
                <w:bCs/>
                <w:i/>
                <w:iCs/>
                <w:color w:val="000000"/>
              </w:rPr>
            </w:pPr>
            <w:r w:rsidRPr="009E5AB8">
              <w:rPr>
                <w:rFonts w:asciiTheme="minorHAnsi" w:hAnsiTheme="minorHAnsi"/>
                <w:b/>
                <w:bCs/>
                <w:i/>
                <w:iCs/>
                <w:color w:val="000000"/>
              </w:rPr>
              <w:t>100</w:t>
            </w:r>
          </w:p>
        </w:tc>
      </w:tr>
    </w:tbl>
    <w:p w:rsidR="001F101F" w:rsidRPr="009E5AB8" w:rsidRDefault="001F101F" w:rsidP="001F101F">
      <w:pPr>
        <w:spacing w:before="120" w:after="120" w:line="240" w:lineRule="auto"/>
        <w:rPr>
          <w:rFonts w:asciiTheme="minorHAnsi" w:hAnsiTheme="minorHAnsi"/>
        </w:rPr>
      </w:pPr>
      <w:r w:rsidRPr="009E5AB8">
        <w:rPr>
          <w:rFonts w:asciiTheme="minorHAnsi" w:hAnsiTheme="minorHAnsi"/>
        </w:rPr>
        <w:t>Graficzne przedstawienie tabeli zawiera poniższy rysunek.</w:t>
      </w:r>
    </w:p>
    <w:p w:rsidR="001F101F" w:rsidRPr="009E5AB8" w:rsidRDefault="000000D0" w:rsidP="001F101F">
      <w:pPr>
        <w:pStyle w:val="Legenda"/>
        <w:rPr>
          <w:rFonts w:asciiTheme="minorHAnsi" w:hAnsiTheme="minorHAnsi"/>
          <w:sz w:val="20"/>
          <w:szCs w:val="20"/>
        </w:rPr>
      </w:pPr>
      <w:r w:rsidRPr="009E5AB8">
        <w:rPr>
          <w:rFonts w:asciiTheme="minorHAnsi" w:hAnsiTheme="minorHAnsi"/>
          <w:noProof/>
        </w:rPr>
        <w:lastRenderedPageBreak/>
        <w:drawing>
          <wp:inline distT="0" distB="0" distL="0" distR="0" wp14:anchorId="042BB4A7" wp14:editId="1BBE2065">
            <wp:extent cx="4572000" cy="337185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101F" w:rsidRPr="009E5AB8" w:rsidRDefault="001F101F" w:rsidP="001F101F">
      <w:pPr>
        <w:pStyle w:val="Legenda"/>
        <w:spacing w:after="120"/>
        <w:rPr>
          <w:rFonts w:asciiTheme="minorHAnsi" w:hAnsiTheme="minorHAnsi" w:cs="Calibri"/>
          <w:sz w:val="20"/>
          <w:szCs w:val="20"/>
        </w:rPr>
      </w:pPr>
      <w:bookmarkStart w:id="47" w:name="_Toc438541673"/>
      <w:bookmarkStart w:id="48" w:name="_Toc460418574"/>
      <w:r w:rsidRPr="009E5AB8">
        <w:rPr>
          <w:rFonts w:asciiTheme="minorHAnsi" w:hAnsiTheme="minorHAnsi"/>
          <w:sz w:val="20"/>
          <w:szCs w:val="20"/>
        </w:rPr>
        <w:t xml:space="preserve">Rysunek </w:t>
      </w:r>
      <w:r w:rsidR="003D74F9">
        <w:rPr>
          <w:rFonts w:asciiTheme="minorHAnsi" w:hAnsiTheme="minorHAnsi"/>
          <w:sz w:val="20"/>
          <w:szCs w:val="20"/>
        </w:rPr>
        <w:fldChar w:fldCharType="begin"/>
      </w:r>
      <w:r w:rsidR="003D74F9">
        <w:rPr>
          <w:rFonts w:asciiTheme="minorHAnsi" w:hAnsiTheme="minorHAnsi"/>
          <w:sz w:val="20"/>
          <w:szCs w:val="20"/>
        </w:rPr>
        <w:instrText xml:space="preserve"> STYLEREF 2 \s </w:instrText>
      </w:r>
      <w:r w:rsidR="003D74F9">
        <w:rPr>
          <w:rFonts w:asciiTheme="minorHAnsi" w:hAnsiTheme="minorHAnsi"/>
          <w:sz w:val="20"/>
          <w:szCs w:val="20"/>
        </w:rPr>
        <w:fldChar w:fldCharType="separate"/>
      </w:r>
      <w:r w:rsidR="00CE14DF">
        <w:rPr>
          <w:rFonts w:asciiTheme="minorHAnsi" w:hAnsiTheme="minorHAnsi"/>
          <w:noProof/>
          <w:sz w:val="20"/>
          <w:szCs w:val="20"/>
        </w:rPr>
        <w:t>2.5</w:t>
      </w:r>
      <w:r w:rsidR="003D74F9">
        <w:rPr>
          <w:rFonts w:asciiTheme="minorHAnsi" w:hAnsiTheme="minorHAnsi"/>
          <w:sz w:val="20"/>
          <w:szCs w:val="20"/>
        </w:rPr>
        <w:fldChar w:fldCharType="end"/>
      </w:r>
      <w:r w:rsidR="003D74F9">
        <w:rPr>
          <w:rFonts w:asciiTheme="minorHAnsi" w:hAnsiTheme="minorHAnsi"/>
          <w:sz w:val="20"/>
          <w:szCs w:val="20"/>
        </w:rPr>
        <w:noBreakHyphen/>
      </w:r>
      <w:r w:rsidR="003D74F9">
        <w:rPr>
          <w:rFonts w:asciiTheme="minorHAnsi" w:hAnsiTheme="minorHAnsi"/>
          <w:sz w:val="20"/>
          <w:szCs w:val="20"/>
        </w:rPr>
        <w:fldChar w:fldCharType="begin"/>
      </w:r>
      <w:r w:rsidR="003D74F9">
        <w:rPr>
          <w:rFonts w:asciiTheme="minorHAnsi" w:hAnsiTheme="minorHAnsi"/>
          <w:sz w:val="20"/>
          <w:szCs w:val="20"/>
        </w:rPr>
        <w:instrText xml:space="preserve"> SEQ Rysunek \* ARABIC \s 2 </w:instrText>
      </w:r>
      <w:r w:rsidR="003D74F9">
        <w:rPr>
          <w:rFonts w:asciiTheme="minorHAnsi" w:hAnsiTheme="minorHAnsi"/>
          <w:sz w:val="20"/>
          <w:szCs w:val="20"/>
        </w:rPr>
        <w:fldChar w:fldCharType="separate"/>
      </w:r>
      <w:r w:rsidR="00CE14DF">
        <w:rPr>
          <w:rFonts w:asciiTheme="minorHAnsi" w:hAnsiTheme="minorHAnsi"/>
          <w:noProof/>
          <w:sz w:val="20"/>
          <w:szCs w:val="20"/>
        </w:rPr>
        <w:t>1</w:t>
      </w:r>
      <w:r w:rsidR="003D74F9">
        <w:rPr>
          <w:rFonts w:asciiTheme="minorHAnsi" w:hAnsiTheme="minorHAnsi"/>
          <w:sz w:val="20"/>
          <w:szCs w:val="20"/>
        </w:rPr>
        <w:fldChar w:fldCharType="end"/>
      </w:r>
      <w:r w:rsidRPr="009E5AB8">
        <w:rPr>
          <w:rFonts w:asciiTheme="minorHAnsi" w:hAnsiTheme="minorHAnsi"/>
          <w:sz w:val="20"/>
          <w:szCs w:val="20"/>
        </w:rPr>
        <w:t xml:space="preserve"> Powierzchnia geodezyjna gminy wg kierunków wykorzystania</w:t>
      </w:r>
      <w:bookmarkEnd w:id="47"/>
      <w:bookmarkEnd w:id="48"/>
    </w:p>
    <w:p w:rsidR="001F101F" w:rsidRPr="009E5AB8" w:rsidRDefault="001F101F" w:rsidP="00114B90">
      <w:pPr>
        <w:rPr>
          <w:rFonts w:asciiTheme="minorHAnsi" w:hAnsiTheme="minorHAnsi"/>
        </w:rPr>
      </w:pPr>
      <w:r w:rsidRPr="009E5AB8">
        <w:rPr>
          <w:rFonts w:asciiTheme="minorHAnsi" w:hAnsiTheme="minorHAnsi"/>
        </w:rPr>
        <w:t xml:space="preserve">Największy udział w powierzchni całkowitej gminy mają grunty leśne oraz zadrzewione i zakrzewione grunty. </w:t>
      </w:r>
    </w:p>
    <w:p w:rsidR="001F101F" w:rsidRPr="009E5AB8" w:rsidRDefault="001F101F" w:rsidP="001F101F">
      <w:pPr>
        <w:rPr>
          <w:rFonts w:asciiTheme="minorHAnsi" w:hAnsiTheme="minorHAnsi" w:cs="Tahoma"/>
          <w:color w:val="15160E"/>
          <w:shd w:val="clear" w:color="auto" w:fill="FFFFFF"/>
        </w:rPr>
      </w:pPr>
      <w:r w:rsidRPr="009E5AB8">
        <w:rPr>
          <w:rFonts w:asciiTheme="minorHAnsi" w:hAnsiTheme="minorHAnsi"/>
        </w:rPr>
        <w:t xml:space="preserve">Gmina Kuźnia Raciborska w całości położona jest w obrębie Parku Krajobrazowego „Cysterskie Kompozycje Krajobrazowe Rud Wielkich”, którego powierzchnia wynosi ok. 50 tys. ha. </w:t>
      </w:r>
      <w:r w:rsidRPr="009E5AB8">
        <w:rPr>
          <w:rFonts w:asciiTheme="minorHAnsi" w:hAnsiTheme="minorHAnsi" w:cs="Tahoma"/>
          <w:color w:val="15160E"/>
          <w:shd w:val="clear" w:color="auto" w:fill="FFFFFF"/>
        </w:rPr>
        <w:t>Położony jest w południowo – zachodniej części województwa śląskiego i zajmuje wschodnią część Kotliny Raciborskiej oraz północne fragmenty Płaskowyżu Rybnickiego.</w:t>
      </w:r>
    </w:p>
    <w:p w:rsidR="00B06BDD" w:rsidRPr="009E5AB8" w:rsidRDefault="00B06BDD" w:rsidP="00B06BDD">
      <w:pPr>
        <w:pStyle w:val="Nagwek2"/>
        <w:rPr>
          <w:rFonts w:asciiTheme="minorHAnsi" w:hAnsiTheme="minorHAnsi" w:cs="Times New Roman"/>
        </w:rPr>
      </w:pPr>
      <w:bookmarkStart w:id="49" w:name="_Toc450200473"/>
      <w:bookmarkStart w:id="50" w:name="_Toc463337382"/>
      <w:r w:rsidRPr="009E5AB8">
        <w:rPr>
          <w:rFonts w:asciiTheme="minorHAnsi" w:hAnsiTheme="minorHAnsi" w:cs="Times New Roman"/>
        </w:rPr>
        <w:t>Zabudowa mieszkaniowa</w:t>
      </w:r>
      <w:bookmarkEnd w:id="49"/>
      <w:bookmarkEnd w:id="50"/>
    </w:p>
    <w:p w:rsidR="001F101F" w:rsidRPr="009E5AB8" w:rsidRDefault="001F101F" w:rsidP="001F101F">
      <w:pPr>
        <w:rPr>
          <w:rFonts w:asciiTheme="minorHAnsi" w:hAnsiTheme="minorHAnsi"/>
        </w:rPr>
      </w:pPr>
      <w:r w:rsidRPr="009E5AB8">
        <w:rPr>
          <w:rFonts w:asciiTheme="minorHAnsi" w:hAnsiTheme="minorHAnsi"/>
        </w:rPr>
        <w:t>Według Banku Danych Lokalnych na terenie gminy Kuźnia Raciborska w 2014 roku znajdowało się 2</w:t>
      </w:r>
      <w:r w:rsidR="009E5AB8" w:rsidRPr="009E5AB8">
        <w:rPr>
          <w:rFonts w:asciiTheme="minorHAnsi" w:hAnsiTheme="minorHAnsi"/>
        </w:rPr>
        <w:t xml:space="preserve"> </w:t>
      </w:r>
      <w:r w:rsidRPr="009E5AB8">
        <w:rPr>
          <w:rFonts w:asciiTheme="minorHAnsi" w:hAnsiTheme="minorHAnsi"/>
        </w:rPr>
        <w:t>310</w:t>
      </w:r>
      <w:r w:rsidR="00BE0358" w:rsidRPr="009E5AB8">
        <w:rPr>
          <w:rFonts w:asciiTheme="minorHAnsi" w:hAnsiTheme="minorHAnsi"/>
        </w:rPr>
        <w:t xml:space="preserve"> budynków mieszkalnych, natomiast w 2015 roku – 2 317.</w:t>
      </w:r>
    </w:p>
    <w:p w:rsidR="001F101F" w:rsidRPr="009E5AB8" w:rsidRDefault="000000D0" w:rsidP="001F101F">
      <w:pPr>
        <w:spacing w:before="120" w:after="320" w:line="240" w:lineRule="auto"/>
        <w:rPr>
          <w:rFonts w:asciiTheme="minorHAnsi" w:hAnsiTheme="minorHAnsi"/>
        </w:rPr>
      </w:pPr>
      <w:r w:rsidRPr="009E5AB8">
        <w:rPr>
          <w:rFonts w:asciiTheme="minorHAnsi" w:hAnsiTheme="minorHAnsi"/>
        </w:rPr>
        <w:t xml:space="preserve"> </w:t>
      </w:r>
      <w:r w:rsidR="001F101F" w:rsidRPr="009E5AB8">
        <w:rPr>
          <w:rFonts w:asciiTheme="minorHAnsi" w:hAnsiTheme="minorHAnsi"/>
        </w:rPr>
        <w:t>Zasoby mieszkaniowe i budynki na terenie gminy Kuźn</w:t>
      </w:r>
      <w:r w:rsidR="00A92FCF" w:rsidRPr="009E5AB8">
        <w:rPr>
          <w:rFonts w:asciiTheme="minorHAnsi" w:hAnsiTheme="minorHAnsi"/>
        </w:rPr>
        <w:t>ia Raciborska w latach 2012</w:t>
      </w:r>
      <w:r w:rsidR="00F3039B" w:rsidRPr="009E5AB8">
        <w:rPr>
          <w:rFonts w:asciiTheme="minorHAnsi" w:hAnsiTheme="minorHAnsi"/>
        </w:rPr>
        <w:noBreakHyphen/>
        <w:t>2014</w:t>
      </w:r>
      <w:r w:rsidR="001F101F" w:rsidRPr="009E5AB8">
        <w:rPr>
          <w:rFonts w:asciiTheme="minorHAnsi" w:hAnsiTheme="minorHAnsi"/>
        </w:rPr>
        <w:t xml:space="preserve"> </w:t>
      </w:r>
      <w:r w:rsidR="00BE0358" w:rsidRPr="009E5AB8">
        <w:rPr>
          <w:rFonts w:asciiTheme="minorHAnsi" w:hAnsiTheme="minorHAnsi"/>
        </w:rPr>
        <w:t xml:space="preserve">(brak danych dla 2015 roku) </w:t>
      </w:r>
      <w:r w:rsidR="001F101F" w:rsidRPr="009E5AB8">
        <w:rPr>
          <w:rFonts w:asciiTheme="minorHAnsi" w:hAnsiTheme="minorHAnsi"/>
        </w:rPr>
        <w:t>z podziałem na miasto i tereny wiejskie przedstawiono w poniższej tabeli.</w:t>
      </w:r>
    </w:p>
    <w:p w:rsidR="001F101F" w:rsidRPr="009E5AB8" w:rsidRDefault="001F101F" w:rsidP="00546897">
      <w:pPr>
        <w:pStyle w:val="Legenda"/>
      </w:pPr>
      <w:bookmarkStart w:id="51" w:name="_Toc438541602"/>
      <w:bookmarkStart w:id="52" w:name="_Toc460418542"/>
      <w:r w:rsidRPr="009E5AB8">
        <w:t xml:space="preserve">Tabela </w:t>
      </w:r>
      <w:fldSimple w:instr=" STYLEREF 2 \s ">
        <w:r w:rsidR="00CE14DF">
          <w:rPr>
            <w:noProof/>
          </w:rPr>
          <w:t>2.6</w:t>
        </w:r>
      </w:fldSimple>
      <w:r w:rsidR="00D35486">
        <w:noBreakHyphen/>
      </w:r>
      <w:fldSimple w:instr=" SEQ Tabela \* ARABIC \s 2 ">
        <w:r w:rsidR="00CE14DF">
          <w:rPr>
            <w:noProof/>
          </w:rPr>
          <w:t>1</w:t>
        </w:r>
      </w:fldSimple>
      <w:r w:rsidRPr="009E5AB8">
        <w:t xml:space="preserve"> Charakterystyka zasobów mieszkaniowych w gminie Kuźnia Raciborska w latach</w:t>
      </w:r>
      <w:r w:rsidRPr="009E5AB8">
        <w:rPr>
          <w:spacing w:val="-8"/>
        </w:rPr>
        <w:t xml:space="preserve"> </w:t>
      </w:r>
      <w:r w:rsidR="00B6157F" w:rsidRPr="009E5AB8">
        <w:t>2012</w:t>
      </w:r>
      <w:r w:rsidRPr="009E5AB8">
        <w:t>-</w:t>
      </w:r>
      <w:r w:rsidRPr="009E5AB8">
        <w:rPr>
          <w:w w:val="99"/>
        </w:rPr>
        <w:t xml:space="preserve"> </w:t>
      </w:r>
      <w:r w:rsidRPr="009E5AB8">
        <w:t>201</w:t>
      </w:r>
      <w:bookmarkEnd w:id="51"/>
      <w:r w:rsidR="000000D0" w:rsidRPr="009E5AB8">
        <w:t>4</w:t>
      </w:r>
      <w:bookmarkEnd w:id="52"/>
    </w:p>
    <w:tbl>
      <w:tblPr>
        <w:tblW w:w="7049" w:type="dxa"/>
        <w:jc w:val="center"/>
        <w:tblCellMar>
          <w:left w:w="70" w:type="dxa"/>
          <w:right w:w="70" w:type="dxa"/>
        </w:tblCellMar>
        <w:tblLook w:val="04A0" w:firstRow="1" w:lastRow="0" w:firstColumn="1" w:lastColumn="0" w:noHBand="0" w:noVBand="1"/>
      </w:tblPr>
      <w:tblGrid>
        <w:gridCol w:w="3993"/>
        <w:gridCol w:w="976"/>
        <w:gridCol w:w="1087"/>
        <w:gridCol w:w="993"/>
      </w:tblGrid>
      <w:tr w:rsidR="00B6157F" w:rsidRPr="009E5AB8" w:rsidTr="00B6157F">
        <w:trPr>
          <w:trHeight w:val="315"/>
          <w:jc w:val="center"/>
        </w:trPr>
        <w:tc>
          <w:tcPr>
            <w:tcW w:w="3993" w:type="dxa"/>
            <w:tcBorders>
              <w:top w:val="single" w:sz="8" w:space="0" w:color="000000"/>
              <w:left w:val="single" w:sz="8" w:space="0" w:color="000000"/>
              <w:bottom w:val="single" w:sz="8" w:space="0" w:color="000000"/>
              <w:right w:val="single" w:sz="8" w:space="0" w:color="000000"/>
            </w:tcBorders>
            <w:shd w:val="clear" w:color="000000" w:fill="B2A1C7"/>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c>
          <w:tcPr>
            <w:tcW w:w="976" w:type="dxa"/>
            <w:tcBorders>
              <w:top w:val="single" w:sz="8" w:space="0" w:color="000000"/>
              <w:left w:val="nil"/>
              <w:bottom w:val="single" w:sz="8" w:space="0" w:color="000000"/>
              <w:right w:val="single" w:sz="8" w:space="0" w:color="000000"/>
            </w:tcBorders>
            <w:shd w:val="clear" w:color="000000" w:fill="B2A1C7"/>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2012 r.</w:t>
            </w:r>
          </w:p>
        </w:tc>
        <w:tc>
          <w:tcPr>
            <w:tcW w:w="1087" w:type="dxa"/>
            <w:tcBorders>
              <w:top w:val="single" w:sz="8" w:space="0" w:color="000000"/>
              <w:left w:val="nil"/>
              <w:bottom w:val="single" w:sz="8" w:space="0" w:color="000000"/>
              <w:right w:val="single" w:sz="8" w:space="0" w:color="000000"/>
            </w:tcBorders>
            <w:shd w:val="clear" w:color="000000" w:fill="B2A1C7"/>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2013 r.</w:t>
            </w:r>
          </w:p>
        </w:tc>
        <w:tc>
          <w:tcPr>
            <w:tcW w:w="993" w:type="dxa"/>
            <w:tcBorders>
              <w:top w:val="single" w:sz="8" w:space="0" w:color="000000"/>
              <w:left w:val="nil"/>
              <w:bottom w:val="single" w:sz="8" w:space="0" w:color="000000"/>
              <w:right w:val="single" w:sz="8" w:space="0" w:color="000000"/>
            </w:tcBorders>
            <w:shd w:val="clear" w:color="000000" w:fill="B2A1C7"/>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2014 r.</w:t>
            </w:r>
          </w:p>
        </w:tc>
      </w:tr>
      <w:tr w:rsidR="00B6157F" w:rsidRPr="009E5AB8" w:rsidTr="00B6157F">
        <w:trPr>
          <w:trHeight w:val="300"/>
          <w:jc w:val="center"/>
        </w:trPr>
        <w:tc>
          <w:tcPr>
            <w:tcW w:w="3993" w:type="dxa"/>
            <w:tcBorders>
              <w:top w:val="nil"/>
              <w:left w:val="single" w:sz="8" w:space="0" w:color="000000"/>
              <w:bottom w:val="nil"/>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Zasoby mieszkaniowe ogółem</w:t>
            </w:r>
          </w:p>
        </w:tc>
        <w:tc>
          <w:tcPr>
            <w:tcW w:w="9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3 611</w:t>
            </w:r>
          </w:p>
        </w:tc>
        <w:tc>
          <w:tcPr>
            <w:tcW w:w="108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3 612</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3 622</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[liczba mieszkań]</w:t>
            </w:r>
          </w:p>
        </w:tc>
        <w:tc>
          <w:tcPr>
            <w:tcW w:w="976"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c>
          <w:tcPr>
            <w:tcW w:w="1087"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c>
          <w:tcPr>
            <w:tcW w:w="993"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1770</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1 759</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1 762</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1841</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1 853</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1 860</w:t>
            </w:r>
          </w:p>
        </w:tc>
      </w:tr>
      <w:tr w:rsidR="00B6157F" w:rsidRPr="009E5AB8" w:rsidTr="00B6157F">
        <w:trPr>
          <w:trHeight w:val="300"/>
          <w:jc w:val="center"/>
        </w:trPr>
        <w:tc>
          <w:tcPr>
            <w:tcW w:w="3993" w:type="dxa"/>
            <w:tcBorders>
              <w:top w:val="nil"/>
              <w:left w:val="single" w:sz="8" w:space="0" w:color="000000"/>
              <w:bottom w:val="nil"/>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lastRenderedPageBreak/>
              <w:t>Powierzchnia użytkowa mieszkań</w:t>
            </w:r>
          </w:p>
        </w:tc>
        <w:tc>
          <w:tcPr>
            <w:tcW w:w="9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313,2</w:t>
            </w:r>
          </w:p>
        </w:tc>
        <w:tc>
          <w:tcPr>
            <w:tcW w:w="108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324,8</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326,3</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ogółem [tys.m²]</w:t>
            </w:r>
          </w:p>
        </w:tc>
        <w:tc>
          <w:tcPr>
            <w:tcW w:w="976"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c>
          <w:tcPr>
            <w:tcW w:w="1087"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c>
          <w:tcPr>
            <w:tcW w:w="993" w:type="dxa"/>
            <w:vMerge/>
            <w:tcBorders>
              <w:top w:val="nil"/>
              <w:left w:val="single" w:sz="8" w:space="0" w:color="000000"/>
              <w:bottom w:val="single" w:sz="8" w:space="0" w:color="000000"/>
              <w:right w:val="single" w:sz="8" w:space="0" w:color="000000"/>
            </w:tcBorders>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p>
        </w:tc>
      </w:tr>
      <w:tr w:rsidR="00B6157F" w:rsidRPr="009E5AB8" w:rsidTr="00B6157F">
        <w:trPr>
          <w:trHeight w:val="315"/>
          <w:jc w:val="center"/>
        </w:trPr>
        <w:tc>
          <w:tcPr>
            <w:tcW w:w="3993" w:type="dxa"/>
            <w:tcBorders>
              <w:top w:val="nil"/>
              <w:left w:val="single" w:sz="8" w:space="0" w:color="000000"/>
              <w:bottom w:val="single" w:sz="8"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nil"/>
              <w:left w:val="nil"/>
              <w:bottom w:val="single" w:sz="8"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119,7</w:t>
            </w:r>
          </w:p>
        </w:tc>
        <w:tc>
          <w:tcPr>
            <w:tcW w:w="1087" w:type="dxa"/>
            <w:tcBorders>
              <w:top w:val="nil"/>
              <w:left w:val="nil"/>
              <w:bottom w:val="single" w:sz="8"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119,8</w:t>
            </w:r>
          </w:p>
        </w:tc>
        <w:tc>
          <w:tcPr>
            <w:tcW w:w="993" w:type="dxa"/>
            <w:tcBorders>
              <w:top w:val="nil"/>
              <w:left w:val="nil"/>
              <w:bottom w:val="single" w:sz="8"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120,2</w:t>
            </w:r>
          </w:p>
        </w:tc>
      </w:tr>
      <w:tr w:rsidR="00B6157F" w:rsidRPr="009E5AB8" w:rsidTr="00B6157F">
        <w:trPr>
          <w:trHeight w:val="315"/>
          <w:jc w:val="center"/>
        </w:trPr>
        <w:tc>
          <w:tcPr>
            <w:tcW w:w="3993" w:type="dxa"/>
            <w:tcBorders>
              <w:top w:val="nil"/>
              <w:left w:val="single" w:sz="8" w:space="0" w:color="auto"/>
              <w:bottom w:val="single" w:sz="8" w:space="0" w:color="auto"/>
              <w:right w:val="single" w:sz="8"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nil"/>
              <w:left w:val="nil"/>
              <w:bottom w:val="single" w:sz="8" w:space="0" w:color="auto"/>
              <w:right w:val="single" w:sz="8"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193,5</w:t>
            </w:r>
          </w:p>
        </w:tc>
        <w:tc>
          <w:tcPr>
            <w:tcW w:w="1087" w:type="dxa"/>
            <w:tcBorders>
              <w:top w:val="nil"/>
              <w:left w:val="nil"/>
              <w:bottom w:val="single" w:sz="8" w:space="0" w:color="auto"/>
              <w:right w:val="single" w:sz="8"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204,9</w:t>
            </w:r>
          </w:p>
        </w:tc>
        <w:tc>
          <w:tcPr>
            <w:tcW w:w="993" w:type="dxa"/>
            <w:tcBorders>
              <w:top w:val="nil"/>
              <w:left w:val="nil"/>
              <w:bottom w:val="single" w:sz="8" w:space="0" w:color="auto"/>
              <w:right w:val="single" w:sz="8"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206,1</w:t>
            </w:r>
          </w:p>
        </w:tc>
      </w:tr>
      <w:tr w:rsidR="00B6157F" w:rsidRPr="009E5AB8" w:rsidTr="00B6157F">
        <w:trPr>
          <w:trHeight w:val="6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Przeciętna powierzchnia użytkowa mieszkania</w:t>
            </w:r>
            <w:r w:rsidRPr="009E5AB8">
              <w:rPr>
                <w:rFonts w:asciiTheme="minorHAnsi" w:hAnsiTheme="minorHAnsi"/>
                <w:color w:val="000000"/>
                <w:sz w:val="22"/>
              </w:rPr>
              <w:t xml:space="preserve"> [m2]</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86,73498</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89,9</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90,1</w:t>
            </w:r>
          </w:p>
        </w:tc>
      </w:tr>
      <w:tr w:rsidR="00B6157F" w:rsidRPr="009E5AB8" w:rsidTr="00B6157F">
        <w:trPr>
          <w:trHeight w:val="330"/>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67,6</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68,1</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68,2</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105,1</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110,6</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110,8</w:t>
            </w:r>
          </w:p>
        </w:tc>
      </w:tr>
      <w:tr w:rsidR="00B6157F" w:rsidRPr="009E5AB8" w:rsidTr="00B6157F">
        <w:trPr>
          <w:trHeight w:val="660"/>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Przeciętna pow. użytkowa mieszkania na 1 os.</w:t>
            </w:r>
            <w:r w:rsidRPr="009E5AB8">
              <w:rPr>
                <w:rFonts w:asciiTheme="minorHAnsi" w:hAnsiTheme="minorHAnsi"/>
                <w:color w:val="000000"/>
                <w:sz w:val="22"/>
              </w:rPr>
              <w:t xml:space="preserve"> [m</w:t>
            </w:r>
            <w:r w:rsidRPr="009E5AB8">
              <w:rPr>
                <w:rFonts w:asciiTheme="minorHAnsi" w:hAnsiTheme="minorHAnsi"/>
                <w:color w:val="000000"/>
                <w:sz w:val="22"/>
                <w:vertAlign w:val="superscript"/>
              </w:rPr>
              <w:t>2</w:t>
            </w:r>
            <w:r w:rsidRPr="009E5AB8">
              <w:rPr>
                <w:rFonts w:asciiTheme="minorHAnsi" w:hAnsiTheme="minorHAnsi"/>
                <w:color w:val="000000"/>
                <w:sz w:val="22"/>
              </w:rPr>
              <w:t>/os]</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26</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27,0</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27,3</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21,7</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21,8</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22,1</w:t>
            </w:r>
          </w:p>
        </w:tc>
      </w:tr>
      <w:tr w:rsidR="00B6157F" w:rsidRPr="009E5AB8" w:rsidTr="00B6157F">
        <w:trPr>
          <w:trHeight w:val="315"/>
          <w:jc w:val="center"/>
        </w:trPr>
        <w:tc>
          <w:tcPr>
            <w:tcW w:w="3993" w:type="dxa"/>
            <w:tcBorders>
              <w:top w:val="nil"/>
              <w:left w:val="single" w:sz="8" w:space="0" w:color="000000"/>
              <w:bottom w:val="single" w:sz="4"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nil"/>
              <w:left w:val="nil"/>
              <w:bottom w:val="single" w:sz="4"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29,6</w:t>
            </w:r>
          </w:p>
        </w:tc>
        <w:tc>
          <w:tcPr>
            <w:tcW w:w="1087" w:type="dxa"/>
            <w:tcBorders>
              <w:top w:val="nil"/>
              <w:left w:val="nil"/>
              <w:bottom w:val="single" w:sz="4"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31,5</w:t>
            </w:r>
          </w:p>
        </w:tc>
        <w:tc>
          <w:tcPr>
            <w:tcW w:w="993" w:type="dxa"/>
            <w:tcBorders>
              <w:top w:val="nil"/>
              <w:left w:val="nil"/>
              <w:bottom w:val="single" w:sz="4" w:space="0" w:color="auto"/>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31,6</w:t>
            </w:r>
          </w:p>
        </w:tc>
      </w:tr>
      <w:tr w:rsidR="00B6157F" w:rsidRPr="009E5AB8" w:rsidTr="00A92FCF">
        <w:trPr>
          <w:trHeight w:val="634"/>
          <w:jc w:val="center"/>
        </w:trPr>
        <w:tc>
          <w:tcPr>
            <w:tcW w:w="3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xml:space="preserve">Mieszkania oddane do użytkowania </w:t>
            </w:r>
            <w:r w:rsidRPr="009E5AB8">
              <w:rPr>
                <w:rFonts w:asciiTheme="minorHAnsi" w:hAnsiTheme="minorHAnsi"/>
                <w:color w:val="000000"/>
                <w:sz w:val="22"/>
              </w:rPr>
              <w:t>[liczba]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p>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color w:val="000000"/>
                <w:sz w:val="22"/>
              </w:rPr>
              <w:t>14</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p>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color w:val="000000"/>
                <w:sz w:val="22"/>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p>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color w:val="000000"/>
                <w:sz w:val="22"/>
              </w:rPr>
              <w:t>11</w:t>
            </w:r>
          </w:p>
        </w:tc>
      </w:tr>
      <w:tr w:rsidR="00B6157F" w:rsidRPr="009E5AB8" w:rsidTr="00B6157F">
        <w:trPr>
          <w:trHeight w:val="315"/>
          <w:jc w:val="center"/>
        </w:trPr>
        <w:tc>
          <w:tcPr>
            <w:tcW w:w="3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r>
      <w:tr w:rsidR="00B6157F" w:rsidRPr="009E5AB8" w:rsidTr="00B6157F">
        <w:trPr>
          <w:trHeight w:val="315"/>
          <w:jc w:val="center"/>
        </w:trPr>
        <w:tc>
          <w:tcPr>
            <w:tcW w:w="3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w:t>
            </w:r>
          </w:p>
        </w:tc>
      </w:tr>
      <w:tr w:rsidR="00B6157F" w:rsidRPr="009E5AB8" w:rsidTr="00B6157F">
        <w:trPr>
          <w:trHeight w:val="660"/>
          <w:jc w:val="center"/>
        </w:trPr>
        <w:tc>
          <w:tcPr>
            <w:tcW w:w="399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Powierzchnia użytkowa mieszkań oddanych do użytkowania</w:t>
            </w:r>
            <w:r w:rsidRPr="009E5AB8">
              <w:rPr>
                <w:rFonts w:asciiTheme="minorHAnsi" w:hAnsiTheme="minorHAnsi"/>
                <w:color w:val="000000"/>
                <w:sz w:val="22"/>
              </w:rPr>
              <w:t xml:space="preserve"> [m</w:t>
            </w:r>
            <w:r w:rsidRPr="009E5AB8">
              <w:rPr>
                <w:rFonts w:asciiTheme="minorHAnsi" w:hAnsiTheme="minorHAnsi"/>
                <w:color w:val="000000"/>
                <w:sz w:val="22"/>
                <w:vertAlign w:val="superscript"/>
              </w:rPr>
              <w:t>2</w:t>
            </w:r>
            <w:r w:rsidRPr="009E5AB8">
              <w:rPr>
                <w:rFonts w:asciiTheme="minorHAnsi" w:hAnsiTheme="minorHAnsi"/>
                <w:color w:val="000000"/>
                <w:sz w:val="22"/>
              </w:rPr>
              <w:t>]</w:t>
            </w:r>
          </w:p>
        </w:tc>
        <w:tc>
          <w:tcPr>
            <w:tcW w:w="976" w:type="dxa"/>
            <w:tcBorders>
              <w:top w:val="single" w:sz="4" w:space="0" w:color="auto"/>
              <w:left w:val="nil"/>
              <w:bottom w:val="single" w:sz="8" w:space="0" w:color="000000"/>
              <w:right w:val="nil"/>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2416</w:t>
            </w:r>
          </w:p>
        </w:tc>
        <w:tc>
          <w:tcPr>
            <w:tcW w:w="1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2505</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1732</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miasto Kuźnia Raciborska</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690</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634</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361</w:t>
            </w:r>
          </w:p>
        </w:tc>
      </w:tr>
      <w:tr w:rsidR="00B6157F" w:rsidRPr="009E5AB8" w:rsidTr="00B6157F">
        <w:trPr>
          <w:trHeight w:val="315"/>
          <w:jc w:val="center"/>
        </w:trPr>
        <w:tc>
          <w:tcPr>
            <w:tcW w:w="3993" w:type="dxa"/>
            <w:tcBorders>
              <w:top w:val="nil"/>
              <w:left w:val="single" w:sz="8" w:space="0" w:color="000000"/>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obszary wiejskie</w:t>
            </w:r>
          </w:p>
        </w:tc>
        <w:tc>
          <w:tcPr>
            <w:tcW w:w="976"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1726</w:t>
            </w:r>
          </w:p>
        </w:tc>
        <w:tc>
          <w:tcPr>
            <w:tcW w:w="1087"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1871</w:t>
            </w:r>
          </w:p>
        </w:tc>
        <w:tc>
          <w:tcPr>
            <w:tcW w:w="993" w:type="dxa"/>
            <w:tcBorders>
              <w:top w:val="nil"/>
              <w:left w:val="nil"/>
              <w:bottom w:val="single" w:sz="8" w:space="0" w:color="000000"/>
              <w:right w:val="single" w:sz="8" w:space="0" w:color="000000"/>
            </w:tcBorders>
            <w:shd w:val="clear" w:color="auto" w:fill="auto"/>
            <w:vAlign w:val="center"/>
            <w:hideMark/>
          </w:tcPr>
          <w:p w:rsidR="00B6157F" w:rsidRPr="009E5AB8" w:rsidRDefault="00B6157F" w:rsidP="00031E1A">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1371</w:t>
            </w:r>
          </w:p>
        </w:tc>
      </w:tr>
    </w:tbl>
    <w:p w:rsidR="0098436F" w:rsidRPr="009E5AB8" w:rsidRDefault="0098436F" w:rsidP="0098436F">
      <w:pPr>
        <w:pStyle w:val="Nagwek1"/>
        <w:keepLines w:val="0"/>
        <w:spacing w:before="360" w:after="180" w:line="240" w:lineRule="auto"/>
        <w:rPr>
          <w:rFonts w:asciiTheme="minorHAnsi" w:hAnsiTheme="minorHAnsi" w:cs="Times New Roman"/>
        </w:rPr>
      </w:pPr>
      <w:bookmarkStart w:id="53" w:name="_Toc428217616"/>
      <w:bookmarkStart w:id="54" w:name="_Toc428907511"/>
      <w:bookmarkStart w:id="55" w:name="_Toc443558287"/>
      <w:bookmarkStart w:id="56" w:name="_Toc450200474"/>
      <w:bookmarkStart w:id="57" w:name="_Toc463337383"/>
      <w:r w:rsidRPr="009E5AB8">
        <w:rPr>
          <w:rFonts w:asciiTheme="minorHAnsi" w:hAnsiTheme="minorHAnsi" w:cs="Times New Roman"/>
        </w:rPr>
        <w:t xml:space="preserve">Stan środowiska na terenie </w:t>
      </w:r>
      <w:bookmarkEnd w:id="53"/>
      <w:bookmarkEnd w:id="54"/>
      <w:r w:rsidRPr="009E5AB8">
        <w:rPr>
          <w:rFonts w:asciiTheme="minorHAnsi" w:hAnsiTheme="minorHAnsi" w:cs="Times New Roman"/>
        </w:rPr>
        <w:t xml:space="preserve">Gminy </w:t>
      </w:r>
      <w:bookmarkEnd w:id="55"/>
      <w:bookmarkEnd w:id="56"/>
      <w:r w:rsidR="00A30EF4" w:rsidRPr="009E5AB8">
        <w:rPr>
          <w:rFonts w:asciiTheme="minorHAnsi" w:hAnsiTheme="minorHAnsi" w:cs="Times New Roman"/>
        </w:rPr>
        <w:t>Kuźnia Raciborska</w:t>
      </w:r>
      <w:bookmarkEnd w:id="57"/>
    </w:p>
    <w:p w:rsidR="00772B5C" w:rsidRPr="009E5AB8" w:rsidRDefault="0098436F" w:rsidP="00A30EF4">
      <w:pPr>
        <w:pStyle w:val="Nagwek2"/>
        <w:rPr>
          <w:rFonts w:asciiTheme="minorHAnsi" w:hAnsiTheme="minorHAnsi" w:cs="Times New Roman"/>
        </w:rPr>
      </w:pPr>
      <w:bookmarkStart w:id="58" w:name="_Toc428217617"/>
      <w:bookmarkStart w:id="59" w:name="_Toc428907512"/>
      <w:bookmarkStart w:id="60" w:name="_Toc443558288"/>
      <w:bookmarkStart w:id="61" w:name="_Toc450200475"/>
      <w:bookmarkStart w:id="62" w:name="_Toc463337384"/>
      <w:bookmarkStart w:id="63" w:name="_Toc272527106"/>
      <w:bookmarkStart w:id="64" w:name="_Toc328632933"/>
      <w:bookmarkStart w:id="65" w:name="_Toc426102561"/>
      <w:r w:rsidRPr="009E5AB8">
        <w:rPr>
          <w:rFonts w:asciiTheme="minorHAnsi" w:hAnsiTheme="minorHAnsi" w:cs="Times New Roman"/>
        </w:rPr>
        <w:t>Charakterystyka głównych zanieczyszczeń atmosferycznych</w:t>
      </w:r>
      <w:bookmarkEnd w:id="58"/>
      <w:bookmarkEnd w:id="59"/>
      <w:bookmarkEnd w:id="60"/>
      <w:bookmarkEnd w:id="61"/>
      <w:bookmarkEnd w:id="62"/>
    </w:p>
    <w:p w:rsidR="001F101F" w:rsidRPr="009E5AB8" w:rsidRDefault="001F101F" w:rsidP="009E5AB8">
      <w:pPr>
        <w:rPr>
          <w:rFonts w:asciiTheme="minorHAnsi" w:hAnsiTheme="minorHAnsi"/>
        </w:rPr>
      </w:pPr>
      <w:r w:rsidRPr="009E5AB8">
        <w:rPr>
          <w:rFonts w:asciiTheme="minorHAnsi" w:hAnsiTheme="minorHAnsi"/>
        </w:rPr>
        <w:t>Poprzez zanieczyszczenie rozumie się emisję, która może być szkodliwa dla zdrowia ludzi lub stanu środowiska, może powodować szkodę w dobrach materialnych, może pogarszać walory estetyczne środowiska lub może kolidować z innymi, uzasadnionymi sposobami korzystania ze środowiska. Definicja z Ustawy z dnia 27 kwietnia 2001r. Prawo Ochrony Środowiska.</w:t>
      </w:r>
    </w:p>
    <w:p w:rsidR="001F101F" w:rsidRPr="009E5AB8" w:rsidRDefault="001F101F" w:rsidP="009E5AB8">
      <w:pPr>
        <w:rPr>
          <w:rFonts w:asciiTheme="minorHAnsi" w:hAnsiTheme="minorHAnsi"/>
        </w:rPr>
      </w:pPr>
      <w:r w:rsidRPr="009E5AB8">
        <w:rPr>
          <w:rFonts w:asciiTheme="minorHAnsi" w:hAnsiTheme="minorHAnsi"/>
        </w:rPr>
        <w:t xml:space="preserve">Zanieczyszczenia atmosferyczne ze względu na stan skupienia dzieli się na stałe </w:t>
      </w:r>
      <w:r w:rsidRPr="009E5AB8">
        <w:rPr>
          <w:rFonts w:asciiTheme="minorHAnsi" w:hAnsiTheme="minorHAnsi"/>
        </w:rPr>
        <w:noBreakHyphen/>
        <w:t> pyły, ciekłe – aerozole oraz gazowe – gazy i pary.</w:t>
      </w:r>
    </w:p>
    <w:p w:rsidR="001F101F" w:rsidRPr="009E5AB8" w:rsidRDefault="001F101F" w:rsidP="009E5AB8">
      <w:pPr>
        <w:rPr>
          <w:rFonts w:asciiTheme="minorHAnsi" w:hAnsiTheme="minorHAnsi"/>
        </w:rPr>
      </w:pPr>
      <w:r w:rsidRPr="009E5AB8">
        <w:rPr>
          <w:rFonts w:asciiTheme="minorHAnsi" w:hAnsiTheme="minorHAnsi"/>
        </w:rPr>
        <w:t xml:space="preserve">Głównym źródłem zanieczyszczeń pyłowych jest węgiel spalany w starych, źle regulowanych kotłach i piecach domowych. Emisja pyłów powodowana jest również przez występujący w obszarze gminy oraz w terenach sąsiednich przemysł. Okresowym intensywnym źródłem pyłu są również prace rolne związane z przygotowaniem pól oraz zbiorem upraw. Istotną rolą w emisji zanieczyszczeń pyłowych jest również transport samochodowy. Źródłem zapylenia jest ścieranie okładzin hamulców i opon w samochodach a także unos pyłu zalegającego na pasach jezdni. Pył zawieszony PM10 składa się z mieszaniny substancji organicznych i nieorganicznych, zawiera cząstki o średnicy mniejszej niż 10 mikrometrów. Pył PM2,5 zawiera cząstki o średnicy mniejszej 2,5 mikrometra. </w:t>
      </w:r>
      <w:r w:rsidRPr="009E5AB8">
        <w:rPr>
          <w:rFonts w:asciiTheme="minorHAnsi" w:hAnsiTheme="minorHAnsi"/>
          <w:shd w:val="clear" w:color="auto" w:fill="FFFFFF"/>
        </w:rPr>
        <w:lastRenderedPageBreak/>
        <w:t xml:space="preserve">Na powierzchni pyłów przenoszone są toksyczne związki chemiczne niebezpieczne dla zdrowia ludzkiego, takie jak: metale ciężkie (arsen, nikiel, kadm, ołów) oraz wielopierścieniowe węglowodory aromatyczne, w tym </w:t>
      </w:r>
      <w:proofErr w:type="spellStart"/>
      <w:r w:rsidRPr="009E5AB8">
        <w:rPr>
          <w:rFonts w:asciiTheme="minorHAnsi" w:hAnsiTheme="minorHAnsi"/>
          <w:shd w:val="clear" w:color="auto" w:fill="FFFFFF"/>
        </w:rPr>
        <w:t>benzo</w:t>
      </w:r>
      <w:proofErr w:type="spellEnd"/>
      <w:r w:rsidRPr="009E5AB8">
        <w:rPr>
          <w:rFonts w:asciiTheme="minorHAnsi" w:hAnsiTheme="minorHAnsi"/>
          <w:shd w:val="clear" w:color="auto" w:fill="FFFFFF"/>
        </w:rPr>
        <w:t>(α)</w:t>
      </w:r>
      <w:proofErr w:type="spellStart"/>
      <w:r w:rsidRPr="009E5AB8">
        <w:rPr>
          <w:rFonts w:asciiTheme="minorHAnsi" w:hAnsiTheme="minorHAnsi"/>
          <w:shd w:val="clear" w:color="auto" w:fill="FFFFFF"/>
        </w:rPr>
        <w:t>piren</w:t>
      </w:r>
      <w:proofErr w:type="spellEnd"/>
      <w:r w:rsidRPr="009E5AB8">
        <w:rPr>
          <w:rFonts w:asciiTheme="minorHAnsi" w:hAnsiTheme="minorHAnsi"/>
          <w:shd w:val="clear" w:color="auto" w:fill="FFFFFF"/>
        </w:rPr>
        <w:t>.</w:t>
      </w:r>
    </w:p>
    <w:p w:rsidR="001F101F" w:rsidRPr="009E5AB8" w:rsidRDefault="001F101F" w:rsidP="009E5AB8">
      <w:pPr>
        <w:rPr>
          <w:rFonts w:asciiTheme="minorHAnsi" w:hAnsiTheme="minorHAnsi"/>
        </w:rPr>
      </w:pPr>
      <w:r w:rsidRPr="009E5AB8">
        <w:rPr>
          <w:rFonts w:asciiTheme="minorHAnsi" w:hAnsiTheme="minorHAnsi"/>
        </w:rPr>
        <w:t>Na aerozole składają się węglowodory takie jak benzyna, oleje i smoły. Emisja par węglowodorów i ich pochodnych może pochodzić ze źródeł naturalnych, przemysłowych i wtórnych. Do głównych źródeł emisji aerozoli zalicza się transport drogowy.</w:t>
      </w:r>
    </w:p>
    <w:p w:rsidR="001F101F" w:rsidRPr="009E5AB8" w:rsidRDefault="001F101F" w:rsidP="009E5AB8">
      <w:pPr>
        <w:rPr>
          <w:rFonts w:asciiTheme="minorHAnsi" w:hAnsiTheme="minorHAnsi"/>
        </w:rPr>
      </w:pPr>
      <w:r w:rsidRPr="009E5AB8">
        <w:rPr>
          <w:rFonts w:asciiTheme="minorHAnsi" w:hAnsiTheme="minorHAnsi"/>
        </w:rPr>
        <w:t>Źródłem emisji benzenu jest motoryzacja, a dokładniej silniki o zapłonie iskrowym, gdyż benzen stanowi wysokoenergetyczny składnik benzyny silnikowej.</w:t>
      </w:r>
    </w:p>
    <w:p w:rsidR="001F101F" w:rsidRPr="009E5AB8" w:rsidRDefault="001F101F" w:rsidP="009E5AB8">
      <w:pPr>
        <w:rPr>
          <w:rFonts w:asciiTheme="minorHAnsi" w:hAnsiTheme="minorHAnsi"/>
        </w:rPr>
      </w:pPr>
      <w:r w:rsidRPr="009E5AB8">
        <w:rPr>
          <w:rFonts w:asciiTheme="minorHAnsi" w:hAnsiTheme="minorHAnsi"/>
        </w:rPr>
        <w:t>Do zanieczyszczeń gazowych zalicza się: dwutlenek azotu, dwutlenek siarki, tlenek węgla oraz ozon wg kryterium ochrony roślin.</w:t>
      </w:r>
    </w:p>
    <w:p w:rsidR="001F101F" w:rsidRPr="009E5AB8" w:rsidRDefault="001F101F" w:rsidP="009E5AB8">
      <w:pPr>
        <w:rPr>
          <w:rFonts w:asciiTheme="minorHAnsi" w:hAnsiTheme="minorHAnsi"/>
        </w:rPr>
      </w:pPr>
      <w:r w:rsidRPr="009E5AB8">
        <w:rPr>
          <w:rFonts w:asciiTheme="minorHAnsi" w:hAnsiTheme="minorHAnsi"/>
        </w:rPr>
        <w:t xml:space="preserve">Dopuszczalne stężenia zanieczyszczeń powietrza atmosferycznego oraz dopuszczalna częstość przekraczania dopuszczalnego stężenia w roku kalendarzowym, zgodnie z Rozporządzeniem Ministra Środowiska z dnia 24 sierpnia 2012r. (Dz. U. poz. 1031), przedstawiono w poniższej tabeli. </w:t>
      </w:r>
    </w:p>
    <w:p w:rsidR="001F101F" w:rsidRPr="009E5AB8" w:rsidRDefault="001F101F" w:rsidP="009E5AB8">
      <w:pPr>
        <w:pStyle w:val="Legenda"/>
        <w:rPr>
          <w:rFonts w:asciiTheme="minorHAnsi" w:hAnsiTheme="minorHAnsi"/>
        </w:rPr>
      </w:pPr>
      <w:bookmarkStart w:id="66" w:name="_Toc427310649"/>
      <w:bookmarkStart w:id="67" w:name="_Toc428907564"/>
      <w:bookmarkStart w:id="68" w:name="_Toc454784039"/>
      <w:bookmarkStart w:id="69" w:name="_Toc460418543"/>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3.1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Wartości dopuszczalnych stężeń zanieczyszczeń powietrza atmosferycznego</w:t>
      </w:r>
      <w:bookmarkEnd w:id="66"/>
      <w:bookmarkEnd w:id="67"/>
      <w:bookmarkEnd w:id="68"/>
      <w:bookmarkEnd w:id="69"/>
    </w:p>
    <w:tbl>
      <w:tblPr>
        <w:tblW w:w="9560" w:type="dxa"/>
        <w:jc w:val="center"/>
        <w:tblCellMar>
          <w:left w:w="70" w:type="dxa"/>
          <w:right w:w="70" w:type="dxa"/>
        </w:tblCellMar>
        <w:tblLook w:val="00A0" w:firstRow="1" w:lastRow="0" w:firstColumn="1" w:lastColumn="0" w:noHBand="0" w:noVBand="0"/>
      </w:tblPr>
      <w:tblGrid>
        <w:gridCol w:w="1222"/>
        <w:gridCol w:w="1379"/>
        <w:gridCol w:w="1327"/>
        <w:gridCol w:w="1557"/>
        <w:gridCol w:w="587"/>
        <w:gridCol w:w="587"/>
        <w:gridCol w:w="587"/>
        <w:gridCol w:w="587"/>
        <w:gridCol w:w="587"/>
        <w:gridCol w:w="1557"/>
      </w:tblGrid>
      <w:tr w:rsidR="001F101F" w:rsidRPr="009E5AB8" w:rsidTr="00C035EE">
        <w:trPr>
          <w:trHeight w:val="915"/>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shd w:val="clear" w:color="auto" w:fill="CCCCCC"/>
              </w:rPr>
              <w:t>Nazwa substancji</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shd w:val="clear" w:color="auto" w:fill="CCCCCC"/>
              </w:rPr>
              <w:t>Okres uśredniania wyników pomiarów</w:t>
            </w:r>
          </w:p>
        </w:tc>
        <w:tc>
          <w:tcPr>
            <w:tcW w:w="1200" w:type="dxa"/>
            <w:vMerge w:val="restart"/>
            <w:tcBorders>
              <w:top w:val="single" w:sz="4" w:space="0" w:color="000000"/>
              <w:left w:val="single" w:sz="4" w:space="0" w:color="000000"/>
              <w:bottom w:val="nil"/>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shd w:val="clear" w:color="auto" w:fill="CCCCCC"/>
              </w:rPr>
            </w:pPr>
            <w:r w:rsidRPr="009E5AB8">
              <w:rPr>
                <w:rFonts w:asciiTheme="minorHAnsi" w:hAnsiTheme="minorHAnsi"/>
                <w:sz w:val="22"/>
                <w:shd w:val="clear" w:color="auto" w:fill="CCCCCC"/>
              </w:rPr>
              <w:t>Poziom dopuszczalny</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shd w:val="clear" w:color="auto" w:fill="CCCCCC"/>
              </w:rPr>
              <w:t>Dopuszczalna częstość przekraczania poziomu dopuszczalnego w roku kalendarzowym</w:t>
            </w:r>
          </w:p>
        </w:tc>
        <w:tc>
          <w:tcPr>
            <w:tcW w:w="2800" w:type="dxa"/>
            <w:gridSpan w:val="5"/>
            <w:tcBorders>
              <w:top w:val="single" w:sz="4" w:space="0" w:color="000000"/>
              <w:left w:val="nil"/>
              <w:bottom w:val="nil"/>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shd w:val="clear" w:color="auto" w:fill="CCCCCC"/>
              </w:rPr>
            </w:pPr>
            <w:r w:rsidRPr="009E5AB8">
              <w:rPr>
                <w:rFonts w:asciiTheme="minorHAnsi" w:hAnsiTheme="minorHAnsi"/>
                <w:color w:val="303030"/>
                <w:sz w:val="22"/>
                <w:shd w:val="clear" w:color="auto" w:fill="CCCCCC"/>
              </w:rPr>
              <w:t>Margines tolerancji</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shd w:val="clear" w:color="auto" w:fill="CCCCCC"/>
              </w:rPr>
              <w:t>Termin osiągnięcia poziomu dopuszczalnego</w:t>
            </w:r>
          </w:p>
        </w:tc>
      </w:tr>
      <w:tr w:rsidR="001F101F" w:rsidRPr="009E5AB8" w:rsidTr="00C035EE">
        <w:trPr>
          <w:trHeight w:val="555"/>
          <w:jc w:val="center"/>
        </w:trPr>
        <w:tc>
          <w:tcPr>
            <w:tcW w:w="1200" w:type="dxa"/>
            <w:vMerge/>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p>
        </w:tc>
        <w:tc>
          <w:tcPr>
            <w:tcW w:w="1200" w:type="dxa"/>
            <w:vMerge/>
            <w:tcBorders>
              <w:top w:val="single" w:sz="4" w:space="0" w:color="000000"/>
              <w:left w:val="single" w:sz="4" w:space="0" w:color="000000"/>
              <w:bottom w:val="nil"/>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shd w:val="clear" w:color="auto" w:fill="CCCCCC"/>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p>
        </w:tc>
        <w:tc>
          <w:tcPr>
            <w:tcW w:w="2800" w:type="dxa"/>
            <w:gridSpan w:val="5"/>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shd w:val="clear" w:color="auto" w:fill="CCCCCC"/>
              </w:rPr>
            </w:pPr>
            <w:r w:rsidRPr="009E5AB8">
              <w:rPr>
                <w:rFonts w:asciiTheme="minorHAnsi" w:hAnsiTheme="minorHAnsi"/>
                <w:color w:val="303030"/>
                <w:sz w:val="22"/>
                <w:shd w:val="clear" w:color="auto" w:fill="CCCCCC"/>
              </w:rPr>
              <w:t>µg/m</w:t>
            </w:r>
            <w:r w:rsidRPr="009E5AB8">
              <w:rPr>
                <w:rFonts w:asciiTheme="minorHAnsi" w:hAnsiTheme="minorHAnsi"/>
                <w:color w:val="303030"/>
                <w:sz w:val="22"/>
                <w:shd w:val="clear" w:color="auto" w:fill="CCCCCC"/>
                <w:vertAlign w:val="superscript"/>
              </w:rPr>
              <w:t>3</w:t>
            </w:r>
          </w:p>
        </w:tc>
        <w:tc>
          <w:tcPr>
            <w:tcW w:w="142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p>
        </w:tc>
      </w:tr>
      <w:tr w:rsidR="001F101F" w:rsidRPr="009E5AB8" w:rsidTr="00C035EE">
        <w:trPr>
          <w:trHeight w:val="300"/>
          <w:jc w:val="center"/>
        </w:trPr>
        <w:tc>
          <w:tcPr>
            <w:tcW w:w="1200" w:type="dxa"/>
            <w:vMerge/>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rPr>
            </w:pPr>
          </w:p>
        </w:tc>
        <w:tc>
          <w:tcPr>
            <w:tcW w:w="120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shd w:val="clear" w:color="auto" w:fill="CCCCCC"/>
              </w:rPr>
            </w:pPr>
            <w:r w:rsidRPr="009E5AB8">
              <w:rPr>
                <w:rFonts w:asciiTheme="minorHAnsi" w:hAnsiTheme="minorHAnsi"/>
                <w:sz w:val="22"/>
                <w:shd w:val="clear" w:color="auto" w:fill="CCCCCC"/>
              </w:rPr>
              <w:t>µg/m</w:t>
            </w:r>
            <w:r w:rsidRPr="009E5AB8">
              <w:rPr>
                <w:rFonts w:asciiTheme="minorHAnsi" w:hAnsiTheme="minorHAnsi"/>
                <w:sz w:val="22"/>
                <w:shd w:val="clear" w:color="auto" w:fill="CCCCCC"/>
                <w:vertAlign w:val="superscript"/>
              </w:rPr>
              <w:t>3</w:t>
            </w:r>
          </w:p>
        </w:tc>
        <w:tc>
          <w:tcPr>
            <w:tcW w:w="1700" w:type="dxa"/>
            <w:vMerge/>
            <w:tcBorders>
              <w:top w:val="single" w:sz="4" w:space="0" w:color="000000"/>
              <w:left w:val="single" w:sz="4" w:space="0" w:color="000000"/>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p>
        </w:tc>
        <w:tc>
          <w:tcPr>
            <w:tcW w:w="56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2010</w:t>
            </w:r>
          </w:p>
        </w:tc>
        <w:tc>
          <w:tcPr>
            <w:tcW w:w="56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2011</w:t>
            </w:r>
          </w:p>
        </w:tc>
        <w:tc>
          <w:tcPr>
            <w:tcW w:w="56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2012</w:t>
            </w:r>
          </w:p>
        </w:tc>
        <w:tc>
          <w:tcPr>
            <w:tcW w:w="56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2013</w:t>
            </w:r>
          </w:p>
        </w:tc>
        <w:tc>
          <w:tcPr>
            <w:tcW w:w="560" w:type="dxa"/>
            <w:tcBorders>
              <w:top w:val="nil"/>
              <w:left w:val="nil"/>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2014</w:t>
            </w:r>
          </w:p>
        </w:tc>
        <w:tc>
          <w:tcPr>
            <w:tcW w:w="142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color w:val="303030"/>
              </w:rPr>
            </w:pPr>
          </w:p>
        </w:tc>
      </w:tr>
      <w:tr w:rsidR="001F101F" w:rsidRPr="009E5AB8" w:rsidTr="00C035EE">
        <w:trPr>
          <w:trHeight w:val="54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Benzen (C</w:t>
            </w:r>
            <w:r w:rsidRPr="009E5AB8">
              <w:rPr>
                <w:rFonts w:asciiTheme="minorHAnsi" w:hAnsiTheme="minorHAnsi"/>
                <w:b/>
                <w:bCs/>
                <w:sz w:val="22"/>
                <w:vertAlign w:val="subscript"/>
              </w:rPr>
              <w:t>6</w:t>
            </w:r>
            <w:r w:rsidRPr="009E5AB8">
              <w:rPr>
                <w:rFonts w:asciiTheme="minorHAnsi" w:hAnsiTheme="minorHAnsi"/>
                <w:b/>
                <w:bCs/>
                <w:sz w:val="22"/>
              </w:rPr>
              <w:t>H</w:t>
            </w:r>
            <w:r w:rsidRPr="009E5AB8">
              <w:rPr>
                <w:rFonts w:asciiTheme="minorHAnsi" w:hAnsiTheme="minorHAnsi"/>
                <w:b/>
                <w:bCs/>
                <w:sz w:val="22"/>
                <w:vertAlign w:val="subscript"/>
              </w:rPr>
              <w:t>6</w:t>
            </w:r>
            <w:r w:rsidRPr="009E5AB8">
              <w:rPr>
                <w:rFonts w:asciiTheme="minorHAnsi" w:hAnsiTheme="minorHAnsi"/>
                <w:b/>
                <w:bCs/>
                <w:sz w:val="22"/>
              </w:rPr>
              <w:t>)</w:t>
            </w:r>
          </w:p>
        </w:tc>
        <w:tc>
          <w:tcPr>
            <w:tcW w:w="1240" w:type="dxa"/>
            <w:tcBorders>
              <w:top w:val="single" w:sz="4" w:space="0" w:color="000000"/>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single" w:sz="4" w:space="0" w:color="000000"/>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5</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2010</w:t>
            </w:r>
          </w:p>
        </w:tc>
      </w:tr>
      <w:tr w:rsidR="001F101F" w:rsidRPr="009E5AB8" w:rsidTr="00C035EE">
        <w:trPr>
          <w:trHeight w:val="300"/>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Dwutlenek azotu (NO</w:t>
            </w:r>
            <w:r w:rsidRPr="009E5AB8">
              <w:rPr>
                <w:rFonts w:asciiTheme="minorHAnsi" w:hAnsiTheme="minorHAnsi"/>
                <w:b/>
                <w:bCs/>
                <w:sz w:val="22"/>
                <w:vertAlign w:val="subscript"/>
              </w:rPr>
              <w:t>2</w:t>
            </w:r>
            <w:r w:rsidRPr="009E5AB8">
              <w:rPr>
                <w:rFonts w:asciiTheme="minorHAnsi" w:hAnsiTheme="minorHAnsi"/>
                <w:b/>
                <w:bCs/>
                <w:sz w:val="22"/>
              </w:rPr>
              <w:t>)</w:t>
            </w: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1 godzina</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200</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18 razy</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2010</w:t>
            </w:r>
          </w:p>
        </w:tc>
      </w:tr>
      <w:tr w:rsidR="001F101F" w:rsidRPr="009E5AB8" w:rsidTr="00C035EE">
        <w:trPr>
          <w:trHeight w:val="510"/>
          <w:jc w:val="center"/>
        </w:trPr>
        <w:tc>
          <w:tcPr>
            <w:tcW w:w="120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40</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2010</w:t>
            </w:r>
          </w:p>
        </w:tc>
      </w:tr>
      <w:tr w:rsidR="001F101F" w:rsidRPr="009E5AB8" w:rsidTr="00C035EE">
        <w:trPr>
          <w:trHeight w:val="300"/>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Dwutlenek siarki (SO</w:t>
            </w:r>
            <w:r w:rsidRPr="009E5AB8">
              <w:rPr>
                <w:rFonts w:asciiTheme="minorHAnsi" w:hAnsiTheme="minorHAnsi"/>
                <w:b/>
                <w:bCs/>
                <w:sz w:val="22"/>
                <w:vertAlign w:val="subscript"/>
              </w:rPr>
              <w:t>2</w:t>
            </w:r>
            <w:r w:rsidRPr="009E5AB8">
              <w:rPr>
                <w:rFonts w:asciiTheme="minorHAnsi" w:hAnsiTheme="minorHAnsi"/>
                <w:b/>
                <w:bCs/>
                <w:sz w:val="22"/>
              </w:rPr>
              <w:t>)</w:t>
            </w:r>
          </w:p>
        </w:tc>
        <w:tc>
          <w:tcPr>
            <w:tcW w:w="124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1 godzina</w:t>
            </w:r>
          </w:p>
        </w:tc>
        <w:tc>
          <w:tcPr>
            <w:tcW w:w="120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350</w:t>
            </w:r>
          </w:p>
        </w:tc>
        <w:tc>
          <w:tcPr>
            <w:tcW w:w="170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24 razy</w:t>
            </w:r>
          </w:p>
        </w:tc>
        <w:tc>
          <w:tcPr>
            <w:tcW w:w="56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auto"/>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r w:rsidR="001F101F" w:rsidRPr="009E5AB8" w:rsidTr="00C035EE">
        <w:trPr>
          <w:trHeight w:val="300"/>
          <w:jc w:val="center"/>
        </w:trPr>
        <w:tc>
          <w:tcPr>
            <w:tcW w:w="1200" w:type="dxa"/>
            <w:vMerge/>
            <w:tcBorders>
              <w:top w:val="single" w:sz="4" w:space="0" w:color="000000"/>
              <w:left w:val="single" w:sz="4" w:space="0" w:color="000000"/>
              <w:bottom w:val="single" w:sz="4" w:space="0" w:color="000000"/>
              <w:right w:val="single" w:sz="4" w:space="0" w:color="auto"/>
            </w:tcBorders>
            <w:shd w:val="clear" w:color="auto" w:fill="CCCCCC"/>
            <w:vAlign w:val="center"/>
          </w:tcPr>
          <w:p w:rsidR="001F101F" w:rsidRPr="009E5AB8" w:rsidRDefault="001F101F" w:rsidP="00C035EE">
            <w:pPr>
              <w:spacing w:after="0"/>
              <w:ind w:firstLine="0"/>
              <w:jc w:val="center"/>
              <w:rPr>
                <w:rFonts w:asciiTheme="minorHAnsi" w:hAnsiTheme="minorHAnsi"/>
                <w:b/>
                <w:bCs/>
              </w:rPr>
            </w:pPr>
          </w:p>
        </w:tc>
        <w:tc>
          <w:tcPr>
            <w:tcW w:w="124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24 godziny</w:t>
            </w:r>
          </w:p>
        </w:tc>
        <w:tc>
          <w:tcPr>
            <w:tcW w:w="120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125</w:t>
            </w:r>
          </w:p>
        </w:tc>
        <w:tc>
          <w:tcPr>
            <w:tcW w:w="170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3 razy</w:t>
            </w:r>
          </w:p>
        </w:tc>
        <w:tc>
          <w:tcPr>
            <w:tcW w:w="56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single" w:sz="4" w:space="0" w:color="auto"/>
              <w:left w:val="single" w:sz="4" w:space="0" w:color="auto"/>
              <w:bottom w:val="single" w:sz="4" w:space="0" w:color="auto"/>
              <w:right w:val="single" w:sz="4" w:space="0" w:color="auto"/>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r w:rsidR="001F101F" w:rsidRPr="009E5AB8" w:rsidTr="00C035EE">
        <w:trPr>
          <w:trHeight w:val="555"/>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Tlenek węgla (CO)</w:t>
            </w:r>
            <w:r w:rsidRPr="009E5AB8">
              <w:rPr>
                <w:rFonts w:asciiTheme="minorHAnsi" w:hAnsiTheme="minorHAnsi"/>
                <w:sz w:val="22"/>
                <w:vertAlign w:val="superscript"/>
              </w:rPr>
              <w:t>1)</w:t>
            </w:r>
          </w:p>
        </w:tc>
        <w:tc>
          <w:tcPr>
            <w:tcW w:w="124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8 godzin</w:t>
            </w:r>
          </w:p>
        </w:tc>
        <w:tc>
          <w:tcPr>
            <w:tcW w:w="120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10 000</w:t>
            </w:r>
          </w:p>
        </w:tc>
        <w:tc>
          <w:tcPr>
            <w:tcW w:w="170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single" w:sz="4" w:space="0" w:color="auto"/>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r w:rsidR="001F101F" w:rsidRPr="009E5AB8" w:rsidTr="00C035EE">
        <w:trPr>
          <w:trHeight w:val="300"/>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Pył PM10</w:t>
            </w:r>
            <w:r w:rsidRPr="009E5AB8">
              <w:rPr>
                <w:rFonts w:asciiTheme="minorHAnsi" w:hAnsiTheme="minorHAnsi"/>
                <w:sz w:val="22"/>
                <w:vertAlign w:val="superscript"/>
              </w:rPr>
              <w:t>2)</w:t>
            </w: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24 godziny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50</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35 razy</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r w:rsidR="001F101F" w:rsidRPr="009E5AB8" w:rsidTr="00C035EE">
        <w:trPr>
          <w:trHeight w:val="510"/>
          <w:jc w:val="center"/>
        </w:trPr>
        <w:tc>
          <w:tcPr>
            <w:tcW w:w="120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40</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r w:rsidR="001F101F" w:rsidRPr="009E5AB8" w:rsidTr="00C035EE">
        <w:trPr>
          <w:trHeight w:val="510"/>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Pył  PM2,5</w:t>
            </w:r>
            <w:r w:rsidRPr="009E5AB8">
              <w:rPr>
                <w:rFonts w:asciiTheme="minorHAnsi" w:hAnsiTheme="minorHAnsi"/>
                <w:sz w:val="22"/>
                <w:vertAlign w:val="superscript"/>
              </w:rPr>
              <w:t>3)</w:t>
            </w: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25</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4</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3</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1</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1</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2015</w:t>
            </w:r>
          </w:p>
        </w:tc>
      </w:tr>
      <w:tr w:rsidR="001F101F" w:rsidRPr="009E5AB8" w:rsidTr="00C035EE">
        <w:trPr>
          <w:trHeight w:val="510"/>
          <w:jc w:val="center"/>
        </w:trPr>
        <w:tc>
          <w:tcPr>
            <w:tcW w:w="1200"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20</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2020</w:t>
            </w:r>
          </w:p>
        </w:tc>
      </w:tr>
      <w:tr w:rsidR="001F101F" w:rsidRPr="009E5AB8" w:rsidTr="00C035EE">
        <w:trPr>
          <w:trHeight w:val="51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Ołów (Pb)</w:t>
            </w:r>
          </w:p>
        </w:tc>
        <w:tc>
          <w:tcPr>
            <w:tcW w:w="124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rok kalendarzowy</w:t>
            </w:r>
          </w:p>
        </w:tc>
        <w:tc>
          <w:tcPr>
            <w:tcW w:w="12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b/>
                <w:bCs/>
              </w:rPr>
            </w:pPr>
            <w:r w:rsidRPr="009E5AB8">
              <w:rPr>
                <w:rFonts w:asciiTheme="minorHAnsi" w:hAnsiTheme="minorHAnsi"/>
                <w:b/>
                <w:bCs/>
                <w:sz w:val="22"/>
              </w:rPr>
              <w:t>0,5</w:t>
            </w:r>
          </w:p>
        </w:tc>
        <w:tc>
          <w:tcPr>
            <w:tcW w:w="170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rPr>
            </w:pPr>
            <w:r w:rsidRPr="009E5AB8">
              <w:rPr>
                <w:rFonts w:asciiTheme="minorHAnsi" w:hAnsiTheme="minorHAnsi"/>
                <w:sz w:val="22"/>
              </w:rPr>
              <w:t>-</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56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0</w:t>
            </w:r>
          </w:p>
        </w:tc>
        <w:tc>
          <w:tcPr>
            <w:tcW w:w="1420" w:type="dxa"/>
            <w:tcBorders>
              <w:top w:val="nil"/>
              <w:left w:val="nil"/>
              <w:bottom w:val="single" w:sz="4" w:space="0" w:color="000000"/>
              <w:right w:val="single" w:sz="4" w:space="0" w:color="000000"/>
            </w:tcBorders>
            <w:vAlign w:val="center"/>
          </w:tcPr>
          <w:p w:rsidR="001F101F" w:rsidRPr="009E5AB8" w:rsidRDefault="001F101F" w:rsidP="00C035EE">
            <w:pPr>
              <w:spacing w:after="0"/>
              <w:ind w:firstLine="0"/>
              <w:jc w:val="center"/>
              <w:rPr>
                <w:rFonts w:asciiTheme="minorHAnsi" w:hAnsiTheme="minorHAnsi"/>
                <w:color w:val="303030"/>
              </w:rPr>
            </w:pPr>
            <w:r w:rsidRPr="009E5AB8">
              <w:rPr>
                <w:rFonts w:asciiTheme="minorHAnsi" w:hAnsiTheme="minorHAnsi"/>
                <w:color w:val="303030"/>
                <w:sz w:val="22"/>
              </w:rPr>
              <w:t>2005</w:t>
            </w:r>
          </w:p>
        </w:tc>
      </w:tr>
    </w:tbl>
    <w:p w:rsidR="0098436F" w:rsidRPr="009E5AB8" w:rsidRDefault="0098436F" w:rsidP="0098436F">
      <w:pPr>
        <w:pStyle w:val="Nagwek2"/>
        <w:rPr>
          <w:rFonts w:asciiTheme="minorHAnsi" w:hAnsiTheme="minorHAnsi" w:cs="Times New Roman"/>
        </w:rPr>
      </w:pPr>
      <w:bookmarkStart w:id="70" w:name="_Toc428217618"/>
      <w:bookmarkStart w:id="71" w:name="_Toc428907513"/>
      <w:bookmarkStart w:id="72" w:name="_Toc443558289"/>
      <w:bookmarkStart w:id="73" w:name="_Toc450200476"/>
      <w:bookmarkStart w:id="74" w:name="_Toc463337385"/>
      <w:bookmarkEnd w:id="63"/>
      <w:bookmarkEnd w:id="64"/>
      <w:bookmarkEnd w:id="65"/>
      <w:r w:rsidRPr="009E5AB8">
        <w:rPr>
          <w:rFonts w:asciiTheme="minorHAnsi" w:hAnsiTheme="minorHAnsi" w:cs="Times New Roman"/>
        </w:rPr>
        <w:t xml:space="preserve">Ocena stanu atmosfery na terenie województwa oraz </w:t>
      </w:r>
      <w:bookmarkEnd w:id="70"/>
      <w:bookmarkEnd w:id="71"/>
      <w:r w:rsidRPr="009E5AB8">
        <w:rPr>
          <w:rFonts w:asciiTheme="minorHAnsi" w:hAnsiTheme="minorHAnsi" w:cs="Times New Roman"/>
        </w:rPr>
        <w:t xml:space="preserve">Gminy </w:t>
      </w:r>
      <w:bookmarkEnd w:id="72"/>
      <w:bookmarkEnd w:id="73"/>
      <w:r w:rsidR="00A30EF4" w:rsidRPr="009E5AB8">
        <w:rPr>
          <w:rFonts w:asciiTheme="minorHAnsi" w:hAnsiTheme="minorHAnsi" w:cs="Times New Roman"/>
        </w:rPr>
        <w:t>Kuźnia Raciborska</w:t>
      </w:r>
      <w:bookmarkEnd w:id="74"/>
    </w:p>
    <w:p w:rsidR="00A42545" w:rsidRPr="009E5AB8" w:rsidRDefault="001F101F" w:rsidP="00A42545">
      <w:pPr>
        <w:spacing w:before="120" w:after="0" w:line="240" w:lineRule="auto"/>
        <w:rPr>
          <w:rFonts w:asciiTheme="minorHAnsi" w:hAnsiTheme="minorHAnsi"/>
        </w:rPr>
      </w:pPr>
      <w:r w:rsidRPr="009E5AB8">
        <w:rPr>
          <w:rFonts w:asciiTheme="minorHAnsi" w:hAnsiTheme="minorHAnsi"/>
        </w:rPr>
        <w:t>Na obszarze Gminy Kuźnia Raciborska dotychczas nie wyznaczono stacji monitoringu powietrza. Stacje zlokalizowane na terenie województwa śląskiego oraz przeprowadzone na nich pomiary przedstawione są na stronie:</w:t>
      </w:r>
      <w:r w:rsidR="00A42545" w:rsidRPr="009E5AB8">
        <w:rPr>
          <w:rFonts w:asciiTheme="minorHAnsi" w:hAnsiTheme="minorHAnsi"/>
        </w:rPr>
        <w:t xml:space="preserve"> </w:t>
      </w:r>
    </w:p>
    <w:p w:rsidR="001F101F" w:rsidRPr="009E5AB8" w:rsidRDefault="001F101F" w:rsidP="00A42545">
      <w:pPr>
        <w:spacing w:before="120" w:after="0" w:line="240" w:lineRule="auto"/>
        <w:ind w:firstLine="0"/>
        <w:rPr>
          <w:rFonts w:asciiTheme="minorHAnsi" w:hAnsiTheme="minorHAnsi"/>
        </w:rPr>
      </w:pPr>
      <w:r w:rsidRPr="009E5AB8">
        <w:rPr>
          <w:rFonts w:asciiTheme="minorHAnsi" w:hAnsiTheme="minorHAnsi"/>
          <w:i/>
        </w:rPr>
        <w:t>http://powietrze.katowice.wios.gov.pl/stacje/aktywne</w:t>
      </w:r>
      <w:r w:rsidRPr="009E5AB8">
        <w:rPr>
          <w:rFonts w:asciiTheme="minorHAnsi" w:hAnsiTheme="minorHAnsi"/>
        </w:rPr>
        <w:t>.</w:t>
      </w:r>
    </w:p>
    <w:p w:rsidR="001F101F" w:rsidRPr="009E5AB8" w:rsidRDefault="001F101F" w:rsidP="001F101F">
      <w:pPr>
        <w:spacing w:before="120" w:after="320" w:line="240" w:lineRule="auto"/>
        <w:rPr>
          <w:rFonts w:asciiTheme="minorHAnsi" w:hAnsiTheme="minorHAnsi"/>
        </w:rPr>
      </w:pPr>
      <w:r w:rsidRPr="009E5AB8">
        <w:rPr>
          <w:rFonts w:asciiTheme="minorHAnsi" w:hAnsiTheme="minorHAnsi"/>
        </w:rPr>
        <w:t xml:space="preserve">Gmina znajduje się w okolicy dwóch punktów pomiarowych: w Rybniku na ulicy Borki 37 d oraz w Gliwicach na ulicy Mewy 34. </w:t>
      </w:r>
    </w:p>
    <w:p w:rsidR="001F101F" w:rsidRPr="009E5AB8" w:rsidRDefault="001F101F" w:rsidP="001F101F">
      <w:pPr>
        <w:rPr>
          <w:rFonts w:asciiTheme="minorHAnsi" w:hAnsiTheme="minorHAnsi"/>
        </w:rPr>
      </w:pPr>
      <w:r w:rsidRPr="009E5AB8">
        <w:rPr>
          <w:rFonts w:asciiTheme="minorHAnsi" w:hAnsiTheme="minorHAnsi"/>
        </w:rPr>
        <w:t>Dane przedstawione poniżej zostały zaczerpnięte z wyników pomiarów Wojewódzkiego Inspektoratu Ochrony Środowiska w Katowicach Inspekcji Ochrony Środowiska „</w:t>
      </w:r>
      <w:r w:rsidR="00031E1A" w:rsidRPr="009E5AB8">
        <w:rPr>
          <w:rFonts w:asciiTheme="minorHAnsi" w:hAnsiTheme="minorHAnsi"/>
        </w:rPr>
        <w:t>Trzynasta</w:t>
      </w:r>
      <w:r w:rsidRPr="009E5AB8">
        <w:rPr>
          <w:rFonts w:asciiTheme="minorHAnsi" w:hAnsiTheme="minorHAnsi"/>
        </w:rPr>
        <w:t xml:space="preserve"> roczna ocena jakości powietrza w województwie śląskim, obejmująca 201</w:t>
      </w:r>
      <w:r w:rsidR="00031E1A" w:rsidRPr="009E5AB8">
        <w:rPr>
          <w:rFonts w:asciiTheme="minorHAnsi" w:hAnsiTheme="minorHAnsi"/>
        </w:rPr>
        <w:t>4 rok”, Katowice, kwiecień 2015</w:t>
      </w:r>
      <w:r w:rsidRPr="009E5AB8">
        <w:rPr>
          <w:rFonts w:asciiTheme="minorHAnsi" w:hAnsiTheme="minorHAnsi"/>
        </w:rPr>
        <w:t xml:space="preserve"> rok.</w:t>
      </w:r>
    </w:p>
    <w:p w:rsidR="001F101F" w:rsidRPr="009E5AB8" w:rsidRDefault="001F101F" w:rsidP="001F101F">
      <w:pPr>
        <w:rPr>
          <w:rFonts w:asciiTheme="minorHAnsi" w:hAnsiTheme="minorHAnsi"/>
        </w:rPr>
      </w:pPr>
      <w:r w:rsidRPr="009E5AB8">
        <w:rPr>
          <w:rFonts w:asciiTheme="minorHAnsi" w:hAnsiTheme="minorHAnsi"/>
        </w:rPr>
        <w:t xml:space="preserve">Zgodnie z art. 87 ustawy z dnia 27 kwietnia 2001 roku Prawo ochrony środowiska (tekst jednolity Dz. U. Nr 25 z 2008 roku, poz. 150 – </w:t>
      </w:r>
      <w:proofErr w:type="spellStart"/>
      <w:r w:rsidRPr="009E5AB8">
        <w:rPr>
          <w:rFonts w:asciiTheme="minorHAnsi" w:hAnsiTheme="minorHAnsi"/>
        </w:rPr>
        <w:t>t.j</w:t>
      </w:r>
      <w:proofErr w:type="spellEnd"/>
      <w:r w:rsidRPr="009E5AB8">
        <w:rPr>
          <w:rFonts w:asciiTheme="minorHAnsi" w:hAnsiTheme="minorHAnsi"/>
        </w:rPr>
        <w:t xml:space="preserve">. z </w:t>
      </w:r>
      <w:proofErr w:type="spellStart"/>
      <w:r w:rsidRPr="009E5AB8">
        <w:rPr>
          <w:rFonts w:asciiTheme="minorHAnsi" w:hAnsiTheme="minorHAnsi"/>
        </w:rPr>
        <w:t>późn</w:t>
      </w:r>
      <w:proofErr w:type="spellEnd"/>
      <w:r w:rsidRPr="009E5AB8">
        <w:rPr>
          <w:rFonts w:asciiTheme="minorHAnsi" w:hAnsiTheme="minorHAnsi"/>
        </w:rPr>
        <w:t xml:space="preserve">. zm.) oceny są dokonywane w strefach, w tym w aglomeracjach. Na terenie województwa śląskiego zostało wydzielonych 5 stref zgodnie z rozporządzeniem Ministra Środowiska z 10 sierpnia 2012 roku w sprawie stref, w których dokonuje się oceny jakości powietrza (Dz. U. 2012, </w:t>
      </w:r>
      <w:proofErr w:type="spellStart"/>
      <w:r w:rsidRPr="009E5AB8">
        <w:rPr>
          <w:rFonts w:asciiTheme="minorHAnsi" w:hAnsiTheme="minorHAnsi"/>
        </w:rPr>
        <w:t>poz</w:t>
      </w:r>
      <w:proofErr w:type="spellEnd"/>
      <w:r w:rsidRPr="009E5AB8">
        <w:rPr>
          <w:rFonts w:asciiTheme="minorHAnsi" w:hAnsiTheme="minorHAnsi"/>
        </w:rPr>
        <w:t xml:space="preserve"> 914). Strefy te zostały wymienione poniżej i przedstawione na rysunku 6.2-2. </w:t>
      </w:r>
    </w:p>
    <w:p w:rsidR="001F101F" w:rsidRPr="009E5AB8" w:rsidRDefault="001F101F" w:rsidP="00EB66F0">
      <w:pPr>
        <w:numPr>
          <w:ilvl w:val="0"/>
          <w:numId w:val="78"/>
        </w:numPr>
        <w:spacing w:after="0" w:line="240" w:lineRule="auto"/>
        <w:ind w:left="1418" w:hanging="284"/>
        <w:rPr>
          <w:rFonts w:asciiTheme="minorHAnsi" w:hAnsiTheme="minorHAnsi"/>
        </w:rPr>
      </w:pPr>
      <w:r w:rsidRPr="009E5AB8">
        <w:rPr>
          <w:rFonts w:asciiTheme="minorHAnsi" w:hAnsiTheme="minorHAnsi"/>
        </w:rPr>
        <w:t>strefa śląska;</w:t>
      </w:r>
    </w:p>
    <w:p w:rsidR="001F101F" w:rsidRPr="009E5AB8" w:rsidRDefault="001F101F" w:rsidP="00EB66F0">
      <w:pPr>
        <w:numPr>
          <w:ilvl w:val="0"/>
          <w:numId w:val="78"/>
        </w:numPr>
        <w:spacing w:after="0" w:line="240" w:lineRule="auto"/>
        <w:ind w:left="1418" w:hanging="284"/>
        <w:rPr>
          <w:rFonts w:asciiTheme="minorHAnsi" w:hAnsiTheme="minorHAnsi"/>
        </w:rPr>
      </w:pPr>
      <w:r w:rsidRPr="009E5AB8">
        <w:rPr>
          <w:rFonts w:asciiTheme="minorHAnsi" w:hAnsiTheme="minorHAnsi"/>
        </w:rPr>
        <w:t>aglomeracja górnośląska;</w:t>
      </w:r>
    </w:p>
    <w:p w:rsidR="001F101F" w:rsidRPr="009E5AB8" w:rsidRDefault="001F101F" w:rsidP="00EB66F0">
      <w:pPr>
        <w:numPr>
          <w:ilvl w:val="0"/>
          <w:numId w:val="78"/>
        </w:numPr>
        <w:spacing w:after="0" w:line="240" w:lineRule="auto"/>
        <w:ind w:left="1418" w:hanging="284"/>
        <w:rPr>
          <w:rFonts w:asciiTheme="minorHAnsi" w:hAnsiTheme="minorHAnsi"/>
        </w:rPr>
      </w:pPr>
      <w:r w:rsidRPr="009E5AB8">
        <w:rPr>
          <w:rFonts w:asciiTheme="minorHAnsi" w:hAnsiTheme="minorHAnsi"/>
        </w:rPr>
        <w:t>aglomeracja rybnicko-jastrzębska;</w:t>
      </w:r>
    </w:p>
    <w:p w:rsidR="001F101F" w:rsidRPr="009E5AB8" w:rsidRDefault="001F101F" w:rsidP="00EB66F0">
      <w:pPr>
        <w:numPr>
          <w:ilvl w:val="0"/>
          <w:numId w:val="78"/>
        </w:numPr>
        <w:spacing w:after="0" w:line="240" w:lineRule="auto"/>
        <w:ind w:left="1418" w:hanging="284"/>
        <w:rPr>
          <w:rFonts w:asciiTheme="minorHAnsi" w:hAnsiTheme="minorHAnsi"/>
        </w:rPr>
      </w:pPr>
      <w:r w:rsidRPr="009E5AB8">
        <w:rPr>
          <w:rFonts w:asciiTheme="minorHAnsi" w:hAnsiTheme="minorHAnsi"/>
        </w:rPr>
        <w:t>miasto Bielsko-Biała;</w:t>
      </w:r>
    </w:p>
    <w:p w:rsidR="001F101F" w:rsidRPr="009E5AB8" w:rsidRDefault="001F101F" w:rsidP="00EB66F0">
      <w:pPr>
        <w:numPr>
          <w:ilvl w:val="0"/>
          <w:numId w:val="78"/>
        </w:numPr>
        <w:spacing w:after="0" w:line="240" w:lineRule="auto"/>
        <w:ind w:left="1418" w:hanging="284"/>
        <w:rPr>
          <w:rFonts w:asciiTheme="minorHAnsi" w:hAnsiTheme="minorHAnsi"/>
        </w:rPr>
      </w:pPr>
      <w:r w:rsidRPr="009E5AB8">
        <w:rPr>
          <w:rFonts w:asciiTheme="minorHAnsi" w:hAnsiTheme="minorHAnsi"/>
        </w:rPr>
        <w:t>miasto Częstochowa.</w:t>
      </w:r>
    </w:p>
    <w:p w:rsidR="001F101F" w:rsidRPr="009E5AB8" w:rsidRDefault="001F101F" w:rsidP="001F101F">
      <w:pPr>
        <w:ind w:left="360"/>
        <w:jc w:val="center"/>
        <w:rPr>
          <w:rFonts w:asciiTheme="minorHAnsi" w:hAnsiTheme="minorHAnsi"/>
        </w:rPr>
      </w:pPr>
      <w:r w:rsidRPr="009E5AB8">
        <w:rPr>
          <w:rFonts w:asciiTheme="minorHAnsi" w:hAnsiTheme="minorHAnsi"/>
          <w:noProof/>
        </w:rPr>
        <w:lastRenderedPageBreak/>
        <w:drawing>
          <wp:inline distT="0" distB="0" distL="0" distR="0" wp14:anchorId="67ED7F3B" wp14:editId="1D36F1A6">
            <wp:extent cx="3714750" cy="5257800"/>
            <wp:effectExtent l="0" t="0" r="0" b="0"/>
            <wp:docPr id="13" name="Obraz 13" descr="http://spjp.katowice.pios.gov.pl/Obrazki/strefy_do_prognozy_jakosci_powiet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http://spjp.katowice.pios.gov.pl/Obrazki/strefy_do_prognozy_jakosci_powietrz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p>
    <w:p w:rsidR="001F101F" w:rsidRPr="009E5AB8" w:rsidRDefault="001F101F" w:rsidP="001F101F">
      <w:pPr>
        <w:pStyle w:val="Legenda"/>
        <w:rPr>
          <w:rFonts w:asciiTheme="minorHAnsi" w:hAnsiTheme="minorHAnsi"/>
          <w:sz w:val="20"/>
          <w:szCs w:val="20"/>
        </w:rPr>
      </w:pPr>
      <w:bookmarkStart w:id="75" w:name="_Toc428217085"/>
      <w:bookmarkStart w:id="76" w:name="_Toc428907641"/>
      <w:bookmarkStart w:id="77" w:name="_Toc438541676"/>
      <w:bookmarkStart w:id="78" w:name="_Toc460418575"/>
      <w:r w:rsidRPr="009E5AB8">
        <w:rPr>
          <w:rFonts w:asciiTheme="minorHAnsi" w:hAnsiTheme="minorHAnsi"/>
          <w:sz w:val="20"/>
          <w:szCs w:val="20"/>
        </w:rPr>
        <w:t xml:space="preserve">Rysunek </w:t>
      </w:r>
      <w:r w:rsidR="003D74F9">
        <w:rPr>
          <w:rFonts w:asciiTheme="minorHAnsi" w:hAnsiTheme="minorHAnsi"/>
          <w:sz w:val="20"/>
          <w:szCs w:val="20"/>
        </w:rPr>
        <w:fldChar w:fldCharType="begin"/>
      </w:r>
      <w:r w:rsidR="003D74F9">
        <w:rPr>
          <w:rFonts w:asciiTheme="minorHAnsi" w:hAnsiTheme="minorHAnsi"/>
          <w:sz w:val="20"/>
          <w:szCs w:val="20"/>
        </w:rPr>
        <w:instrText xml:space="preserve"> STYLEREF 2 \s </w:instrText>
      </w:r>
      <w:r w:rsidR="003D74F9">
        <w:rPr>
          <w:rFonts w:asciiTheme="minorHAnsi" w:hAnsiTheme="minorHAnsi"/>
          <w:sz w:val="20"/>
          <w:szCs w:val="20"/>
        </w:rPr>
        <w:fldChar w:fldCharType="separate"/>
      </w:r>
      <w:r w:rsidR="00CE14DF">
        <w:rPr>
          <w:rFonts w:asciiTheme="minorHAnsi" w:hAnsiTheme="minorHAnsi"/>
          <w:noProof/>
          <w:sz w:val="20"/>
          <w:szCs w:val="20"/>
        </w:rPr>
        <w:t>3.2</w:t>
      </w:r>
      <w:r w:rsidR="003D74F9">
        <w:rPr>
          <w:rFonts w:asciiTheme="minorHAnsi" w:hAnsiTheme="minorHAnsi"/>
          <w:sz w:val="20"/>
          <w:szCs w:val="20"/>
        </w:rPr>
        <w:fldChar w:fldCharType="end"/>
      </w:r>
      <w:r w:rsidR="003D74F9">
        <w:rPr>
          <w:rFonts w:asciiTheme="minorHAnsi" w:hAnsiTheme="minorHAnsi"/>
          <w:sz w:val="20"/>
          <w:szCs w:val="20"/>
        </w:rPr>
        <w:noBreakHyphen/>
      </w:r>
      <w:r w:rsidR="003D74F9">
        <w:rPr>
          <w:rFonts w:asciiTheme="minorHAnsi" w:hAnsiTheme="minorHAnsi"/>
          <w:sz w:val="20"/>
          <w:szCs w:val="20"/>
        </w:rPr>
        <w:fldChar w:fldCharType="begin"/>
      </w:r>
      <w:r w:rsidR="003D74F9">
        <w:rPr>
          <w:rFonts w:asciiTheme="minorHAnsi" w:hAnsiTheme="minorHAnsi"/>
          <w:sz w:val="20"/>
          <w:szCs w:val="20"/>
        </w:rPr>
        <w:instrText xml:space="preserve"> SEQ Rysunek \* ARABIC \s 2 </w:instrText>
      </w:r>
      <w:r w:rsidR="003D74F9">
        <w:rPr>
          <w:rFonts w:asciiTheme="minorHAnsi" w:hAnsiTheme="minorHAnsi"/>
          <w:sz w:val="20"/>
          <w:szCs w:val="20"/>
        </w:rPr>
        <w:fldChar w:fldCharType="separate"/>
      </w:r>
      <w:r w:rsidR="00CE14DF">
        <w:rPr>
          <w:rFonts w:asciiTheme="minorHAnsi" w:hAnsiTheme="minorHAnsi"/>
          <w:noProof/>
          <w:sz w:val="20"/>
          <w:szCs w:val="20"/>
        </w:rPr>
        <w:t>1</w:t>
      </w:r>
      <w:r w:rsidR="003D74F9">
        <w:rPr>
          <w:rFonts w:asciiTheme="minorHAnsi" w:hAnsiTheme="minorHAnsi"/>
          <w:sz w:val="20"/>
          <w:szCs w:val="20"/>
        </w:rPr>
        <w:fldChar w:fldCharType="end"/>
      </w:r>
      <w:r w:rsidRPr="009E5AB8">
        <w:rPr>
          <w:rFonts w:asciiTheme="minorHAnsi" w:hAnsiTheme="minorHAnsi"/>
          <w:sz w:val="20"/>
          <w:szCs w:val="20"/>
        </w:rPr>
        <w:t xml:space="preserve"> Lokalizacja stref w województwie śląskim</w:t>
      </w:r>
      <w:bookmarkEnd w:id="75"/>
      <w:bookmarkEnd w:id="76"/>
      <w:bookmarkEnd w:id="77"/>
      <w:bookmarkEnd w:id="78"/>
    </w:p>
    <w:p w:rsidR="001F101F" w:rsidRPr="009E5AB8" w:rsidRDefault="001F101F" w:rsidP="001F101F">
      <w:pPr>
        <w:rPr>
          <w:rFonts w:asciiTheme="minorHAnsi" w:hAnsiTheme="minorHAnsi"/>
        </w:rPr>
      </w:pPr>
      <w:r w:rsidRPr="009E5AB8">
        <w:rPr>
          <w:rFonts w:asciiTheme="minorHAnsi" w:hAnsiTheme="minorHAnsi"/>
        </w:rPr>
        <w:t xml:space="preserve">Do zanieczyszczeń poddanych ocenie należą: benzen, dwutlenek azotu, dwutlenek siarki, tlenek węgla, ozon, pył zawieszony PM10, pył zawieszony PM2,5, arsen, </w:t>
      </w:r>
      <w:proofErr w:type="spellStart"/>
      <w:r w:rsidRPr="009E5AB8">
        <w:rPr>
          <w:rFonts w:asciiTheme="minorHAnsi" w:hAnsiTheme="minorHAnsi"/>
        </w:rPr>
        <w:t>benzo</w:t>
      </w:r>
      <w:proofErr w:type="spellEnd"/>
      <w:r w:rsidRPr="009E5AB8">
        <w:rPr>
          <w:rFonts w:asciiTheme="minorHAnsi" w:hAnsiTheme="minorHAnsi"/>
        </w:rPr>
        <w:t>(α)</w:t>
      </w:r>
      <w:proofErr w:type="spellStart"/>
      <w:r w:rsidRPr="009E5AB8">
        <w:rPr>
          <w:rFonts w:asciiTheme="minorHAnsi" w:hAnsiTheme="minorHAnsi"/>
        </w:rPr>
        <w:t>piren</w:t>
      </w:r>
      <w:proofErr w:type="spellEnd"/>
      <w:r w:rsidRPr="009E5AB8">
        <w:rPr>
          <w:rFonts w:asciiTheme="minorHAnsi" w:hAnsiTheme="minorHAnsi"/>
        </w:rPr>
        <w:t>, ołów, kadm oraz nikiel. Do zanieczyszczeń, które uwzględniono w ocenie ze względu na ochronę roślin należały: dwutlenek siarki, tlenki azotu oraz ozon.</w:t>
      </w:r>
    </w:p>
    <w:p w:rsidR="001F101F" w:rsidRPr="009E5AB8" w:rsidRDefault="001F101F" w:rsidP="00A42545">
      <w:pPr>
        <w:rPr>
          <w:rFonts w:asciiTheme="minorHAnsi" w:hAnsiTheme="minorHAnsi"/>
        </w:rPr>
      </w:pPr>
      <w:r w:rsidRPr="009E5AB8">
        <w:rPr>
          <w:rFonts w:asciiTheme="minorHAnsi" w:hAnsiTheme="minorHAnsi"/>
        </w:rPr>
        <w:t>Gmina Kuźnia Raciborska, znajdująca się w powiecie raciborskim, została przyporządkowana do strefy śląskiej – PL2405.</w:t>
      </w:r>
    </w:p>
    <w:p w:rsidR="001F101F" w:rsidRPr="009E5AB8" w:rsidRDefault="001F101F" w:rsidP="001F101F">
      <w:pPr>
        <w:rPr>
          <w:rFonts w:asciiTheme="minorHAnsi" w:hAnsiTheme="minorHAnsi"/>
        </w:rPr>
      </w:pPr>
      <w:r w:rsidRPr="009E5AB8">
        <w:rPr>
          <w:rFonts w:asciiTheme="minorHAnsi" w:hAnsiTheme="minorHAnsi"/>
          <w:b/>
        </w:rPr>
        <w:t>Pył zawieszony PM10</w:t>
      </w:r>
    </w:p>
    <w:p w:rsidR="001F101F" w:rsidRPr="009E5AB8" w:rsidRDefault="001F101F" w:rsidP="001F101F">
      <w:pPr>
        <w:ind w:firstLine="708"/>
        <w:rPr>
          <w:rFonts w:asciiTheme="minorHAnsi" w:hAnsiTheme="minorHAnsi"/>
        </w:rPr>
      </w:pPr>
      <w:r w:rsidRPr="009E5AB8">
        <w:rPr>
          <w:rFonts w:asciiTheme="minorHAnsi" w:hAnsiTheme="minorHAnsi"/>
        </w:rPr>
        <w:t xml:space="preserve">Wartości średnie stężeń pyłu PM10 w 2014 roku </w:t>
      </w:r>
      <w:r w:rsidRPr="009E5AB8">
        <w:rPr>
          <w:rFonts w:asciiTheme="minorHAnsi" w:eastAsia="ArialMT" w:hAnsiTheme="minorHAnsi" w:cs="ArialMT"/>
        </w:rPr>
        <w:t xml:space="preserve">w </w:t>
      </w:r>
      <w:r w:rsidRPr="009E5AB8">
        <w:rPr>
          <w:rFonts w:asciiTheme="minorHAnsi" w:hAnsiTheme="minorHAnsi"/>
        </w:rPr>
        <w:t xml:space="preserve">strefie śląskiej wyniosły od 28 do 56 </w:t>
      </w:r>
      <w:proofErr w:type="spellStart"/>
      <w:r w:rsidRPr="009E5AB8">
        <w:rPr>
          <w:rFonts w:asciiTheme="minorHAnsi" w:hAnsiTheme="minorHAnsi"/>
        </w:rPr>
        <w:t>μg</w:t>
      </w:r>
      <w:proofErr w:type="spellEnd"/>
      <w:r w:rsidRPr="009E5AB8">
        <w:rPr>
          <w:rFonts w:asciiTheme="minorHAnsi" w:hAnsiTheme="minorHAnsi"/>
        </w:rPr>
        <w:t>/m</w:t>
      </w:r>
      <w:r w:rsidRPr="009E5AB8">
        <w:rPr>
          <w:rFonts w:asciiTheme="minorHAnsi" w:hAnsiTheme="minorHAnsi"/>
          <w:vertAlign w:val="superscript"/>
        </w:rPr>
        <w:t>3</w:t>
      </w:r>
      <w:r w:rsidRPr="009E5AB8">
        <w:rPr>
          <w:rFonts w:asciiTheme="minorHAnsi" w:hAnsiTheme="minorHAnsi"/>
        </w:rPr>
        <w:t xml:space="preserve">, gdzie wartość dopuszczalna wynosi 40 </w:t>
      </w:r>
      <w:proofErr w:type="spellStart"/>
      <w:r w:rsidRPr="009E5AB8">
        <w:rPr>
          <w:rFonts w:asciiTheme="minorHAnsi" w:hAnsiTheme="minorHAnsi"/>
        </w:rPr>
        <w:t>μg</w:t>
      </w:r>
      <w:proofErr w:type="spellEnd"/>
      <w:r w:rsidRPr="009E5AB8">
        <w:rPr>
          <w:rFonts w:asciiTheme="minorHAnsi" w:hAnsiTheme="minorHAnsi"/>
        </w:rPr>
        <w:t>/m</w:t>
      </w:r>
      <w:r w:rsidRPr="009E5AB8">
        <w:rPr>
          <w:rFonts w:asciiTheme="minorHAnsi" w:hAnsiTheme="minorHAnsi"/>
          <w:vertAlign w:val="superscript"/>
        </w:rPr>
        <w:t>3</w:t>
      </w:r>
      <w:r w:rsidRPr="009E5AB8">
        <w:rPr>
          <w:rFonts w:asciiTheme="minorHAnsi" w:hAnsiTheme="minorHAnsi"/>
        </w:rPr>
        <w:t>. Częstość przekroczenia dopuszczalnego poziomu stężeń 24-godzinnych pyłu zawieszonego PM10 była wyższa niż dopuszczalna częstość i wynosiła w strefie śląskiej - od 21 do 101,5 przypadków (dopuszczalna częstość przekroczenia to 35 razy).</w:t>
      </w:r>
    </w:p>
    <w:p w:rsidR="001F101F" w:rsidRPr="009E5AB8" w:rsidRDefault="001F101F" w:rsidP="001F101F">
      <w:pPr>
        <w:autoSpaceDE w:val="0"/>
        <w:autoSpaceDN w:val="0"/>
        <w:adjustRightInd w:val="0"/>
        <w:rPr>
          <w:rFonts w:asciiTheme="minorHAnsi" w:eastAsia="ArialMT" w:hAnsiTheme="minorHAnsi" w:cs="ArialMT"/>
          <w:b/>
        </w:rPr>
      </w:pPr>
      <w:r w:rsidRPr="009E5AB8">
        <w:rPr>
          <w:rFonts w:asciiTheme="minorHAnsi" w:eastAsia="ArialMT" w:hAnsiTheme="minorHAnsi" w:cs="ArialMT"/>
          <w:b/>
        </w:rPr>
        <w:lastRenderedPageBreak/>
        <w:t>Pył zawieszony PM2,5</w:t>
      </w:r>
    </w:p>
    <w:p w:rsidR="001F101F" w:rsidRPr="009E5AB8" w:rsidRDefault="001F101F" w:rsidP="001F101F">
      <w:pPr>
        <w:autoSpaceDE w:val="0"/>
        <w:autoSpaceDN w:val="0"/>
        <w:adjustRightInd w:val="0"/>
        <w:rPr>
          <w:rFonts w:asciiTheme="minorHAnsi" w:eastAsia="ArialMT" w:hAnsiTheme="minorHAnsi" w:cs="ArialMT"/>
        </w:rPr>
      </w:pPr>
      <w:r w:rsidRPr="009E5AB8">
        <w:rPr>
          <w:rFonts w:asciiTheme="minorHAnsi" w:eastAsia="ArialMT" w:hAnsiTheme="minorHAnsi" w:cs="ArialMT"/>
        </w:rPr>
        <w:t xml:space="preserve">Wartości średnie stężeń pyłu PM2,5 w 2014 roku wyniosły 21 do 40 </w:t>
      </w:r>
      <w:proofErr w:type="spellStart"/>
      <w:r w:rsidRPr="009E5AB8">
        <w:rPr>
          <w:rFonts w:asciiTheme="minorHAnsi" w:eastAsia="ArialMT" w:hAnsiTheme="minorHAnsi" w:cs="ArialMT"/>
        </w:rPr>
        <w:t>μg</w:t>
      </w:r>
      <w:proofErr w:type="spellEnd"/>
      <w:r w:rsidRPr="009E5AB8">
        <w:rPr>
          <w:rFonts w:asciiTheme="minorHAnsi" w:eastAsia="ArialMT" w:hAnsiTheme="minorHAnsi" w:cs="ArialMT"/>
        </w:rPr>
        <w:t>/m</w:t>
      </w:r>
      <w:r w:rsidRPr="009E5AB8">
        <w:rPr>
          <w:rFonts w:asciiTheme="minorHAnsi" w:eastAsia="ArialMT" w:hAnsiTheme="minorHAnsi" w:cs="ArialMT"/>
          <w:vertAlign w:val="superscript"/>
        </w:rPr>
        <w:t>3</w:t>
      </w:r>
      <w:r w:rsidRPr="009E5AB8">
        <w:rPr>
          <w:rFonts w:asciiTheme="minorHAnsi" w:eastAsia="ArialMT" w:hAnsiTheme="minorHAnsi" w:cs="ArialMT"/>
        </w:rPr>
        <w:t xml:space="preserve"> w strefie śląskiej.</w:t>
      </w:r>
    </w:p>
    <w:p w:rsidR="001F101F" w:rsidRPr="009E5AB8" w:rsidRDefault="001F101F" w:rsidP="001F101F">
      <w:pPr>
        <w:rPr>
          <w:rFonts w:asciiTheme="minorHAnsi" w:hAnsiTheme="minorHAnsi"/>
        </w:rPr>
      </w:pPr>
      <w:proofErr w:type="spellStart"/>
      <w:r w:rsidRPr="009E5AB8">
        <w:rPr>
          <w:rFonts w:asciiTheme="minorHAnsi" w:hAnsiTheme="minorHAnsi"/>
          <w:b/>
        </w:rPr>
        <w:t>Benzo</w:t>
      </w:r>
      <w:proofErr w:type="spellEnd"/>
      <w:r w:rsidRPr="009E5AB8">
        <w:rPr>
          <w:rFonts w:asciiTheme="minorHAnsi" w:hAnsiTheme="minorHAnsi"/>
          <w:b/>
        </w:rPr>
        <w:t>(α)</w:t>
      </w:r>
      <w:proofErr w:type="spellStart"/>
      <w:r w:rsidRPr="009E5AB8">
        <w:rPr>
          <w:rFonts w:asciiTheme="minorHAnsi" w:hAnsiTheme="minorHAnsi"/>
          <w:b/>
        </w:rPr>
        <w:t>piren</w:t>
      </w:r>
      <w:proofErr w:type="spellEnd"/>
    </w:p>
    <w:p w:rsidR="001F101F" w:rsidRPr="009E5AB8" w:rsidRDefault="001F101F" w:rsidP="001F101F">
      <w:pPr>
        <w:autoSpaceDE w:val="0"/>
        <w:autoSpaceDN w:val="0"/>
        <w:adjustRightInd w:val="0"/>
        <w:rPr>
          <w:rFonts w:asciiTheme="minorHAnsi" w:hAnsiTheme="minorHAnsi"/>
        </w:rPr>
      </w:pPr>
      <w:r w:rsidRPr="009E5AB8">
        <w:rPr>
          <w:rFonts w:asciiTheme="minorHAnsi" w:eastAsia="ArialMT" w:hAnsiTheme="minorHAnsi" w:cs="ArialMT"/>
        </w:rPr>
        <w:t xml:space="preserve">Wartości średnioroczne stężeń </w:t>
      </w:r>
      <w:proofErr w:type="spellStart"/>
      <w:r w:rsidRPr="009E5AB8">
        <w:rPr>
          <w:rFonts w:asciiTheme="minorHAnsi" w:eastAsia="ArialMT" w:hAnsiTheme="minorHAnsi" w:cs="ArialMT"/>
        </w:rPr>
        <w:t>benzo</w:t>
      </w:r>
      <w:proofErr w:type="spellEnd"/>
      <w:r w:rsidRPr="009E5AB8">
        <w:rPr>
          <w:rFonts w:asciiTheme="minorHAnsi" w:eastAsia="ArialMT" w:hAnsiTheme="minorHAnsi" w:cs="ArialMT"/>
        </w:rPr>
        <w:t>(a)</w:t>
      </w:r>
      <w:proofErr w:type="spellStart"/>
      <w:r w:rsidRPr="009E5AB8">
        <w:rPr>
          <w:rFonts w:asciiTheme="minorHAnsi" w:eastAsia="ArialMT" w:hAnsiTheme="minorHAnsi" w:cs="ArialMT"/>
        </w:rPr>
        <w:t>pirenu</w:t>
      </w:r>
      <w:proofErr w:type="spellEnd"/>
      <w:r w:rsidRPr="009E5AB8">
        <w:rPr>
          <w:rFonts w:asciiTheme="minorHAnsi" w:eastAsia="ArialMT" w:hAnsiTheme="minorHAnsi" w:cs="ArialMT"/>
        </w:rPr>
        <w:t xml:space="preserve"> wyniosły od 5 do 10 </w:t>
      </w:r>
      <w:proofErr w:type="spellStart"/>
      <w:r w:rsidRPr="009E5AB8">
        <w:rPr>
          <w:rFonts w:asciiTheme="minorHAnsi" w:eastAsia="ArialMT" w:hAnsiTheme="minorHAnsi" w:cs="ArialMT"/>
        </w:rPr>
        <w:t>ng</w:t>
      </w:r>
      <w:proofErr w:type="spellEnd"/>
      <w:r w:rsidRPr="009E5AB8">
        <w:rPr>
          <w:rFonts w:asciiTheme="minorHAnsi" w:eastAsia="ArialMT" w:hAnsiTheme="minorHAnsi" w:cs="ArialMT"/>
        </w:rPr>
        <w:t>/m</w:t>
      </w:r>
      <w:r w:rsidRPr="009E5AB8">
        <w:rPr>
          <w:rFonts w:asciiTheme="minorHAnsi" w:eastAsia="ArialMT" w:hAnsiTheme="minorHAnsi" w:cs="ArialMT"/>
          <w:vertAlign w:val="superscript"/>
        </w:rPr>
        <w:t>3</w:t>
      </w:r>
      <w:r w:rsidRPr="009E5AB8">
        <w:rPr>
          <w:rFonts w:asciiTheme="minorHAnsi" w:eastAsia="ArialMT" w:hAnsiTheme="minorHAnsi" w:cs="ArialMT"/>
        </w:rPr>
        <w:t xml:space="preserve"> w strefie śląskiej (wartość docelowa 1 </w:t>
      </w:r>
      <w:proofErr w:type="spellStart"/>
      <w:r w:rsidRPr="009E5AB8">
        <w:rPr>
          <w:rFonts w:asciiTheme="minorHAnsi" w:eastAsia="ArialMT" w:hAnsiTheme="minorHAnsi" w:cs="ArialMT"/>
        </w:rPr>
        <w:t>ng</w:t>
      </w:r>
      <w:proofErr w:type="spellEnd"/>
      <w:r w:rsidRPr="009E5AB8">
        <w:rPr>
          <w:rFonts w:asciiTheme="minorHAnsi" w:eastAsia="ArialMT" w:hAnsiTheme="minorHAnsi" w:cs="ArialMT"/>
        </w:rPr>
        <w:t>/m</w:t>
      </w:r>
      <w:r w:rsidRPr="009E5AB8">
        <w:rPr>
          <w:rFonts w:asciiTheme="minorHAnsi" w:eastAsia="ArialMT" w:hAnsiTheme="minorHAnsi" w:cs="ArialMT"/>
          <w:vertAlign w:val="superscript"/>
        </w:rPr>
        <w:t>3</w:t>
      </w:r>
      <w:r w:rsidRPr="009E5AB8">
        <w:rPr>
          <w:rFonts w:asciiTheme="minorHAnsi" w:eastAsia="ArialMT" w:hAnsiTheme="minorHAnsi" w:cs="ArialMT"/>
        </w:rPr>
        <w:t>).</w:t>
      </w:r>
    </w:p>
    <w:p w:rsidR="001F101F" w:rsidRPr="009E5AB8" w:rsidRDefault="001F101F" w:rsidP="001F101F">
      <w:pPr>
        <w:rPr>
          <w:rFonts w:asciiTheme="minorHAnsi" w:hAnsiTheme="minorHAnsi" w:cs="Arial"/>
          <w:b/>
          <w:iCs/>
        </w:rPr>
      </w:pPr>
      <w:r w:rsidRPr="009E5AB8">
        <w:rPr>
          <w:rFonts w:asciiTheme="minorHAnsi" w:hAnsiTheme="minorHAnsi" w:cs="Arial"/>
          <w:b/>
          <w:iCs/>
        </w:rPr>
        <w:t>Dwutlenek azotu</w:t>
      </w:r>
    </w:p>
    <w:p w:rsidR="001F101F" w:rsidRPr="009E5AB8" w:rsidRDefault="001F101F" w:rsidP="001F101F">
      <w:pPr>
        <w:autoSpaceDE w:val="0"/>
        <w:autoSpaceDN w:val="0"/>
        <w:adjustRightInd w:val="0"/>
        <w:rPr>
          <w:rFonts w:asciiTheme="minorHAnsi" w:hAnsiTheme="minorHAnsi" w:cs="Arial"/>
        </w:rPr>
      </w:pPr>
      <w:r w:rsidRPr="009E5AB8">
        <w:rPr>
          <w:rFonts w:asciiTheme="minorHAnsi" w:eastAsia="ArialMT" w:hAnsiTheme="minorHAnsi" w:cs="ArialMT"/>
        </w:rPr>
        <w:t xml:space="preserve">Wartości średnioroczne dwutlenku azotu </w:t>
      </w:r>
      <w:r w:rsidRPr="009E5AB8">
        <w:rPr>
          <w:rFonts w:asciiTheme="minorHAnsi" w:hAnsiTheme="minorHAnsi" w:cs="Arial"/>
        </w:rPr>
        <w:t xml:space="preserve">poza stacją komunikacyjną nie przekroczyły wartości dopuszczalnej 40 </w:t>
      </w:r>
      <w:proofErr w:type="spellStart"/>
      <w:r w:rsidRPr="009E5AB8">
        <w:rPr>
          <w:rFonts w:asciiTheme="minorHAnsi" w:hAnsiTheme="minorHAnsi" w:cs="Arial"/>
        </w:rPr>
        <w:t>μg</w:t>
      </w:r>
      <w:proofErr w:type="spellEnd"/>
      <w:r w:rsidRPr="009E5AB8">
        <w:rPr>
          <w:rFonts w:asciiTheme="minorHAnsi" w:hAnsiTheme="minorHAnsi" w:cs="Arial"/>
        </w:rPr>
        <w:t>/m</w:t>
      </w:r>
      <w:r w:rsidRPr="009E5AB8">
        <w:rPr>
          <w:rFonts w:asciiTheme="minorHAnsi" w:hAnsiTheme="minorHAnsi" w:cs="Arial"/>
          <w:vertAlign w:val="superscript"/>
        </w:rPr>
        <w:t>3</w:t>
      </w:r>
      <w:r w:rsidRPr="009E5AB8">
        <w:rPr>
          <w:rFonts w:asciiTheme="minorHAnsi" w:hAnsiTheme="minorHAnsi" w:cs="Arial"/>
        </w:rPr>
        <w:t xml:space="preserve">, wynosząc od 20% (Złoty Potok) do 74% (Katowice). </w:t>
      </w:r>
    </w:p>
    <w:p w:rsidR="001F101F" w:rsidRPr="009E5AB8" w:rsidRDefault="001F101F" w:rsidP="001F101F">
      <w:pPr>
        <w:rPr>
          <w:rFonts w:asciiTheme="minorHAnsi" w:hAnsiTheme="minorHAnsi"/>
        </w:rPr>
      </w:pPr>
      <w:r w:rsidRPr="009E5AB8">
        <w:rPr>
          <w:rFonts w:asciiTheme="minorHAnsi" w:hAnsiTheme="minorHAnsi"/>
          <w:b/>
        </w:rPr>
        <w:t>Dwutlenek siarki</w:t>
      </w:r>
    </w:p>
    <w:p w:rsidR="001F101F" w:rsidRPr="009E5AB8" w:rsidRDefault="001F101F" w:rsidP="00EB66F0">
      <w:pPr>
        <w:numPr>
          <w:ilvl w:val="0"/>
          <w:numId w:val="79"/>
        </w:numPr>
        <w:autoSpaceDE w:val="0"/>
        <w:autoSpaceDN w:val="0"/>
        <w:adjustRightInd w:val="0"/>
        <w:spacing w:line="240" w:lineRule="auto"/>
        <w:rPr>
          <w:rFonts w:asciiTheme="minorHAnsi" w:hAnsiTheme="minorHAnsi" w:cs="Arial"/>
        </w:rPr>
      </w:pPr>
      <w:r w:rsidRPr="009E5AB8">
        <w:rPr>
          <w:rFonts w:asciiTheme="minorHAnsi" w:hAnsiTheme="minorHAnsi" w:cs="Arial"/>
        </w:rPr>
        <w:t>brak przekroczeń dopuszczalnej częstości przekraczania poziomów dopuszczalnych stężeń 1-godzinnych (24 razy);</w:t>
      </w:r>
    </w:p>
    <w:p w:rsidR="001F101F" w:rsidRPr="009E5AB8" w:rsidRDefault="001F101F" w:rsidP="00EB66F0">
      <w:pPr>
        <w:numPr>
          <w:ilvl w:val="0"/>
          <w:numId w:val="79"/>
        </w:numPr>
        <w:autoSpaceDE w:val="0"/>
        <w:autoSpaceDN w:val="0"/>
        <w:adjustRightInd w:val="0"/>
        <w:spacing w:line="240" w:lineRule="auto"/>
        <w:rPr>
          <w:rFonts w:asciiTheme="minorHAnsi" w:hAnsiTheme="minorHAnsi" w:cs="Arial"/>
        </w:rPr>
      </w:pPr>
      <w:r w:rsidRPr="009E5AB8">
        <w:rPr>
          <w:rFonts w:asciiTheme="minorHAnsi" w:hAnsiTheme="minorHAnsi" w:cs="Arial"/>
        </w:rPr>
        <w:t xml:space="preserve">najwyższe stężenie 24 godzinne wystąpiło 30 stycznia 2014 roku w Żywcu ul. Słowackiego, wynosząc 132 </w:t>
      </w:r>
      <w:proofErr w:type="spellStart"/>
      <w:r w:rsidRPr="009E5AB8">
        <w:rPr>
          <w:rFonts w:asciiTheme="minorHAnsi" w:hAnsiTheme="minorHAnsi" w:cs="Arial"/>
        </w:rPr>
        <w:t>μg</w:t>
      </w:r>
      <w:proofErr w:type="spellEnd"/>
      <w:r w:rsidRPr="009E5AB8">
        <w:rPr>
          <w:rFonts w:asciiTheme="minorHAnsi" w:hAnsiTheme="minorHAnsi" w:cs="Arial"/>
        </w:rPr>
        <w:t>/m</w:t>
      </w:r>
      <w:r w:rsidRPr="009E5AB8">
        <w:rPr>
          <w:rFonts w:asciiTheme="minorHAnsi" w:hAnsiTheme="minorHAnsi" w:cs="Arial"/>
          <w:vertAlign w:val="superscript"/>
        </w:rPr>
        <w:t>3</w:t>
      </w:r>
      <w:r w:rsidRPr="009E5AB8">
        <w:rPr>
          <w:rFonts w:asciiTheme="minorHAnsi" w:hAnsiTheme="minorHAnsi" w:cs="Arial"/>
        </w:rPr>
        <w:t xml:space="preserve"> i przekraczając poziom dopuszczalny 125 </w:t>
      </w:r>
      <w:proofErr w:type="spellStart"/>
      <w:r w:rsidRPr="009E5AB8">
        <w:rPr>
          <w:rFonts w:asciiTheme="minorHAnsi" w:hAnsiTheme="minorHAnsi" w:cs="Arial"/>
        </w:rPr>
        <w:t>μg</w:t>
      </w:r>
      <w:proofErr w:type="spellEnd"/>
      <w:r w:rsidRPr="009E5AB8">
        <w:rPr>
          <w:rFonts w:asciiTheme="minorHAnsi" w:hAnsiTheme="minorHAnsi" w:cs="Arial"/>
        </w:rPr>
        <w:t>/m</w:t>
      </w:r>
      <w:r w:rsidRPr="009E5AB8">
        <w:rPr>
          <w:rFonts w:asciiTheme="minorHAnsi" w:hAnsiTheme="minorHAnsi" w:cs="Arial"/>
          <w:vertAlign w:val="superscript"/>
        </w:rPr>
        <w:t>3</w:t>
      </w:r>
      <w:r w:rsidRPr="009E5AB8">
        <w:rPr>
          <w:rFonts w:asciiTheme="minorHAnsi" w:hAnsiTheme="minorHAnsi" w:cs="Arial"/>
        </w:rPr>
        <w:t>. Na żadnym stanowisku nie została przekroczona dopuszczalna częstości przekraczania poziomu dopuszczalnego, wystąpiło 1- krotne przekroczenie w Żywcu.</w:t>
      </w:r>
    </w:p>
    <w:p w:rsidR="001F101F" w:rsidRPr="009E5AB8" w:rsidRDefault="001F101F" w:rsidP="001F101F">
      <w:pPr>
        <w:rPr>
          <w:rFonts w:asciiTheme="minorHAnsi" w:hAnsiTheme="minorHAnsi"/>
        </w:rPr>
      </w:pPr>
      <w:r w:rsidRPr="009E5AB8">
        <w:rPr>
          <w:rFonts w:asciiTheme="minorHAnsi" w:hAnsiTheme="minorHAnsi"/>
          <w:b/>
        </w:rPr>
        <w:t>Ozon</w:t>
      </w:r>
    </w:p>
    <w:p w:rsidR="001F101F" w:rsidRPr="009E5AB8" w:rsidRDefault="001F101F" w:rsidP="00EB66F0">
      <w:pPr>
        <w:numPr>
          <w:ilvl w:val="0"/>
          <w:numId w:val="80"/>
        </w:numPr>
        <w:autoSpaceDE w:val="0"/>
        <w:autoSpaceDN w:val="0"/>
        <w:adjustRightInd w:val="0"/>
        <w:spacing w:line="240" w:lineRule="auto"/>
        <w:rPr>
          <w:rFonts w:asciiTheme="minorHAnsi" w:hAnsiTheme="minorHAnsi" w:cs="Arial"/>
        </w:rPr>
      </w:pPr>
      <w:r w:rsidRPr="009E5AB8">
        <w:rPr>
          <w:rFonts w:asciiTheme="minorHAnsi" w:hAnsiTheme="minorHAnsi" w:cs="Arial"/>
        </w:rPr>
        <w:t>przekroczenie od 16% do 45% na terenie całego województwa poziomu celu długoterminowego - na wszystkich stanowiskach pomiarowych wystąpiły przekroczenia maksymalnych 8-godzinnych stężeń ozonu ze względu na ochronę ludzi, największe przekroczenia odnotowano w Katowicach o 45%,</w:t>
      </w:r>
    </w:p>
    <w:p w:rsidR="001F101F" w:rsidRPr="009E5AB8" w:rsidRDefault="001F101F" w:rsidP="00EB66F0">
      <w:pPr>
        <w:numPr>
          <w:ilvl w:val="0"/>
          <w:numId w:val="80"/>
        </w:numPr>
        <w:autoSpaceDE w:val="0"/>
        <w:autoSpaceDN w:val="0"/>
        <w:adjustRightInd w:val="0"/>
        <w:spacing w:line="240" w:lineRule="auto"/>
        <w:rPr>
          <w:rFonts w:asciiTheme="minorHAnsi" w:hAnsiTheme="minorHAnsi" w:cs="Arial"/>
        </w:rPr>
      </w:pPr>
      <w:r w:rsidRPr="009E5AB8">
        <w:rPr>
          <w:rFonts w:asciiTheme="minorHAnsi" w:hAnsiTheme="minorHAnsi" w:cs="Arial"/>
        </w:rPr>
        <w:t xml:space="preserve">dopuszczalna częstość przekroczenia poziomu docelowego 8-godzinnego, wynoszącego 120 </w:t>
      </w:r>
      <w:proofErr w:type="spellStart"/>
      <w:r w:rsidRPr="009E5AB8">
        <w:rPr>
          <w:rFonts w:asciiTheme="minorHAnsi" w:hAnsiTheme="minorHAnsi" w:cs="Arial"/>
        </w:rPr>
        <w:t>μg</w:t>
      </w:r>
      <w:proofErr w:type="spellEnd"/>
      <w:r w:rsidRPr="009E5AB8">
        <w:rPr>
          <w:rFonts w:asciiTheme="minorHAnsi" w:hAnsiTheme="minorHAnsi" w:cs="Arial"/>
        </w:rPr>
        <w:t>/m</w:t>
      </w:r>
      <w:r w:rsidRPr="009E5AB8">
        <w:rPr>
          <w:rFonts w:asciiTheme="minorHAnsi" w:hAnsiTheme="minorHAnsi" w:cs="Arial"/>
          <w:vertAlign w:val="superscript"/>
        </w:rPr>
        <w:t>3</w:t>
      </w:r>
      <w:r w:rsidRPr="009E5AB8">
        <w:rPr>
          <w:rFonts w:asciiTheme="minorHAnsi" w:hAnsiTheme="minorHAnsi" w:cs="Arial"/>
        </w:rPr>
        <w:t xml:space="preserve"> w roku kalendarzowym uśrednionego za okres trzech lat (2012-2014) w strefie śląskiej została przekroczona tylko na stanowisku w Złotym Potoku (28 dni).</w:t>
      </w:r>
    </w:p>
    <w:p w:rsidR="001F101F" w:rsidRPr="009E5AB8" w:rsidRDefault="001F101F" w:rsidP="001F101F">
      <w:pPr>
        <w:autoSpaceDE w:val="0"/>
        <w:autoSpaceDN w:val="0"/>
        <w:adjustRightInd w:val="0"/>
        <w:rPr>
          <w:rFonts w:asciiTheme="minorHAnsi" w:eastAsia="ArialMT" w:hAnsiTheme="minorHAnsi" w:cs="ArialMT"/>
          <w:b/>
        </w:rPr>
      </w:pPr>
      <w:r w:rsidRPr="009E5AB8">
        <w:rPr>
          <w:rFonts w:asciiTheme="minorHAnsi" w:eastAsia="ArialMT" w:hAnsiTheme="minorHAnsi" w:cs="ArialMT"/>
          <w:b/>
        </w:rPr>
        <w:t>Benzen</w:t>
      </w:r>
    </w:p>
    <w:p w:rsidR="001F101F" w:rsidRPr="009E5AB8" w:rsidRDefault="001F101F" w:rsidP="001F101F">
      <w:pPr>
        <w:autoSpaceDE w:val="0"/>
        <w:autoSpaceDN w:val="0"/>
        <w:adjustRightInd w:val="0"/>
        <w:rPr>
          <w:rFonts w:asciiTheme="minorHAnsi" w:hAnsiTheme="minorHAnsi" w:cs="Arial"/>
        </w:rPr>
      </w:pPr>
      <w:r w:rsidRPr="009E5AB8">
        <w:rPr>
          <w:rFonts w:asciiTheme="minorHAnsi" w:hAnsiTheme="minorHAnsi" w:cs="Arial"/>
        </w:rPr>
        <w:t xml:space="preserve">Średnie stężenia </w:t>
      </w:r>
      <w:r w:rsidRPr="009E5AB8">
        <w:rPr>
          <w:rFonts w:asciiTheme="minorHAnsi" w:hAnsiTheme="minorHAnsi" w:cs="Arial"/>
          <w:bCs/>
        </w:rPr>
        <w:t>benzenu</w:t>
      </w:r>
      <w:r w:rsidRPr="009E5AB8">
        <w:rPr>
          <w:rFonts w:asciiTheme="minorHAnsi" w:hAnsiTheme="minorHAnsi" w:cs="Arial"/>
          <w:b/>
          <w:bCs/>
        </w:rPr>
        <w:t xml:space="preserve"> </w:t>
      </w:r>
      <w:r w:rsidRPr="009E5AB8">
        <w:rPr>
          <w:rFonts w:asciiTheme="minorHAnsi" w:hAnsiTheme="minorHAnsi" w:cs="Arial"/>
        </w:rPr>
        <w:t xml:space="preserve">nie przekroczyły poziomu dopuszczalnego (5 </w:t>
      </w:r>
      <w:proofErr w:type="spellStart"/>
      <w:r w:rsidRPr="009E5AB8">
        <w:rPr>
          <w:rFonts w:asciiTheme="minorHAnsi" w:hAnsiTheme="minorHAnsi" w:cs="Arial"/>
        </w:rPr>
        <w:t>μg</w:t>
      </w:r>
      <w:proofErr w:type="spellEnd"/>
      <w:r w:rsidRPr="009E5AB8">
        <w:rPr>
          <w:rFonts w:asciiTheme="minorHAnsi" w:hAnsiTheme="minorHAnsi" w:cs="Arial"/>
        </w:rPr>
        <w:t>/m</w:t>
      </w:r>
      <w:r w:rsidRPr="009E5AB8">
        <w:rPr>
          <w:rFonts w:asciiTheme="minorHAnsi" w:hAnsiTheme="minorHAnsi" w:cs="Arial"/>
          <w:vertAlign w:val="superscript"/>
        </w:rPr>
        <w:t>3</w:t>
      </w:r>
      <w:r w:rsidRPr="009E5AB8">
        <w:rPr>
          <w:rFonts w:asciiTheme="minorHAnsi" w:hAnsiTheme="minorHAnsi" w:cs="Arial"/>
        </w:rPr>
        <w:t>) na żadnym stanowisku pomiarowym, wynosząc od 27% do 95% wartości dopuszczalnej.</w:t>
      </w:r>
    </w:p>
    <w:p w:rsidR="001F101F" w:rsidRPr="009E5AB8" w:rsidRDefault="001F101F" w:rsidP="001F101F">
      <w:pPr>
        <w:autoSpaceDE w:val="0"/>
        <w:autoSpaceDN w:val="0"/>
        <w:adjustRightInd w:val="0"/>
        <w:ind w:firstLine="0"/>
        <w:rPr>
          <w:rFonts w:asciiTheme="minorHAnsi" w:hAnsiTheme="minorHAnsi" w:cs="Arial"/>
        </w:rPr>
      </w:pPr>
      <w:r w:rsidRPr="009E5AB8">
        <w:rPr>
          <w:rFonts w:asciiTheme="minorHAnsi" w:hAnsiTheme="minorHAnsi" w:cs="Arial"/>
        </w:rPr>
        <w:t xml:space="preserve">Główną przyczyną wystąpienia przekroczeń </w:t>
      </w:r>
      <w:r w:rsidRPr="009E5AB8">
        <w:rPr>
          <w:rFonts w:asciiTheme="minorHAnsi" w:eastAsia="Arial,Bold" w:hAnsiTheme="minorHAnsi" w:cs="Arial,Bold"/>
          <w:b/>
          <w:bCs/>
        </w:rPr>
        <w:t xml:space="preserve">pyłu zawieszonego PM10, PM2,5 i </w:t>
      </w:r>
      <w:proofErr w:type="spellStart"/>
      <w:r w:rsidRPr="009E5AB8">
        <w:rPr>
          <w:rFonts w:asciiTheme="minorHAnsi" w:hAnsiTheme="minorHAnsi" w:cs="Arial"/>
          <w:b/>
          <w:bCs/>
        </w:rPr>
        <w:t>benzo</w:t>
      </w:r>
      <w:proofErr w:type="spellEnd"/>
      <w:r w:rsidRPr="009E5AB8">
        <w:rPr>
          <w:rFonts w:asciiTheme="minorHAnsi" w:hAnsiTheme="minorHAnsi" w:cs="Arial"/>
          <w:b/>
          <w:bCs/>
        </w:rPr>
        <w:t>(a)</w:t>
      </w:r>
      <w:proofErr w:type="spellStart"/>
      <w:r w:rsidRPr="009E5AB8">
        <w:rPr>
          <w:rFonts w:asciiTheme="minorHAnsi" w:hAnsiTheme="minorHAnsi" w:cs="Arial"/>
          <w:b/>
          <w:bCs/>
        </w:rPr>
        <w:t>pirenu</w:t>
      </w:r>
      <w:proofErr w:type="spellEnd"/>
      <w:r w:rsidRPr="009E5AB8">
        <w:rPr>
          <w:rFonts w:asciiTheme="minorHAnsi" w:hAnsiTheme="minorHAnsi" w:cs="Arial"/>
          <w:b/>
          <w:bCs/>
        </w:rPr>
        <w:t xml:space="preserve"> </w:t>
      </w:r>
      <w:r w:rsidRPr="009E5AB8">
        <w:rPr>
          <w:rFonts w:asciiTheme="minorHAnsi" w:hAnsiTheme="minorHAnsi" w:cs="Arial"/>
        </w:rPr>
        <w:t xml:space="preserve">w okresie zimowym jest emisja z indywidualnego ogrzewania budynków, w okresie letnim bliskość głównej drogi z intensywnym ruchem, emisja wtórna zanieczyszczeń pyłowych z powierzchni odkrytych, np. dróg, chodników, boisk oraz niekorzystne warunki </w:t>
      </w:r>
      <w:r w:rsidRPr="009E5AB8">
        <w:rPr>
          <w:rFonts w:asciiTheme="minorHAnsi" w:hAnsiTheme="minorHAnsi" w:cs="Arial"/>
        </w:rPr>
        <w:lastRenderedPageBreak/>
        <w:t>meteorologiczne, występujące podczas powolnego rozprzestrzeniania się emitowanych lokalnie zanieczyszczeń, w związku z małą prędkością wiatru (poniżej 1,5 m/s).</w:t>
      </w:r>
    </w:p>
    <w:p w:rsidR="005F6F7D" w:rsidRPr="009E5AB8" w:rsidRDefault="005F6F7D" w:rsidP="005F6F7D">
      <w:pPr>
        <w:pStyle w:val="Nagwek1"/>
        <w:rPr>
          <w:rFonts w:asciiTheme="minorHAnsi" w:hAnsiTheme="minorHAnsi" w:cs="Times New Roman"/>
        </w:rPr>
      </w:pPr>
      <w:bookmarkStart w:id="79" w:name="_Toc450200477"/>
      <w:bookmarkStart w:id="80" w:name="_Toc463337386"/>
      <w:r w:rsidRPr="009E5AB8">
        <w:rPr>
          <w:rFonts w:asciiTheme="minorHAnsi" w:hAnsiTheme="minorHAnsi" w:cs="Times New Roman"/>
        </w:rPr>
        <w:t>Ocena stanu aktualnego zapotrzebowania na ciepło, energię elektryczną i paliwa gazowe</w:t>
      </w:r>
      <w:bookmarkEnd w:id="79"/>
      <w:bookmarkEnd w:id="80"/>
    </w:p>
    <w:p w:rsidR="009A2265" w:rsidRPr="009E5AB8" w:rsidRDefault="004B35F5" w:rsidP="009A2265">
      <w:pPr>
        <w:pStyle w:val="Nagwek2"/>
        <w:rPr>
          <w:rFonts w:asciiTheme="minorHAnsi" w:hAnsiTheme="minorHAnsi" w:cs="Times New Roman"/>
        </w:rPr>
      </w:pPr>
      <w:bookmarkStart w:id="81" w:name="_Toc450200479"/>
      <w:bookmarkStart w:id="82" w:name="_Toc463337387"/>
      <w:r w:rsidRPr="009E5AB8">
        <w:rPr>
          <w:rFonts w:asciiTheme="minorHAnsi" w:hAnsiTheme="minorHAnsi" w:cs="Times New Roman"/>
        </w:rPr>
        <w:t xml:space="preserve">Charakterystyka systemu </w:t>
      </w:r>
      <w:r w:rsidR="005F6F7D" w:rsidRPr="009E5AB8">
        <w:rPr>
          <w:rFonts w:asciiTheme="minorHAnsi" w:hAnsiTheme="minorHAnsi" w:cs="Times New Roman"/>
        </w:rPr>
        <w:t>ciepłownicz</w:t>
      </w:r>
      <w:r w:rsidRPr="009E5AB8">
        <w:rPr>
          <w:rFonts w:asciiTheme="minorHAnsi" w:hAnsiTheme="minorHAnsi" w:cs="Times New Roman"/>
        </w:rPr>
        <w:t>ego</w:t>
      </w:r>
      <w:bookmarkEnd w:id="81"/>
      <w:bookmarkEnd w:id="82"/>
    </w:p>
    <w:p w:rsidR="00A92FCF" w:rsidRPr="009E5AB8" w:rsidRDefault="00A92FCF" w:rsidP="00A92FCF">
      <w:pPr>
        <w:rPr>
          <w:rFonts w:asciiTheme="minorHAnsi" w:hAnsiTheme="minorHAnsi"/>
        </w:rPr>
      </w:pPr>
      <w:r w:rsidRPr="009E5AB8">
        <w:rPr>
          <w:rFonts w:asciiTheme="minorHAnsi" w:hAnsiTheme="minorHAnsi"/>
        </w:rPr>
        <w:t xml:space="preserve">Zaopatrzenie odbiorców na terenie </w:t>
      </w:r>
      <w:r w:rsidR="008512AA">
        <w:rPr>
          <w:rFonts w:asciiTheme="minorHAnsi" w:hAnsiTheme="minorHAnsi"/>
        </w:rPr>
        <w:t>K</w:t>
      </w:r>
      <w:r w:rsidR="008512AA" w:rsidRPr="009E5AB8">
        <w:rPr>
          <w:rFonts w:asciiTheme="minorHAnsi" w:hAnsiTheme="minorHAnsi"/>
        </w:rPr>
        <w:t xml:space="preserve">uźni </w:t>
      </w:r>
      <w:r w:rsidRPr="009E5AB8">
        <w:rPr>
          <w:rFonts w:asciiTheme="minorHAnsi" w:hAnsiTheme="minorHAnsi"/>
        </w:rPr>
        <w:t xml:space="preserve">Raciborskiej w ciepło realizowane jest przy wykorzystaniu: </w:t>
      </w:r>
    </w:p>
    <w:p w:rsidR="00B65D2E" w:rsidRPr="009E5AB8" w:rsidRDefault="00A92FCF" w:rsidP="00EB66F0">
      <w:pPr>
        <w:pStyle w:val="Akapitzlist"/>
        <w:numPr>
          <w:ilvl w:val="0"/>
          <w:numId w:val="89"/>
        </w:numPr>
        <w:rPr>
          <w:rFonts w:asciiTheme="minorHAnsi" w:hAnsiTheme="minorHAnsi"/>
        </w:rPr>
      </w:pPr>
      <w:r w:rsidRPr="009E5AB8">
        <w:rPr>
          <w:rFonts w:asciiTheme="minorHAnsi" w:hAnsiTheme="minorHAnsi"/>
        </w:rPr>
        <w:t xml:space="preserve">lokalnego systemu ciepłowniczego zasilanego z kotłowni osiedlowej, wykorzystującej jako paliwo węgiel kamienny, należącej PEC Jastrzębie, </w:t>
      </w:r>
    </w:p>
    <w:p w:rsidR="00B65D2E" w:rsidRPr="009E5AB8" w:rsidRDefault="00A92FCF" w:rsidP="00EB66F0">
      <w:pPr>
        <w:pStyle w:val="Akapitzlist"/>
        <w:numPr>
          <w:ilvl w:val="0"/>
          <w:numId w:val="89"/>
        </w:numPr>
        <w:rPr>
          <w:rFonts w:asciiTheme="minorHAnsi" w:hAnsiTheme="minorHAnsi"/>
        </w:rPr>
      </w:pPr>
      <w:r w:rsidRPr="009E5AB8">
        <w:rPr>
          <w:rFonts w:asciiTheme="minorHAnsi" w:hAnsiTheme="minorHAnsi"/>
        </w:rPr>
        <w:t xml:space="preserve">węgla spalanego w piecach i kotłowniach indywidualnych, </w:t>
      </w:r>
    </w:p>
    <w:p w:rsidR="00B65D2E" w:rsidRPr="009E5AB8" w:rsidRDefault="00B65D2E" w:rsidP="00EB66F0">
      <w:pPr>
        <w:pStyle w:val="Akapitzlist"/>
        <w:numPr>
          <w:ilvl w:val="0"/>
          <w:numId w:val="89"/>
        </w:numPr>
        <w:rPr>
          <w:rFonts w:asciiTheme="minorHAnsi" w:hAnsiTheme="minorHAnsi"/>
        </w:rPr>
      </w:pPr>
      <w:r w:rsidRPr="009E5AB8">
        <w:rPr>
          <w:rFonts w:asciiTheme="minorHAnsi" w:hAnsiTheme="minorHAnsi"/>
        </w:rPr>
        <w:t xml:space="preserve">węgla kamiennego spalanego w kotłowniach obsługujących pojedyncze obiekty, </w:t>
      </w:r>
    </w:p>
    <w:p w:rsidR="00B65D2E" w:rsidRPr="009E5AB8" w:rsidRDefault="00B65D2E" w:rsidP="00EB66F0">
      <w:pPr>
        <w:pStyle w:val="Akapitzlist"/>
        <w:numPr>
          <w:ilvl w:val="0"/>
          <w:numId w:val="89"/>
        </w:numPr>
        <w:rPr>
          <w:rFonts w:asciiTheme="minorHAnsi" w:hAnsiTheme="minorHAnsi"/>
        </w:rPr>
      </w:pPr>
      <w:r w:rsidRPr="009E5AB8">
        <w:rPr>
          <w:rFonts w:asciiTheme="minorHAnsi" w:hAnsiTheme="minorHAnsi"/>
        </w:rPr>
        <w:t>urządzeń spalających inne paliwa niż wyżej wymienione (</w:t>
      </w:r>
      <w:r w:rsidR="00D65BFF" w:rsidRPr="009E5AB8">
        <w:rPr>
          <w:rFonts w:asciiTheme="minorHAnsi" w:hAnsiTheme="minorHAnsi"/>
        </w:rPr>
        <w:t>gaz płynny, olej opałowy),</w:t>
      </w:r>
    </w:p>
    <w:p w:rsidR="00A92FCF" w:rsidRPr="009E5AB8" w:rsidRDefault="00B65D2E" w:rsidP="00EB66F0">
      <w:pPr>
        <w:pStyle w:val="Akapitzlist"/>
        <w:numPr>
          <w:ilvl w:val="0"/>
          <w:numId w:val="89"/>
        </w:numPr>
        <w:rPr>
          <w:rFonts w:asciiTheme="minorHAnsi" w:hAnsiTheme="minorHAnsi"/>
        </w:rPr>
      </w:pPr>
      <w:r w:rsidRPr="009E5AB8">
        <w:rPr>
          <w:rFonts w:asciiTheme="minorHAnsi" w:hAnsiTheme="minorHAnsi"/>
        </w:rPr>
        <w:t>źródeł energii odnawialnej.</w:t>
      </w:r>
    </w:p>
    <w:p w:rsidR="00B65D2E" w:rsidRPr="009E5AB8" w:rsidRDefault="00B65D2E" w:rsidP="00EB66F0">
      <w:pPr>
        <w:pStyle w:val="Akapitzlist"/>
        <w:numPr>
          <w:ilvl w:val="0"/>
          <w:numId w:val="89"/>
        </w:numPr>
        <w:rPr>
          <w:rFonts w:asciiTheme="minorHAnsi" w:hAnsiTheme="minorHAnsi"/>
        </w:rPr>
      </w:pPr>
      <w:r w:rsidRPr="009E5AB8">
        <w:rPr>
          <w:rFonts w:asciiTheme="minorHAnsi" w:hAnsiTheme="minorHAnsi"/>
        </w:rPr>
        <w:t xml:space="preserve">gazu ziemnego z instalacji LNG – DUON , </w:t>
      </w:r>
    </w:p>
    <w:p w:rsidR="00B65D2E" w:rsidRPr="009E5AB8" w:rsidRDefault="00D65BFF" w:rsidP="00EB66F0">
      <w:pPr>
        <w:pStyle w:val="Akapitzlist"/>
        <w:numPr>
          <w:ilvl w:val="0"/>
          <w:numId w:val="89"/>
        </w:numPr>
        <w:rPr>
          <w:rFonts w:asciiTheme="minorHAnsi" w:hAnsiTheme="minorHAnsi"/>
        </w:rPr>
      </w:pPr>
      <w:r w:rsidRPr="009E5AB8">
        <w:rPr>
          <w:rFonts w:asciiTheme="minorHAnsi" w:hAnsiTheme="minorHAnsi"/>
        </w:rPr>
        <w:t>energii elektrycznej.</w:t>
      </w:r>
    </w:p>
    <w:p w:rsidR="00A856CF" w:rsidRPr="009E5AB8" w:rsidRDefault="00A856CF" w:rsidP="00A856CF">
      <w:pPr>
        <w:shd w:val="clear" w:color="auto" w:fill="FFFFFF"/>
        <w:spacing w:after="0" w:line="240" w:lineRule="auto"/>
        <w:ind w:firstLine="540"/>
        <w:rPr>
          <w:rFonts w:asciiTheme="minorHAnsi" w:hAnsiTheme="minorHAnsi" w:cs="Arial"/>
          <w:b/>
          <w:i/>
          <w:u w:val="single"/>
        </w:rPr>
      </w:pPr>
      <w:r w:rsidRPr="009E5AB8">
        <w:rPr>
          <w:rFonts w:asciiTheme="minorHAnsi" w:hAnsiTheme="minorHAnsi" w:cs="Arial"/>
          <w:b/>
          <w:i/>
          <w:u w:val="single"/>
        </w:rPr>
        <w:t>Opis systemu ciepłowniczego</w:t>
      </w:r>
    </w:p>
    <w:p w:rsidR="00A856CF" w:rsidRPr="009E5AB8" w:rsidRDefault="00A856CF" w:rsidP="00A856CF">
      <w:pPr>
        <w:rPr>
          <w:rFonts w:asciiTheme="minorHAnsi" w:hAnsiTheme="minorHAnsi"/>
        </w:rPr>
      </w:pPr>
      <w:r w:rsidRPr="009E5AB8">
        <w:rPr>
          <w:rFonts w:asciiTheme="minorHAnsi" w:hAnsiTheme="minorHAnsi"/>
        </w:rPr>
        <w:t xml:space="preserve">Podmiotem działającym na terenie Kuźni Raciborskiej jest Przedsiębiorstwo Energetyki Cieplnej S.A. Jastrzębie Zdrój, które prowadzi działalność gospodarczą  związaną z zaopatrzeniem w ciepło, na podstawie koncesji udzielonych przez Urząd Regulacji Energetyki, w zakresie : </w:t>
      </w:r>
    </w:p>
    <w:p w:rsidR="00A856CF" w:rsidRPr="009E5AB8" w:rsidRDefault="00A856CF" w:rsidP="00EB66F0">
      <w:pPr>
        <w:pStyle w:val="Akapitzlist"/>
        <w:numPr>
          <w:ilvl w:val="0"/>
          <w:numId w:val="86"/>
        </w:numPr>
        <w:rPr>
          <w:rFonts w:asciiTheme="minorHAnsi" w:hAnsiTheme="minorHAnsi"/>
        </w:rPr>
      </w:pPr>
      <w:r w:rsidRPr="009E5AB8">
        <w:rPr>
          <w:rFonts w:asciiTheme="minorHAnsi" w:hAnsiTheme="minorHAnsi"/>
        </w:rPr>
        <w:t>wytwarzanie ciepła- koncesja nr WCC/560/U/OT-2/98/BM z dnia 12.11.1998r. (ze zmianami);</w:t>
      </w:r>
    </w:p>
    <w:p w:rsidR="00A856CF" w:rsidRPr="009E5AB8" w:rsidRDefault="00A856CF" w:rsidP="00EB66F0">
      <w:pPr>
        <w:pStyle w:val="Akapitzlist"/>
        <w:numPr>
          <w:ilvl w:val="0"/>
          <w:numId w:val="86"/>
        </w:numPr>
        <w:rPr>
          <w:rFonts w:asciiTheme="minorHAnsi" w:hAnsiTheme="minorHAnsi"/>
        </w:rPr>
      </w:pPr>
      <w:r w:rsidRPr="009E5AB8">
        <w:rPr>
          <w:rFonts w:asciiTheme="minorHAnsi" w:hAnsiTheme="minorHAnsi"/>
        </w:rPr>
        <w:t>przesyłania ciepła i dystrybucji ciepła – koncesja nr PCC/586/163/U/OT-2 z dnia  12.11.1998r. (ze zmianami);</w:t>
      </w:r>
    </w:p>
    <w:p w:rsidR="00A856CF" w:rsidRPr="009E5AB8" w:rsidRDefault="00A856CF" w:rsidP="00EB66F0">
      <w:pPr>
        <w:pStyle w:val="Akapitzlist"/>
        <w:numPr>
          <w:ilvl w:val="0"/>
          <w:numId w:val="86"/>
        </w:numPr>
        <w:rPr>
          <w:rFonts w:asciiTheme="minorHAnsi" w:hAnsiTheme="minorHAnsi"/>
        </w:rPr>
      </w:pPr>
      <w:r w:rsidRPr="009E5AB8">
        <w:rPr>
          <w:rFonts w:asciiTheme="minorHAnsi" w:hAnsiTheme="minorHAnsi"/>
        </w:rPr>
        <w:t xml:space="preserve">obrotu ciepłem – koncesja nr OCC/154/163/U/OT-2/98/BM z dnia 12.11.1998  (ze zmianami). </w:t>
      </w:r>
    </w:p>
    <w:p w:rsidR="00A856CF" w:rsidRPr="009E5AB8" w:rsidRDefault="00A856CF" w:rsidP="00A856CF">
      <w:pPr>
        <w:rPr>
          <w:rFonts w:asciiTheme="minorHAnsi" w:hAnsiTheme="minorHAnsi"/>
        </w:rPr>
      </w:pPr>
      <w:r w:rsidRPr="009E5AB8">
        <w:rPr>
          <w:rFonts w:asciiTheme="minorHAnsi" w:hAnsiTheme="minorHAnsi"/>
        </w:rPr>
        <w:t>W latach 2003, 2004 PEC Jastrzębie przeprowadziło likwidację kotłowni lokalnych przy ul. Kościuszki 11 i Świerczewskiego 6 z równoczesnym przejęciem ogrzewanych przez nie obiektów przez kotłownię przy ul. Krasickiego 12, przez budowę przyłączy niskotemperaturowych  zrealizowanych w technologii rur preizolowanych.</w:t>
      </w:r>
    </w:p>
    <w:p w:rsidR="00A856CF" w:rsidRPr="009E5AB8" w:rsidRDefault="00A856CF" w:rsidP="00A856CF">
      <w:pPr>
        <w:rPr>
          <w:rFonts w:asciiTheme="minorHAnsi" w:hAnsiTheme="minorHAnsi"/>
        </w:rPr>
      </w:pPr>
      <w:r w:rsidRPr="009E5AB8">
        <w:rPr>
          <w:rFonts w:asciiTheme="minorHAnsi" w:hAnsiTheme="minorHAnsi"/>
          <w:b/>
          <w:i/>
        </w:rPr>
        <w:t>Kotłownia przy ul. Krasickiego 12</w:t>
      </w:r>
      <w:r w:rsidRPr="009E5AB8">
        <w:rPr>
          <w:rFonts w:asciiTheme="minorHAnsi" w:hAnsiTheme="minorHAnsi"/>
        </w:rPr>
        <w:t xml:space="preserve"> zlokalizowana na południowo wschodnim krańcu Osiedla Mieszkaniowego.</w:t>
      </w:r>
    </w:p>
    <w:p w:rsidR="00A856CF" w:rsidRPr="009E5AB8" w:rsidRDefault="00A856CF" w:rsidP="00A856CF">
      <w:pPr>
        <w:rPr>
          <w:rFonts w:asciiTheme="minorHAnsi" w:hAnsiTheme="minorHAnsi"/>
        </w:rPr>
      </w:pPr>
      <w:r w:rsidRPr="009E5AB8">
        <w:rPr>
          <w:rFonts w:asciiTheme="minorHAnsi" w:hAnsiTheme="minorHAnsi"/>
        </w:rPr>
        <w:lastRenderedPageBreak/>
        <w:t xml:space="preserve">W 2005 roku przeprowadzono modernizację i rozbudowę kotłowni przez wymianę 4 kotłów retortowych </w:t>
      </w:r>
      <w:proofErr w:type="spellStart"/>
      <w:r w:rsidRPr="009E5AB8">
        <w:rPr>
          <w:rFonts w:asciiTheme="minorHAnsi" w:hAnsiTheme="minorHAnsi"/>
        </w:rPr>
        <w:t>Eca</w:t>
      </w:r>
      <w:proofErr w:type="spellEnd"/>
      <w:r w:rsidRPr="009E5AB8">
        <w:rPr>
          <w:rFonts w:asciiTheme="minorHAnsi" w:hAnsiTheme="minorHAnsi"/>
        </w:rPr>
        <w:t xml:space="preserve"> IV o łącznej mocy 2 MW na kotły:</w:t>
      </w:r>
    </w:p>
    <w:p w:rsidR="00A856CF" w:rsidRPr="009E5AB8" w:rsidRDefault="00A856CF" w:rsidP="00EB66F0">
      <w:pPr>
        <w:pStyle w:val="Akapitzlist"/>
        <w:numPr>
          <w:ilvl w:val="0"/>
          <w:numId w:val="87"/>
        </w:numPr>
        <w:rPr>
          <w:rFonts w:asciiTheme="minorHAnsi" w:hAnsiTheme="minorHAnsi"/>
        </w:rPr>
      </w:pPr>
      <w:r w:rsidRPr="009E5AB8">
        <w:rPr>
          <w:rFonts w:asciiTheme="minorHAnsi" w:hAnsiTheme="minorHAnsi"/>
        </w:rPr>
        <w:t xml:space="preserve">2 kotły </w:t>
      </w:r>
      <w:proofErr w:type="spellStart"/>
      <w:r w:rsidRPr="009E5AB8">
        <w:rPr>
          <w:rFonts w:asciiTheme="minorHAnsi" w:hAnsiTheme="minorHAnsi"/>
        </w:rPr>
        <w:t>Urzoń@Ashwell</w:t>
      </w:r>
      <w:proofErr w:type="spellEnd"/>
      <w:r w:rsidRPr="009E5AB8">
        <w:rPr>
          <w:rFonts w:asciiTheme="minorHAnsi" w:hAnsiTheme="minorHAnsi"/>
        </w:rPr>
        <w:t xml:space="preserve"> 2050 </w:t>
      </w:r>
      <w:proofErr w:type="spellStart"/>
      <w:r w:rsidRPr="009E5AB8">
        <w:rPr>
          <w:rFonts w:asciiTheme="minorHAnsi" w:hAnsiTheme="minorHAnsi"/>
        </w:rPr>
        <w:t>Twinsfirer</w:t>
      </w:r>
      <w:proofErr w:type="spellEnd"/>
      <w:r w:rsidRPr="009E5AB8">
        <w:rPr>
          <w:rFonts w:asciiTheme="minorHAnsi" w:hAnsiTheme="minorHAnsi"/>
        </w:rPr>
        <w:t xml:space="preserve">  o mocy 2 x 1,8 MW – na pokrycie potrzeb grzewczych,</w:t>
      </w:r>
    </w:p>
    <w:p w:rsidR="00A856CF" w:rsidRPr="009E5AB8" w:rsidRDefault="00A856CF" w:rsidP="00EB66F0">
      <w:pPr>
        <w:pStyle w:val="Akapitzlist"/>
        <w:numPr>
          <w:ilvl w:val="0"/>
          <w:numId w:val="87"/>
        </w:numPr>
        <w:rPr>
          <w:rFonts w:asciiTheme="minorHAnsi" w:hAnsiTheme="minorHAnsi"/>
        </w:rPr>
      </w:pPr>
      <w:r w:rsidRPr="009E5AB8">
        <w:rPr>
          <w:rFonts w:asciiTheme="minorHAnsi" w:hAnsiTheme="minorHAnsi"/>
        </w:rPr>
        <w:t>1 kocioł ECO PLUS 0,36 MW – na pokrycie potrzeb c.w.u.. Łączna moc kotłowni 3,96 MW.</w:t>
      </w:r>
    </w:p>
    <w:p w:rsidR="00A856CF" w:rsidRPr="009E5AB8" w:rsidRDefault="00A856CF" w:rsidP="00A856CF">
      <w:pPr>
        <w:rPr>
          <w:rFonts w:asciiTheme="minorHAnsi" w:hAnsiTheme="minorHAnsi"/>
        </w:rPr>
      </w:pPr>
      <w:r w:rsidRPr="009E5AB8">
        <w:rPr>
          <w:rFonts w:asciiTheme="minorHAnsi" w:hAnsiTheme="minorHAnsi"/>
        </w:rPr>
        <w:t>Kotły opalane są paliwem stałym węglowym w asortymencie Eco-groszek. Parametry wody grzewczej 90 / 70°C.</w:t>
      </w:r>
    </w:p>
    <w:p w:rsidR="00A856CF" w:rsidRPr="009E5AB8" w:rsidRDefault="00A856CF" w:rsidP="00A856CF">
      <w:pPr>
        <w:rPr>
          <w:rFonts w:asciiTheme="minorHAnsi" w:hAnsiTheme="minorHAnsi"/>
        </w:rPr>
      </w:pPr>
      <w:r w:rsidRPr="009E5AB8">
        <w:rPr>
          <w:rFonts w:asciiTheme="minorHAnsi" w:hAnsiTheme="minorHAnsi"/>
        </w:rPr>
        <w:t xml:space="preserve">Łączna długość sieci ciepłowniczej wynosi około 1 400 </w:t>
      </w:r>
      <w:proofErr w:type="spellStart"/>
      <w:r w:rsidRPr="009E5AB8">
        <w:rPr>
          <w:rFonts w:asciiTheme="minorHAnsi" w:hAnsiTheme="minorHAnsi"/>
        </w:rPr>
        <w:t>mb</w:t>
      </w:r>
      <w:proofErr w:type="spellEnd"/>
      <w:r w:rsidRPr="009E5AB8">
        <w:rPr>
          <w:rFonts w:asciiTheme="minorHAnsi" w:hAnsiTheme="minorHAnsi"/>
        </w:rPr>
        <w:t>, w tym ponad 50% wykonana jest w technologii rur preizolowanych.</w:t>
      </w:r>
    </w:p>
    <w:p w:rsidR="00A856CF" w:rsidRPr="009E5AB8" w:rsidRDefault="00A856CF" w:rsidP="00A856CF">
      <w:pPr>
        <w:pStyle w:val="Legenda"/>
        <w:rPr>
          <w:rFonts w:asciiTheme="minorHAnsi" w:eastAsia="Arial" w:hAnsiTheme="minorHAnsi" w:cs="Arial"/>
          <w:position w:val="-153"/>
          <w:sz w:val="20"/>
          <w:szCs w:val="20"/>
          <w:highlight w:val="lightGray"/>
        </w:rPr>
      </w:pPr>
      <w:r w:rsidRPr="009E5AB8">
        <w:rPr>
          <w:rFonts w:asciiTheme="minorHAnsi" w:eastAsia="Arial" w:hAnsiTheme="minorHAnsi" w:cs="Arial"/>
          <w:noProof/>
          <w:position w:val="-153"/>
          <w:sz w:val="20"/>
          <w:szCs w:val="20"/>
          <w:highlight w:val="lightGray"/>
        </w:rPr>
        <mc:AlternateContent>
          <mc:Choice Requires="wpg">
            <w:drawing>
              <wp:inline distT="0" distB="0" distL="0" distR="0" wp14:anchorId="5FE12067" wp14:editId="5AA50AF9">
                <wp:extent cx="5215255" cy="4510405"/>
                <wp:effectExtent l="0" t="0" r="5080" b="1905"/>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4510405"/>
                          <a:chOff x="0" y="0"/>
                          <a:chExt cx="9406" cy="7704"/>
                        </a:xfrm>
                      </wpg:grpSpPr>
                      <pic:pic xmlns:pic="http://schemas.openxmlformats.org/drawingml/2006/picture">
                        <pic:nvPicPr>
                          <pic:cNvPr id="24"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06"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14" y="7018"/>
                            <a:ext cx="319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7E8504FF" id="Grupa 23" o:spid="_x0000_s1026" style="width:410.65pt;height:355.15pt;mso-position-horizontal-relative:char;mso-position-vertical-relative:line" coordsize="9406,7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808UTn4f/FPR/EGQmh+&#10;JRHoepknCw3YJNjMcnA3lpLckDLNJbjovHpdYnjXwnZ+OvCeq6BfmRLW/gaEywttkibqsiMOVdGC&#10;spHIKg9qy/hb4puvFHhRBqhQeINMmfTNXjjwAt3FgOwHZZBtlQHnZKnrQB1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5jran4e/F3T9cQFdD8XCPStSx92HUI1P2Oc+n&#10;mIHt2PdlthXp1Yfjbwpb+N/CupaJcyPAl3FiO4ix5lvKpDRTJno8bqjqezKDQBuUVyPws8YXPjTw&#10;fb3OpQpa69ZyPp+rWsedsN5CdkoXIB2Ejehx8yOjd66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406;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5RYbEAAAA2wAAAA8AAABkcnMvZG93bnJldi54bWxEj0FrAjEUhO+F/ofwCt5qVi0qW6NIYUHb&#10;U1cv3p7J6+7i5mVNUt321zcFweMwM98wi1VvW3EhHxrHCkbDDASxdqbhSsF+VzzPQYSIbLB1TAp+&#10;KMBq+fiwwNy4K3/SpYyVSBAOOSqoY+xyKYOuyWIYuo44eV/OW4xJ+koaj9cEt60cZ9lUWmw4LdTY&#10;0VtN+lR+WwUF06gqJ17r9/PseDgVu+P241epwVO/fgURqY/38K29MQrGL/D/Jf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5RYbEAAAA2wAAAA8AAAAAAAAAAAAAAAAA&#10;nwIAAGRycy9kb3ducmV2LnhtbFBLBQYAAAAABAAEAPcAAACQAwAAAAA=&#10;">
                  <v:imagedata r:id="rId30" o:title=""/>
                </v:shape>
                <v:shape id="Picture 4" o:spid="_x0000_s1028" type="#_x0000_t75" style="position:absolute;left:6214;top:7018;width:319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6RHCAAAA2wAAAA8AAABkcnMvZG93bnJldi54bWxEj0FrwkAUhO9C/8PyCr3ppqGKRDehFQpe&#10;pGjs/TX7TEKzb+PuNsZ/3xUEj8PMfMOsi9F0YiDnW8sKXmcJCOLK6pZrBcfyc7oE4QOyxs4yKbiS&#10;hyJ/mqwx0/bCexoOoRYRwj5DBU0IfSalrxoy6Ge2J47eyTqDIUpXS+3wEuGmk2mSLKTBluNCgz1t&#10;Gqp+D38mUmz6UW535Xfl0y/rhrN/+ymXSr08j+8rEIHG8Ajf21utIJ3D7Uv8AT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3ukRwgAAANsAAAAPAAAAAAAAAAAAAAAAAJ8C&#10;AABkcnMvZG93bnJldi54bWxQSwUGAAAAAAQABAD3AAAAjgMAAAAA&#10;">
                  <v:imagedata r:id="rId31" o:title=""/>
                </v:shape>
                <w10:anchorlock/>
              </v:group>
            </w:pict>
          </mc:Fallback>
        </mc:AlternateContent>
      </w:r>
    </w:p>
    <w:p w:rsidR="00A856CF" w:rsidRPr="009E5AB8" w:rsidRDefault="00A856CF" w:rsidP="00A856CF">
      <w:pPr>
        <w:pStyle w:val="Legenda"/>
        <w:rPr>
          <w:rFonts w:asciiTheme="minorHAnsi" w:hAnsiTheme="minorHAnsi"/>
          <w:highlight w:val="lightGray"/>
        </w:rPr>
      </w:pPr>
    </w:p>
    <w:p w:rsidR="00A856CF" w:rsidRPr="009E5AB8" w:rsidRDefault="00A856CF" w:rsidP="00A856CF">
      <w:pPr>
        <w:pStyle w:val="Legenda"/>
        <w:rPr>
          <w:rFonts w:asciiTheme="minorHAnsi" w:hAnsiTheme="minorHAnsi" w:cs="Arial"/>
          <w:i/>
          <w:sz w:val="20"/>
          <w:szCs w:val="20"/>
        </w:rPr>
      </w:pPr>
      <w:bookmarkStart w:id="83" w:name="_Toc438541695"/>
      <w:bookmarkStart w:id="84" w:name="_Toc460418576"/>
      <w:r w:rsidRPr="009E5AB8">
        <w:rPr>
          <w:rFonts w:asciiTheme="minorHAnsi" w:hAnsiTheme="minorHAnsi"/>
          <w:sz w:val="20"/>
          <w:szCs w:val="20"/>
        </w:rPr>
        <w:t xml:space="preserve">Rysunek </w:t>
      </w:r>
      <w:r w:rsidR="003D74F9">
        <w:rPr>
          <w:rFonts w:asciiTheme="minorHAnsi" w:hAnsiTheme="minorHAnsi"/>
          <w:sz w:val="20"/>
          <w:szCs w:val="20"/>
        </w:rPr>
        <w:fldChar w:fldCharType="begin"/>
      </w:r>
      <w:r w:rsidR="003D74F9">
        <w:rPr>
          <w:rFonts w:asciiTheme="minorHAnsi" w:hAnsiTheme="minorHAnsi"/>
          <w:sz w:val="20"/>
          <w:szCs w:val="20"/>
        </w:rPr>
        <w:instrText xml:space="preserve"> STYLEREF 2 \s </w:instrText>
      </w:r>
      <w:r w:rsidR="003D74F9">
        <w:rPr>
          <w:rFonts w:asciiTheme="minorHAnsi" w:hAnsiTheme="minorHAnsi"/>
          <w:sz w:val="20"/>
          <w:szCs w:val="20"/>
        </w:rPr>
        <w:fldChar w:fldCharType="separate"/>
      </w:r>
      <w:r w:rsidR="00CE14DF">
        <w:rPr>
          <w:rFonts w:asciiTheme="minorHAnsi" w:hAnsiTheme="minorHAnsi"/>
          <w:noProof/>
          <w:sz w:val="20"/>
          <w:szCs w:val="20"/>
        </w:rPr>
        <w:t>4.1</w:t>
      </w:r>
      <w:r w:rsidR="003D74F9">
        <w:rPr>
          <w:rFonts w:asciiTheme="minorHAnsi" w:hAnsiTheme="minorHAnsi"/>
          <w:sz w:val="20"/>
          <w:szCs w:val="20"/>
        </w:rPr>
        <w:fldChar w:fldCharType="end"/>
      </w:r>
      <w:r w:rsidR="003D74F9">
        <w:rPr>
          <w:rFonts w:asciiTheme="minorHAnsi" w:hAnsiTheme="minorHAnsi"/>
          <w:sz w:val="20"/>
          <w:szCs w:val="20"/>
        </w:rPr>
        <w:noBreakHyphen/>
      </w:r>
      <w:r w:rsidR="003D74F9">
        <w:rPr>
          <w:rFonts w:asciiTheme="minorHAnsi" w:hAnsiTheme="minorHAnsi"/>
          <w:sz w:val="20"/>
          <w:szCs w:val="20"/>
        </w:rPr>
        <w:fldChar w:fldCharType="begin"/>
      </w:r>
      <w:r w:rsidR="003D74F9">
        <w:rPr>
          <w:rFonts w:asciiTheme="minorHAnsi" w:hAnsiTheme="minorHAnsi"/>
          <w:sz w:val="20"/>
          <w:szCs w:val="20"/>
        </w:rPr>
        <w:instrText xml:space="preserve"> SEQ Rysunek \* ARABIC \s 2 </w:instrText>
      </w:r>
      <w:r w:rsidR="003D74F9">
        <w:rPr>
          <w:rFonts w:asciiTheme="minorHAnsi" w:hAnsiTheme="minorHAnsi"/>
          <w:sz w:val="20"/>
          <w:szCs w:val="20"/>
        </w:rPr>
        <w:fldChar w:fldCharType="separate"/>
      </w:r>
      <w:r w:rsidR="00CE14DF">
        <w:rPr>
          <w:rFonts w:asciiTheme="minorHAnsi" w:hAnsiTheme="minorHAnsi"/>
          <w:noProof/>
          <w:sz w:val="20"/>
          <w:szCs w:val="20"/>
        </w:rPr>
        <w:t>1</w:t>
      </w:r>
      <w:r w:rsidR="003D74F9">
        <w:rPr>
          <w:rFonts w:asciiTheme="minorHAnsi" w:hAnsiTheme="minorHAnsi"/>
          <w:sz w:val="20"/>
          <w:szCs w:val="20"/>
        </w:rPr>
        <w:fldChar w:fldCharType="end"/>
      </w:r>
      <w:r w:rsidRPr="009E5AB8">
        <w:rPr>
          <w:rFonts w:asciiTheme="minorHAnsi" w:hAnsiTheme="minorHAnsi"/>
          <w:sz w:val="20"/>
          <w:szCs w:val="20"/>
        </w:rPr>
        <w:t xml:space="preserve"> Schemat przebiegu sieci ciepłowniczej [źródło: </w:t>
      </w:r>
      <w:r w:rsidRPr="009E5AB8">
        <w:rPr>
          <w:rFonts w:asciiTheme="minorHAnsi" w:hAnsiTheme="minorHAnsi"/>
          <w:i/>
          <w:sz w:val="20"/>
          <w:szCs w:val="20"/>
        </w:rPr>
        <w:t>Projekt założeń do planu zaopatrzenia w ciepło, energię elektryczną i paliwa gazowe dla Gminy Kuźnia Raciborska na lata 2014-2029</w:t>
      </w:r>
      <w:r w:rsidRPr="009E5AB8">
        <w:rPr>
          <w:rFonts w:asciiTheme="minorHAnsi" w:hAnsiTheme="minorHAnsi"/>
          <w:sz w:val="20"/>
          <w:szCs w:val="20"/>
        </w:rPr>
        <w:t>]</w:t>
      </w:r>
      <w:bookmarkEnd w:id="83"/>
      <w:bookmarkEnd w:id="84"/>
    </w:p>
    <w:p w:rsidR="00F51031" w:rsidRDefault="00F51031" w:rsidP="00F51031">
      <w:pPr>
        <w:rPr>
          <w:rFonts w:asciiTheme="minorHAnsi" w:hAnsiTheme="minorHAnsi"/>
          <w:b/>
          <w:i/>
          <w:u w:val="single"/>
        </w:rPr>
      </w:pPr>
      <w:r>
        <w:rPr>
          <w:rFonts w:asciiTheme="minorHAnsi" w:hAnsiTheme="minorHAnsi"/>
          <w:b/>
          <w:i/>
          <w:u w:val="single"/>
        </w:rPr>
        <w:br w:type="page"/>
      </w:r>
    </w:p>
    <w:p w:rsidR="00A856CF" w:rsidRPr="009E5AB8" w:rsidRDefault="00A856CF" w:rsidP="00F51031">
      <w:pPr>
        <w:rPr>
          <w:rFonts w:asciiTheme="minorHAnsi" w:hAnsiTheme="minorHAnsi"/>
          <w:b/>
          <w:i/>
          <w:u w:val="single"/>
        </w:rPr>
      </w:pPr>
      <w:r w:rsidRPr="009E5AB8">
        <w:rPr>
          <w:rFonts w:asciiTheme="minorHAnsi" w:hAnsiTheme="minorHAnsi"/>
          <w:b/>
          <w:i/>
          <w:u w:val="single"/>
        </w:rPr>
        <w:lastRenderedPageBreak/>
        <w:t>Odbiorcy ciepła oraz zużycie energii</w:t>
      </w:r>
    </w:p>
    <w:p w:rsidR="00A856CF" w:rsidRPr="009E5AB8" w:rsidRDefault="00A856CF" w:rsidP="00A856CF">
      <w:pPr>
        <w:rPr>
          <w:rFonts w:asciiTheme="minorHAnsi" w:hAnsiTheme="minorHAnsi"/>
        </w:rPr>
      </w:pPr>
      <w:r w:rsidRPr="009E5AB8">
        <w:rPr>
          <w:rFonts w:asciiTheme="minorHAnsi" w:hAnsiTheme="minorHAnsi"/>
        </w:rPr>
        <w:t>Na terenie Gminy Kuźnia Raciborska, PEC S.A. Jastrzębie Zdrój dostarcza ciepło do 20 budynków (1 szkoła, 1 pawilon handlowy i 18 budynków mieszkalnych). Wraz z źródłem zainstalowano 32 liczniki ciepła w systemie zdalnego odczytu.</w:t>
      </w:r>
    </w:p>
    <w:p w:rsidR="00A856CF" w:rsidRPr="009E5AB8" w:rsidRDefault="00A856CF" w:rsidP="00A856CF">
      <w:pPr>
        <w:rPr>
          <w:rFonts w:asciiTheme="minorHAnsi" w:hAnsiTheme="minorHAnsi"/>
        </w:rPr>
      </w:pPr>
      <w:r w:rsidRPr="009E5AB8">
        <w:rPr>
          <w:rFonts w:asciiTheme="minorHAnsi" w:hAnsiTheme="minorHAnsi"/>
        </w:rPr>
        <w:t xml:space="preserve">Wielkość zamówionej </w:t>
      </w:r>
      <w:r w:rsidR="009001F6" w:rsidRPr="009E5AB8">
        <w:rPr>
          <w:rFonts w:asciiTheme="minorHAnsi" w:hAnsiTheme="minorHAnsi"/>
        </w:rPr>
        <w:t>mocy cieplnej w latach 2012-2015</w:t>
      </w:r>
      <w:r w:rsidRPr="009E5AB8">
        <w:rPr>
          <w:rFonts w:asciiTheme="minorHAnsi" w:hAnsiTheme="minorHAnsi"/>
        </w:rPr>
        <w:t xml:space="preserve"> przedstawiono na poniższym wykresie.</w:t>
      </w:r>
    </w:p>
    <w:p w:rsidR="00A856CF" w:rsidRPr="009E5AB8" w:rsidRDefault="00E0087F" w:rsidP="00A856CF">
      <w:pPr>
        <w:shd w:val="clear" w:color="auto" w:fill="FFFFFF"/>
        <w:spacing w:after="0" w:line="240" w:lineRule="auto"/>
        <w:ind w:firstLine="708"/>
        <w:jc w:val="center"/>
        <w:rPr>
          <w:rFonts w:asciiTheme="minorHAnsi" w:hAnsiTheme="minorHAnsi" w:cs="Arial"/>
          <w:color w:val="222222"/>
          <w:highlight w:val="lightGray"/>
        </w:rPr>
      </w:pPr>
      <w:r w:rsidRPr="009E5AB8">
        <w:rPr>
          <w:rFonts w:asciiTheme="minorHAnsi" w:hAnsiTheme="minorHAnsi"/>
          <w:noProof/>
        </w:rPr>
        <w:drawing>
          <wp:inline distT="0" distB="0" distL="0" distR="0" wp14:anchorId="08A2E075" wp14:editId="6B898E7D">
            <wp:extent cx="4572000" cy="2743200"/>
            <wp:effectExtent l="0" t="0" r="19050" b="1905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56CF" w:rsidRPr="009E5AB8" w:rsidRDefault="00A856CF" w:rsidP="00EB6699">
      <w:pPr>
        <w:pStyle w:val="Legenda"/>
        <w:rPr>
          <w:rFonts w:asciiTheme="minorHAnsi" w:hAnsiTheme="minorHAnsi"/>
        </w:rPr>
      </w:pPr>
      <w:bookmarkStart w:id="85" w:name="_Toc428217106"/>
      <w:bookmarkStart w:id="86" w:name="_Toc428907662"/>
      <w:bookmarkStart w:id="87" w:name="_Toc438541696"/>
      <w:bookmarkStart w:id="88" w:name="_Toc460418577"/>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4.1</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2</w:t>
      </w:r>
      <w:r w:rsidR="003D74F9">
        <w:rPr>
          <w:rFonts w:asciiTheme="minorHAnsi" w:hAnsiTheme="minorHAnsi"/>
        </w:rPr>
        <w:fldChar w:fldCharType="end"/>
      </w:r>
      <w:r w:rsidRPr="009E5AB8">
        <w:rPr>
          <w:rFonts w:asciiTheme="minorHAnsi" w:hAnsiTheme="minorHAnsi"/>
        </w:rPr>
        <w:t xml:space="preserve"> Moc zamówiona w </w:t>
      </w:r>
      <w:bookmarkEnd w:id="85"/>
      <w:bookmarkEnd w:id="86"/>
      <w:r w:rsidRPr="009E5AB8">
        <w:rPr>
          <w:rFonts w:asciiTheme="minorHAnsi" w:hAnsiTheme="minorHAnsi"/>
        </w:rPr>
        <w:t>PEC S.A. Jastrzębie Zdrój</w:t>
      </w:r>
      <w:bookmarkEnd w:id="87"/>
      <w:bookmarkEnd w:id="88"/>
    </w:p>
    <w:p w:rsidR="00A856CF" w:rsidRPr="009E5AB8" w:rsidRDefault="00A856CF" w:rsidP="00A856CF">
      <w:pPr>
        <w:rPr>
          <w:rFonts w:asciiTheme="minorHAnsi" w:hAnsiTheme="minorHAnsi"/>
        </w:rPr>
      </w:pPr>
      <w:r w:rsidRPr="009E5AB8">
        <w:rPr>
          <w:rFonts w:asciiTheme="minorHAnsi" w:hAnsiTheme="minorHAnsi"/>
        </w:rPr>
        <w:t xml:space="preserve">Zużycie ciepła (co + </w:t>
      </w:r>
      <w:proofErr w:type="spellStart"/>
      <w:r w:rsidRPr="009E5AB8">
        <w:rPr>
          <w:rFonts w:asciiTheme="minorHAnsi" w:hAnsiTheme="minorHAnsi"/>
        </w:rPr>
        <w:t>cwu</w:t>
      </w:r>
      <w:proofErr w:type="spellEnd"/>
      <w:r w:rsidRPr="009E5AB8">
        <w:rPr>
          <w:rFonts w:asciiTheme="minorHAnsi" w:hAnsiTheme="minorHAnsi"/>
        </w:rPr>
        <w:t>) w latach 2012</w:t>
      </w:r>
      <w:r w:rsidRPr="009E5AB8">
        <w:rPr>
          <w:rFonts w:asciiTheme="minorHAnsi" w:hAnsiTheme="minorHAnsi"/>
        </w:rPr>
        <w:noBreakHyphen/>
        <w:t>201</w:t>
      </w:r>
      <w:r w:rsidR="00E0087F" w:rsidRPr="009E5AB8">
        <w:rPr>
          <w:rFonts w:asciiTheme="minorHAnsi" w:hAnsiTheme="minorHAnsi"/>
        </w:rPr>
        <w:t>5</w:t>
      </w:r>
      <w:r w:rsidRPr="009E5AB8">
        <w:rPr>
          <w:rFonts w:asciiTheme="minorHAnsi" w:hAnsiTheme="minorHAnsi"/>
        </w:rPr>
        <w:t xml:space="preserve"> przedstawiono w poniższej tabeli.</w:t>
      </w:r>
    </w:p>
    <w:p w:rsidR="00A856CF" w:rsidRPr="009E5AB8" w:rsidRDefault="00A856CF" w:rsidP="00EB6699">
      <w:pPr>
        <w:pStyle w:val="Legenda"/>
        <w:rPr>
          <w:rFonts w:asciiTheme="minorHAnsi" w:hAnsiTheme="minorHAnsi"/>
        </w:rPr>
      </w:pPr>
      <w:bookmarkStart w:id="89" w:name="_Toc438541627"/>
      <w:bookmarkStart w:id="90" w:name="_Toc460418544"/>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Zużycie ciepła w latach 2012-201</w:t>
      </w:r>
      <w:bookmarkEnd w:id="89"/>
      <w:r w:rsidR="009D2ED2" w:rsidRPr="009E5AB8">
        <w:rPr>
          <w:rFonts w:asciiTheme="minorHAnsi" w:hAnsiTheme="minorHAnsi"/>
        </w:rPr>
        <w:t>5</w:t>
      </w:r>
      <w:bookmarkEnd w:id="90"/>
    </w:p>
    <w:tbl>
      <w:tblPr>
        <w:tblW w:w="8240" w:type="dxa"/>
        <w:jc w:val="center"/>
        <w:tblCellMar>
          <w:left w:w="70" w:type="dxa"/>
          <w:right w:w="70" w:type="dxa"/>
        </w:tblCellMar>
        <w:tblLook w:val="04A0" w:firstRow="1" w:lastRow="0" w:firstColumn="1" w:lastColumn="0" w:noHBand="0" w:noVBand="1"/>
      </w:tblPr>
      <w:tblGrid>
        <w:gridCol w:w="2680"/>
        <w:gridCol w:w="1388"/>
        <w:gridCol w:w="1388"/>
        <w:gridCol w:w="1388"/>
        <w:gridCol w:w="1396"/>
      </w:tblGrid>
      <w:tr w:rsidR="00EB6699" w:rsidRPr="009E5AB8" w:rsidTr="00EB6699">
        <w:trPr>
          <w:trHeight w:val="300"/>
          <w:jc w:val="center"/>
        </w:trPr>
        <w:tc>
          <w:tcPr>
            <w:tcW w:w="2680" w:type="dxa"/>
            <w:vMerge w:val="restart"/>
            <w:tcBorders>
              <w:top w:val="single" w:sz="8" w:space="0" w:color="auto"/>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5560" w:type="dxa"/>
            <w:gridSpan w:val="4"/>
            <w:tcBorders>
              <w:top w:val="single" w:sz="8" w:space="0" w:color="auto"/>
              <w:left w:val="nil"/>
              <w:bottom w:val="single" w:sz="4" w:space="0" w:color="auto"/>
              <w:right w:val="single" w:sz="8" w:space="0" w:color="000000"/>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Zużycie ciepła [GJ]</w:t>
            </w:r>
          </w:p>
        </w:tc>
      </w:tr>
      <w:tr w:rsidR="00EB6699" w:rsidRPr="009E5AB8" w:rsidTr="00EB6699">
        <w:trPr>
          <w:trHeight w:val="300"/>
          <w:jc w:val="center"/>
        </w:trPr>
        <w:tc>
          <w:tcPr>
            <w:tcW w:w="2680" w:type="dxa"/>
            <w:vMerge/>
            <w:tcBorders>
              <w:top w:val="single" w:sz="8" w:space="0" w:color="auto"/>
              <w:left w:val="single" w:sz="8" w:space="0" w:color="auto"/>
              <w:bottom w:val="single" w:sz="4" w:space="0" w:color="auto"/>
              <w:right w:val="single" w:sz="4" w:space="0" w:color="auto"/>
            </w:tcBorders>
            <w:vAlign w:val="center"/>
            <w:hideMark/>
          </w:tcPr>
          <w:p w:rsidR="00EB6699" w:rsidRPr="009E5AB8" w:rsidRDefault="00EB6699" w:rsidP="00EB6699">
            <w:pPr>
              <w:spacing w:after="0" w:line="240" w:lineRule="auto"/>
              <w:ind w:firstLine="0"/>
              <w:jc w:val="left"/>
              <w:rPr>
                <w:rFonts w:asciiTheme="minorHAnsi" w:hAnsiTheme="minorHAnsi"/>
                <w:color w:val="000000"/>
                <w:sz w:val="22"/>
              </w:rPr>
            </w:pPr>
          </w:p>
        </w:tc>
        <w:tc>
          <w:tcPr>
            <w:tcW w:w="1388" w:type="dxa"/>
            <w:tcBorders>
              <w:top w:val="nil"/>
              <w:left w:val="nil"/>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2012</w:t>
            </w:r>
          </w:p>
        </w:tc>
        <w:tc>
          <w:tcPr>
            <w:tcW w:w="1388" w:type="dxa"/>
            <w:tcBorders>
              <w:top w:val="nil"/>
              <w:left w:val="nil"/>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2013</w:t>
            </w:r>
          </w:p>
        </w:tc>
        <w:tc>
          <w:tcPr>
            <w:tcW w:w="1388" w:type="dxa"/>
            <w:tcBorders>
              <w:top w:val="nil"/>
              <w:left w:val="nil"/>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2014</w:t>
            </w:r>
          </w:p>
        </w:tc>
        <w:tc>
          <w:tcPr>
            <w:tcW w:w="1396" w:type="dxa"/>
            <w:tcBorders>
              <w:top w:val="nil"/>
              <w:left w:val="nil"/>
              <w:bottom w:val="single" w:sz="4" w:space="0" w:color="auto"/>
              <w:right w:val="single" w:sz="8"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2015</w:t>
            </w:r>
          </w:p>
        </w:tc>
      </w:tr>
      <w:tr w:rsidR="00EB6699" w:rsidRPr="009E5AB8" w:rsidTr="00EB6699">
        <w:trPr>
          <w:trHeight w:val="315"/>
          <w:jc w:val="center"/>
        </w:trPr>
        <w:tc>
          <w:tcPr>
            <w:tcW w:w="2680" w:type="dxa"/>
            <w:tcBorders>
              <w:top w:val="nil"/>
              <w:left w:val="single" w:sz="8" w:space="0" w:color="auto"/>
              <w:bottom w:val="single" w:sz="8"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xml:space="preserve">co + </w:t>
            </w:r>
            <w:proofErr w:type="spellStart"/>
            <w:r w:rsidRPr="009E5AB8">
              <w:rPr>
                <w:rFonts w:asciiTheme="minorHAnsi" w:hAnsiTheme="minorHAnsi"/>
                <w:b/>
                <w:bCs/>
                <w:color w:val="000000"/>
                <w:sz w:val="22"/>
              </w:rPr>
              <w:t>cwu</w:t>
            </w:r>
            <w:proofErr w:type="spellEnd"/>
          </w:p>
        </w:tc>
        <w:tc>
          <w:tcPr>
            <w:tcW w:w="1388" w:type="dxa"/>
            <w:tcBorders>
              <w:top w:val="nil"/>
              <w:left w:val="nil"/>
              <w:bottom w:val="single" w:sz="8"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15 393,11</w:t>
            </w:r>
          </w:p>
        </w:tc>
        <w:tc>
          <w:tcPr>
            <w:tcW w:w="1388" w:type="dxa"/>
            <w:tcBorders>
              <w:top w:val="nil"/>
              <w:left w:val="nil"/>
              <w:bottom w:val="single" w:sz="8"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15 144,61</w:t>
            </w:r>
          </w:p>
        </w:tc>
        <w:tc>
          <w:tcPr>
            <w:tcW w:w="1388" w:type="dxa"/>
            <w:tcBorders>
              <w:top w:val="nil"/>
              <w:left w:val="nil"/>
              <w:bottom w:val="single" w:sz="8"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12 576,47</w:t>
            </w:r>
          </w:p>
        </w:tc>
        <w:tc>
          <w:tcPr>
            <w:tcW w:w="1396" w:type="dxa"/>
            <w:tcBorders>
              <w:top w:val="nil"/>
              <w:left w:val="nil"/>
              <w:bottom w:val="single" w:sz="8"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14 563,47</w:t>
            </w:r>
          </w:p>
        </w:tc>
      </w:tr>
    </w:tbl>
    <w:p w:rsidR="009D2ED2" w:rsidRPr="009E5AB8" w:rsidRDefault="009D2ED2" w:rsidP="009D2ED2">
      <w:pPr>
        <w:pStyle w:val="Legenda"/>
        <w:rPr>
          <w:rFonts w:asciiTheme="minorHAnsi" w:hAnsiTheme="minorHAnsi"/>
          <w:bCs w:val="0"/>
        </w:rPr>
      </w:pPr>
      <w:bookmarkStart w:id="91" w:name="_Toc460418545"/>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2</w:t>
      </w:r>
      <w:r w:rsidR="00D35486">
        <w:rPr>
          <w:rFonts w:asciiTheme="minorHAnsi" w:hAnsiTheme="minorHAnsi"/>
        </w:rPr>
        <w:fldChar w:fldCharType="end"/>
      </w:r>
      <w:r w:rsidRPr="009E5AB8">
        <w:rPr>
          <w:rFonts w:asciiTheme="minorHAnsi" w:hAnsiTheme="minorHAnsi"/>
        </w:rPr>
        <w:t xml:space="preserve"> Roczna sprawność źródła ciepła</w:t>
      </w:r>
      <w:bookmarkEnd w:id="91"/>
    </w:p>
    <w:tbl>
      <w:tblPr>
        <w:tblW w:w="6053" w:type="dxa"/>
        <w:jc w:val="center"/>
        <w:tblCellMar>
          <w:left w:w="70" w:type="dxa"/>
          <w:right w:w="70" w:type="dxa"/>
        </w:tblCellMar>
        <w:tblLook w:val="04A0" w:firstRow="1" w:lastRow="0" w:firstColumn="1" w:lastColumn="0" w:noHBand="0" w:noVBand="1"/>
      </w:tblPr>
      <w:tblGrid>
        <w:gridCol w:w="1824"/>
        <w:gridCol w:w="1017"/>
        <w:gridCol w:w="992"/>
        <w:gridCol w:w="1110"/>
        <w:gridCol w:w="1110"/>
      </w:tblGrid>
      <w:tr w:rsidR="00EB6699" w:rsidRPr="009E5AB8" w:rsidTr="00EB6699">
        <w:trPr>
          <w:trHeight w:val="300"/>
          <w:jc w:val="center"/>
        </w:trPr>
        <w:tc>
          <w:tcPr>
            <w:tcW w:w="1824" w:type="dxa"/>
            <w:tcBorders>
              <w:top w:val="single" w:sz="4" w:space="0" w:color="auto"/>
              <w:left w:val="single" w:sz="4" w:space="0" w:color="auto"/>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Rok</w:t>
            </w:r>
          </w:p>
        </w:tc>
        <w:tc>
          <w:tcPr>
            <w:tcW w:w="1017"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2012</w:t>
            </w:r>
          </w:p>
        </w:tc>
        <w:tc>
          <w:tcPr>
            <w:tcW w:w="992"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2013</w:t>
            </w:r>
          </w:p>
        </w:tc>
        <w:tc>
          <w:tcPr>
            <w:tcW w:w="1110"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2014</w:t>
            </w:r>
          </w:p>
        </w:tc>
        <w:tc>
          <w:tcPr>
            <w:tcW w:w="1110"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2015</w:t>
            </w:r>
          </w:p>
        </w:tc>
      </w:tr>
      <w:tr w:rsidR="00EB6699" w:rsidRPr="009E5AB8" w:rsidTr="00EB6699">
        <w:trPr>
          <w:trHeight w:val="300"/>
          <w:jc w:val="center"/>
        </w:trPr>
        <w:tc>
          <w:tcPr>
            <w:tcW w:w="1824" w:type="dxa"/>
            <w:tcBorders>
              <w:top w:val="nil"/>
              <w:left w:val="single" w:sz="4" w:space="0" w:color="auto"/>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Sprawność [%]</w:t>
            </w:r>
          </w:p>
        </w:tc>
        <w:tc>
          <w:tcPr>
            <w:tcW w:w="1017"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72,10</w:t>
            </w:r>
          </w:p>
        </w:tc>
        <w:tc>
          <w:tcPr>
            <w:tcW w:w="992"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74,00</w:t>
            </w:r>
          </w:p>
        </w:tc>
        <w:tc>
          <w:tcPr>
            <w:tcW w:w="1110"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80,20</w:t>
            </w:r>
          </w:p>
        </w:tc>
        <w:tc>
          <w:tcPr>
            <w:tcW w:w="1110"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82,7</w:t>
            </w:r>
          </w:p>
        </w:tc>
      </w:tr>
    </w:tbl>
    <w:p w:rsidR="00E0087F" w:rsidRPr="009E5AB8" w:rsidRDefault="009D2ED2" w:rsidP="009D2ED2">
      <w:pPr>
        <w:pStyle w:val="Legenda"/>
        <w:rPr>
          <w:rFonts w:asciiTheme="minorHAnsi" w:hAnsiTheme="minorHAnsi"/>
        </w:rPr>
      </w:pPr>
      <w:bookmarkStart w:id="92" w:name="_Toc460418546"/>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3</w:t>
      </w:r>
      <w:r w:rsidR="00D35486">
        <w:rPr>
          <w:rFonts w:asciiTheme="minorHAnsi" w:hAnsiTheme="minorHAnsi"/>
        </w:rPr>
        <w:fldChar w:fldCharType="end"/>
      </w:r>
      <w:r w:rsidRPr="009E5AB8">
        <w:rPr>
          <w:rFonts w:asciiTheme="minorHAnsi" w:hAnsiTheme="minorHAnsi"/>
        </w:rPr>
        <w:t xml:space="preserve"> Ubytki nośnika</w:t>
      </w:r>
      <w:bookmarkEnd w:id="92"/>
    </w:p>
    <w:tbl>
      <w:tblPr>
        <w:tblW w:w="5740" w:type="dxa"/>
        <w:jc w:val="center"/>
        <w:tblCellMar>
          <w:left w:w="70" w:type="dxa"/>
          <w:right w:w="70" w:type="dxa"/>
        </w:tblCellMar>
        <w:tblLook w:val="04A0" w:firstRow="1" w:lastRow="0" w:firstColumn="1" w:lastColumn="0" w:noHBand="0" w:noVBand="1"/>
      </w:tblPr>
      <w:tblGrid>
        <w:gridCol w:w="1771"/>
        <w:gridCol w:w="993"/>
        <w:gridCol w:w="992"/>
        <w:gridCol w:w="1134"/>
        <w:gridCol w:w="850"/>
      </w:tblGrid>
      <w:tr w:rsidR="00EB6699" w:rsidRPr="009E5AB8" w:rsidTr="00EB6699">
        <w:trPr>
          <w:trHeight w:val="300"/>
          <w:jc w:val="center"/>
        </w:trPr>
        <w:tc>
          <w:tcPr>
            <w:tcW w:w="1771" w:type="dxa"/>
            <w:tcBorders>
              <w:top w:val="single" w:sz="4" w:space="0" w:color="auto"/>
              <w:left w:val="single" w:sz="4" w:space="0" w:color="auto"/>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Rok</w:t>
            </w:r>
          </w:p>
        </w:tc>
        <w:tc>
          <w:tcPr>
            <w:tcW w:w="993"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2012</w:t>
            </w:r>
          </w:p>
        </w:tc>
        <w:tc>
          <w:tcPr>
            <w:tcW w:w="992"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2013</w:t>
            </w:r>
          </w:p>
        </w:tc>
        <w:tc>
          <w:tcPr>
            <w:tcW w:w="1134"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2014</w:t>
            </w:r>
          </w:p>
        </w:tc>
        <w:tc>
          <w:tcPr>
            <w:tcW w:w="850" w:type="dxa"/>
            <w:tcBorders>
              <w:top w:val="single" w:sz="4" w:space="0" w:color="auto"/>
              <w:left w:val="nil"/>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2015</w:t>
            </w:r>
          </w:p>
        </w:tc>
      </w:tr>
      <w:tr w:rsidR="00EB6699" w:rsidRPr="009E5AB8" w:rsidTr="00EB6699">
        <w:trPr>
          <w:trHeight w:val="300"/>
          <w:jc w:val="center"/>
        </w:trPr>
        <w:tc>
          <w:tcPr>
            <w:tcW w:w="1771" w:type="dxa"/>
            <w:tcBorders>
              <w:top w:val="nil"/>
              <w:left w:val="single" w:sz="4" w:space="0" w:color="auto"/>
              <w:bottom w:val="single" w:sz="4" w:space="0" w:color="auto"/>
              <w:right w:val="single" w:sz="4" w:space="0" w:color="auto"/>
            </w:tcBorders>
            <w:shd w:val="clear" w:color="000000" w:fill="CCC0DA"/>
            <w:hideMark/>
          </w:tcPr>
          <w:p w:rsidR="00EB6699" w:rsidRPr="009E5AB8" w:rsidRDefault="00EB6699" w:rsidP="009D2ED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Ubytki [m³]</w:t>
            </w:r>
          </w:p>
        </w:tc>
        <w:tc>
          <w:tcPr>
            <w:tcW w:w="993"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43</w:t>
            </w:r>
          </w:p>
        </w:tc>
        <w:tc>
          <w:tcPr>
            <w:tcW w:w="992"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32</w:t>
            </w:r>
          </w:p>
        </w:tc>
        <w:tc>
          <w:tcPr>
            <w:tcW w:w="1134" w:type="dxa"/>
            <w:tcBorders>
              <w:top w:val="nil"/>
              <w:left w:val="nil"/>
              <w:bottom w:val="single" w:sz="4" w:space="0" w:color="auto"/>
              <w:right w:val="single" w:sz="4" w:space="0" w:color="auto"/>
            </w:tcBorders>
            <w:shd w:val="clear" w:color="auto" w:fill="auto"/>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41</w:t>
            </w:r>
          </w:p>
        </w:tc>
        <w:tc>
          <w:tcPr>
            <w:tcW w:w="850"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26</w:t>
            </w:r>
          </w:p>
        </w:tc>
      </w:tr>
    </w:tbl>
    <w:p w:rsidR="00F51031" w:rsidRDefault="00F51031" w:rsidP="009D2ED2">
      <w:pPr>
        <w:pStyle w:val="Legenda"/>
        <w:rPr>
          <w:rFonts w:asciiTheme="minorHAnsi" w:hAnsiTheme="minorHAnsi"/>
        </w:rPr>
      </w:pPr>
      <w:r>
        <w:rPr>
          <w:rFonts w:asciiTheme="minorHAnsi" w:hAnsiTheme="minorHAnsi"/>
        </w:rPr>
        <w:br w:type="page"/>
      </w:r>
    </w:p>
    <w:p w:rsidR="009D2ED2" w:rsidRPr="009E5AB8" w:rsidRDefault="009D2ED2" w:rsidP="009D2ED2">
      <w:pPr>
        <w:pStyle w:val="Legenda"/>
        <w:rPr>
          <w:rFonts w:asciiTheme="minorHAnsi" w:hAnsiTheme="minorHAnsi"/>
          <w:highlight w:val="lightGray"/>
        </w:rPr>
      </w:pPr>
      <w:bookmarkStart w:id="93" w:name="_Toc460418547"/>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4</w:t>
      </w:r>
      <w:r w:rsidR="00D35486">
        <w:rPr>
          <w:rFonts w:asciiTheme="minorHAnsi" w:hAnsiTheme="minorHAnsi"/>
        </w:rPr>
        <w:fldChar w:fldCharType="end"/>
      </w:r>
      <w:r w:rsidRPr="009E5AB8">
        <w:rPr>
          <w:rFonts w:asciiTheme="minorHAnsi" w:hAnsiTheme="minorHAnsi"/>
        </w:rPr>
        <w:t xml:space="preserve"> Wyniki obliczeń z badań energetyczno-emisyjnych kotła nr 1 o mocy 1800 W [źródło: Sprawozdanie z badań… 2005r.]</w:t>
      </w:r>
      <w:bookmarkEnd w:id="93"/>
    </w:p>
    <w:tbl>
      <w:tblPr>
        <w:tblW w:w="5380" w:type="dxa"/>
        <w:jc w:val="center"/>
        <w:tblCellMar>
          <w:left w:w="70" w:type="dxa"/>
          <w:right w:w="70" w:type="dxa"/>
        </w:tblCellMar>
        <w:tblLook w:val="04A0" w:firstRow="1" w:lastRow="0" w:firstColumn="1" w:lastColumn="0" w:noHBand="0" w:noVBand="1"/>
      </w:tblPr>
      <w:tblGrid>
        <w:gridCol w:w="2680"/>
        <w:gridCol w:w="1320"/>
        <w:gridCol w:w="1380"/>
      </w:tblGrid>
      <w:tr w:rsidR="009D2ED2" w:rsidRPr="009E5AB8" w:rsidTr="009D2ED2">
        <w:trPr>
          <w:trHeight w:val="300"/>
          <w:jc w:val="center"/>
        </w:trPr>
        <w:tc>
          <w:tcPr>
            <w:tcW w:w="2680" w:type="dxa"/>
            <w:tcBorders>
              <w:top w:val="single" w:sz="4" w:space="0" w:color="auto"/>
              <w:left w:val="single" w:sz="4" w:space="0" w:color="auto"/>
              <w:bottom w:val="nil"/>
              <w:right w:val="nil"/>
            </w:tcBorders>
            <w:shd w:val="clear" w:color="000000" w:fill="CCC0DA"/>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Wskaźniki emisji</w:t>
            </w:r>
          </w:p>
        </w:tc>
        <w:tc>
          <w:tcPr>
            <w:tcW w:w="1320"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g/kg</w:t>
            </w:r>
          </w:p>
        </w:tc>
        <w:tc>
          <w:tcPr>
            <w:tcW w:w="1380" w:type="dxa"/>
            <w:tcBorders>
              <w:top w:val="single" w:sz="4" w:space="0" w:color="auto"/>
              <w:left w:val="nil"/>
              <w:bottom w:val="single" w:sz="4" w:space="0" w:color="auto"/>
              <w:right w:val="single" w:sz="4" w:space="0" w:color="auto"/>
            </w:tcBorders>
            <w:shd w:val="clear" w:color="000000" w:fill="CCC0DA"/>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g/GJ</w:t>
            </w:r>
          </w:p>
        </w:tc>
      </w:tr>
      <w:tr w:rsidR="009D2ED2" w:rsidRPr="009E5AB8" w:rsidTr="009D2ED2">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Pył</w:t>
            </w:r>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40,4</w:t>
            </w:r>
          </w:p>
        </w:tc>
      </w:tr>
      <w:tr w:rsidR="009D2ED2" w:rsidRPr="009E5AB8" w:rsidTr="009D2ED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SO₂</w:t>
            </w:r>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10,1</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377,6</w:t>
            </w:r>
          </w:p>
        </w:tc>
      </w:tr>
      <w:tr w:rsidR="009D2ED2" w:rsidRPr="009E5AB8" w:rsidTr="009D2ED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NO₂</w:t>
            </w:r>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4,5</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167,8</w:t>
            </w:r>
          </w:p>
        </w:tc>
      </w:tr>
      <w:tr w:rsidR="009D2ED2" w:rsidRPr="009E5AB8" w:rsidTr="009D2ED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proofErr w:type="spellStart"/>
            <w:r w:rsidRPr="009E5AB8">
              <w:rPr>
                <w:rFonts w:asciiTheme="minorHAnsi" w:hAnsiTheme="minorHAnsi"/>
                <w:b/>
                <w:bCs/>
                <w:color w:val="000000"/>
                <w:sz w:val="22"/>
              </w:rPr>
              <w:t>Benzo</w:t>
            </w:r>
            <w:proofErr w:type="spellEnd"/>
            <w:r w:rsidRPr="009E5AB8">
              <w:rPr>
                <w:rFonts w:asciiTheme="minorHAnsi" w:hAnsiTheme="minorHAnsi"/>
                <w:b/>
                <w:bCs/>
                <w:color w:val="000000"/>
                <w:sz w:val="22"/>
              </w:rPr>
              <w:t>(a)</w:t>
            </w:r>
            <w:proofErr w:type="spellStart"/>
            <w:r w:rsidRPr="009E5AB8">
              <w:rPr>
                <w:rFonts w:asciiTheme="minorHAnsi" w:hAnsiTheme="minorHAnsi"/>
                <w:b/>
                <w:bCs/>
                <w:color w:val="000000"/>
                <w:sz w:val="22"/>
              </w:rPr>
              <w:t>piren</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w:t>
            </w:r>
          </w:p>
        </w:tc>
      </w:tr>
      <w:tr w:rsidR="009D2ED2" w:rsidRPr="009E5AB8" w:rsidTr="009D2ED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CO</w:t>
            </w:r>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144,1</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144,1</w:t>
            </w:r>
          </w:p>
        </w:tc>
      </w:tr>
      <w:tr w:rsidR="009D2ED2" w:rsidRPr="009E5AB8" w:rsidTr="009D2ED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TOC</w:t>
            </w:r>
          </w:p>
        </w:tc>
        <w:tc>
          <w:tcPr>
            <w:tcW w:w="132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0,4</w:t>
            </w:r>
          </w:p>
        </w:tc>
        <w:tc>
          <w:tcPr>
            <w:tcW w:w="1380" w:type="dxa"/>
            <w:tcBorders>
              <w:top w:val="nil"/>
              <w:left w:val="nil"/>
              <w:bottom w:val="single" w:sz="4" w:space="0" w:color="auto"/>
              <w:right w:val="single" w:sz="4" w:space="0" w:color="auto"/>
            </w:tcBorders>
            <w:shd w:val="clear" w:color="auto" w:fill="auto"/>
            <w:noWrap/>
            <w:vAlign w:val="center"/>
            <w:hideMark/>
          </w:tcPr>
          <w:p w:rsidR="009D2ED2" w:rsidRPr="009E5AB8" w:rsidRDefault="009D2ED2" w:rsidP="009D2ED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13,3</w:t>
            </w:r>
          </w:p>
        </w:tc>
      </w:tr>
      <w:tr w:rsidR="009D2ED2" w:rsidRPr="009E5AB8" w:rsidTr="009D2ED2">
        <w:trPr>
          <w:trHeight w:val="300"/>
          <w:jc w:val="center"/>
        </w:trPr>
        <w:tc>
          <w:tcPr>
            <w:tcW w:w="2680" w:type="dxa"/>
            <w:tcBorders>
              <w:top w:val="nil"/>
              <w:left w:val="nil"/>
              <w:bottom w:val="nil"/>
              <w:right w:val="nil"/>
            </w:tcBorders>
            <w:shd w:val="clear" w:color="auto" w:fill="auto"/>
            <w:noWrap/>
            <w:vAlign w:val="bottom"/>
            <w:hideMark/>
          </w:tcPr>
          <w:p w:rsidR="009D2ED2" w:rsidRPr="009E5AB8" w:rsidRDefault="009D2ED2" w:rsidP="009D2ED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*mg/kg **mg/GJ</w:t>
            </w:r>
          </w:p>
        </w:tc>
        <w:tc>
          <w:tcPr>
            <w:tcW w:w="1320" w:type="dxa"/>
            <w:tcBorders>
              <w:top w:val="nil"/>
              <w:left w:val="nil"/>
              <w:bottom w:val="nil"/>
              <w:right w:val="nil"/>
            </w:tcBorders>
            <w:shd w:val="clear" w:color="auto" w:fill="auto"/>
            <w:noWrap/>
            <w:vAlign w:val="bottom"/>
            <w:hideMark/>
          </w:tcPr>
          <w:p w:rsidR="009D2ED2" w:rsidRPr="009E5AB8" w:rsidRDefault="009D2ED2" w:rsidP="009D2ED2">
            <w:pPr>
              <w:spacing w:after="0" w:line="240" w:lineRule="auto"/>
              <w:ind w:firstLine="0"/>
              <w:jc w:val="left"/>
              <w:rPr>
                <w:rFonts w:asciiTheme="minorHAnsi" w:hAnsiTheme="minorHAnsi"/>
                <w:color w:val="000000"/>
                <w:sz w:val="22"/>
              </w:rPr>
            </w:pPr>
          </w:p>
        </w:tc>
        <w:tc>
          <w:tcPr>
            <w:tcW w:w="1380" w:type="dxa"/>
            <w:tcBorders>
              <w:top w:val="nil"/>
              <w:left w:val="nil"/>
              <w:bottom w:val="nil"/>
              <w:right w:val="nil"/>
            </w:tcBorders>
            <w:shd w:val="clear" w:color="auto" w:fill="auto"/>
            <w:noWrap/>
            <w:vAlign w:val="bottom"/>
            <w:hideMark/>
          </w:tcPr>
          <w:p w:rsidR="009D2ED2" w:rsidRPr="009E5AB8" w:rsidRDefault="009D2ED2" w:rsidP="009D2ED2">
            <w:pPr>
              <w:spacing w:after="0" w:line="240" w:lineRule="auto"/>
              <w:ind w:firstLine="0"/>
              <w:jc w:val="left"/>
              <w:rPr>
                <w:rFonts w:asciiTheme="minorHAnsi" w:hAnsiTheme="minorHAnsi"/>
                <w:color w:val="000000"/>
                <w:sz w:val="22"/>
              </w:rPr>
            </w:pPr>
          </w:p>
        </w:tc>
      </w:tr>
    </w:tbl>
    <w:p w:rsidR="00A856CF" w:rsidRPr="009E5AB8" w:rsidRDefault="00A856CF" w:rsidP="00A856CF">
      <w:pPr>
        <w:pStyle w:val="NormalnyWeb"/>
        <w:shd w:val="clear" w:color="auto" w:fill="FFFFFF"/>
        <w:ind w:firstLine="708"/>
        <w:jc w:val="both"/>
        <w:rPr>
          <w:rFonts w:asciiTheme="minorHAnsi" w:hAnsiTheme="minorHAnsi" w:cs="Arial"/>
          <w:b/>
          <w:i/>
          <w:u w:val="single"/>
        </w:rPr>
      </w:pPr>
      <w:r w:rsidRPr="009E5AB8">
        <w:rPr>
          <w:rFonts w:asciiTheme="minorHAnsi" w:hAnsiTheme="minorHAnsi" w:cs="Arial"/>
          <w:b/>
          <w:i/>
          <w:u w:val="single"/>
        </w:rPr>
        <w:t>Plan rozwoju przedsiębiorstwa</w:t>
      </w:r>
    </w:p>
    <w:p w:rsidR="00012A40" w:rsidRPr="009E5AB8" w:rsidRDefault="00A856CF" w:rsidP="00A856CF">
      <w:pPr>
        <w:rPr>
          <w:rFonts w:asciiTheme="minorHAnsi" w:hAnsiTheme="minorHAnsi"/>
          <w:bCs/>
        </w:rPr>
      </w:pPr>
      <w:r w:rsidRPr="009E5AB8">
        <w:rPr>
          <w:rFonts w:asciiTheme="minorHAnsi" w:hAnsiTheme="minorHAnsi"/>
        </w:rPr>
        <w:t xml:space="preserve"> Brak możliwości rozbudowy istniejącego źródła ciepła z uwagi na ograniczenia terenowe i kubaturowe, co skutkuje brakiem możliwości  przyłączenia do systemu ciepłowniczego zasilanego z kotłowni lokalnej Krasickiego 12 nowych odbior</w:t>
      </w:r>
      <w:r w:rsidR="003B222A">
        <w:rPr>
          <w:rFonts w:asciiTheme="minorHAnsi" w:hAnsiTheme="minorHAnsi"/>
        </w:rPr>
        <w:t>c</w:t>
      </w:r>
      <w:r w:rsidRPr="009E5AB8">
        <w:rPr>
          <w:rFonts w:asciiTheme="minorHAnsi" w:hAnsiTheme="minorHAnsi"/>
        </w:rPr>
        <w:t>ów. W</w:t>
      </w:r>
      <w:r w:rsidRPr="009E5AB8">
        <w:rPr>
          <w:rFonts w:asciiTheme="minorHAnsi" w:hAnsiTheme="minorHAnsi"/>
          <w:b/>
          <w:bCs/>
        </w:rPr>
        <w:t> </w:t>
      </w:r>
      <w:r w:rsidRPr="009E5AB8">
        <w:rPr>
          <w:rFonts w:asciiTheme="minorHAnsi" w:hAnsiTheme="minorHAnsi"/>
          <w:bCs/>
        </w:rPr>
        <w:t>przypadku znaczącego wzrostu potrzeb cieplnych Gminy zachodzi konieczność budowy nowego źródła ciepła.</w:t>
      </w:r>
    </w:p>
    <w:p w:rsidR="00D65BFF" w:rsidRPr="009E5AB8" w:rsidRDefault="00D65BFF" w:rsidP="00D65BFF">
      <w:pPr>
        <w:rPr>
          <w:rFonts w:asciiTheme="minorHAnsi" w:hAnsiTheme="minorHAnsi"/>
          <w:color w:val="222222"/>
        </w:rPr>
      </w:pPr>
      <w:r w:rsidRPr="009E5AB8">
        <w:rPr>
          <w:rFonts w:asciiTheme="minorHAnsi" w:hAnsiTheme="minorHAnsi"/>
        </w:rPr>
        <w:t xml:space="preserve">W planie inwestycyjnym </w:t>
      </w:r>
      <w:r w:rsidR="00B374BE">
        <w:rPr>
          <w:rFonts w:asciiTheme="minorHAnsi" w:hAnsiTheme="minorHAnsi"/>
        </w:rPr>
        <w:t>Przedsiębiorstwa</w:t>
      </w:r>
      <w:r w:rsidR="00B374BE" w:rsidRPr="009E5AB8">
        <w:rPr>
          <w:rFonts w:asciiTheme="minorHAnsi" w:hAnsiTheme="minorHAnsi"/>
        </w:rPr>
        <w:t xml:space="preserve"> Energetyki Cieplnej S.A. Jastrzębie Zdrój</w:t>
      </w:r>
      <w:r w:rsidR="00B374BE" w:rsidDel="00B374BE">
        <w:rPr>
          <w:rFonts w:asciiTheme="minorHAnsi" w:hAnsiTheme="minorHAnsi"/>
        </w:rPr>
        <w:t xml:space="preserve"> </w:t>
      </w:r>
      <w:r w:rsidRPr="009E5AB8">
        <w:rPr>
          <w:rFonts w:asciiTheme="minorHAnsi" w:hAnsiTheme="minorHAnsi"/>
        </w:rPr>
        <w:t>na lata 2017-2021 zostało ujęte zadanie „Modernizacja systemu ciepłowniczego w Kuźni Raciborskiej”.</w:t>
      </w:r>
      <w:r w:rsidRPr="009E5AB8">
        <w:rPr>
          <w:rFonts w:asciiTheme="minorHAnsi" w:hAnsiTheme="minorHAnsi"/>
          <w:color w:val="222222"/>
        </w:rPr>
        <w:t xml:space="preserve"> </w:t>
      </w:r>
      <w:r w:rsidRPr="009E5AB8">
        <w:rPr>
          <w:rFonts w:asciiTheme="minorHAnsi" w:hAnsiTheme="minorHAnsi"/>
        </w:rPr>
        <w:t>Planowany termin rozpoczęcia prac to 2017 rok.</w:t>
      </w:r>
    </w:p>
    <w:p w:rsidR="002B2922" w:rsidRPr="009E5AB8" w:rsidRDefault="002B2922" w:rsidP="002B2922">
      <w:pPr>
        <w:pStyle w:val="Nagwek2"/>
        <w:rPr>
          <w:rFonts w:asciiTheme="minorHAnsi" w:hAnsiTheme="minorHAnsi" w:cs="Times New Roman"/>
        </w:rPr>
      </w:pPr>
      <w:bookmarkStart w:id="94" w:name="_Toc463337388"/>
      <w:bookmarkStart w:id="95" w:name="_Toc450200480"/>
      <w:r w:rsidRPr="009E5AB8">
        <w:rPr>
          <w:rFonts w:asciiTheme="minorHAnsi" w:hAnsiTheme="minorHAnsi" w:cs="Times New Roman"/>
        </w:rPr>
        <w:t>Zapotrzebowanie na ciepło</w:t>
      </w:r>
      <w:bookmarkEnd w:id="94"/>
    </w:p>
    <w:p w:rsidR="002B2922" w:rsidRPr="009E5AB8" w:rsidRDefault="002B2922" w:rsidP="002B2922">
      <w:pPr>
        <w:rPr>
          <w:rFonts w:asciiTheme="minorHAnsi" w:hAnsiTheme="minorHAnsi"/>
        </w:rPr>
      </w:pPr>
      <w:r w:rsidRPr="009E5AB8">
        <w:rPr>
          <w:rFonts w:asciiTheme="minorHAnsi" w:hAnsiTheme="minorHAnsi"/>
        </w:rPr>
        <w:t>Poniżej przedstawiono zużycie paliw na potrzeby produkcji ciepła w następujących sektorach</w:t>
      </w:r>
      <w:r w:rsidR="00DF2190" w:rsidRPr="009E5AB8">
        <w:rPr>
          <w:rFonts w:asciiTheme="minorHAnsi" w:hAnsiTheme="minorHAnsi"/>
        </w:rPr>
        <w:t>:</w:t>
      </w:r>
    </w:p>
    <w:p w:rsidR="002B2922" w:rsidRPr="009E5AB8" w:rsidRDefault="002B2922" w:rsidP="00EB66F0">
      <w:pPr>
        <w:pStyle w:val="Akapitzlist"/>
        <w:numPr>
          <w:ilvl w:val="0"/>
          <w:numId w:val="71"/>
        </w:numPr>
        <w:rPr>
          <w:rFonts w:asciiTheme="minorHAnsi" w:hAnsiTheme="minorHAnsi"/>
        </w:rPr>
      </w:pPr>
      <w:r w:rsidRPr="009E5AB8">
        <w:rPr>
          <w:rFonts w:asciiTheme="minorHAnsi" w:hAnsiTheme="minorHAnsi"/>
        </w:rPr>
        <w:t>Budynki mieszkalne jednorodzinne,</w:t>
      </w:r>
    </w:p>
    <w:p w:rsidR="002B2922" w:rsidRPr="009E5AB8" w:rsidRDefault="002B2922" w:rsidP="00EB66F0">
      <w:pPr>
        <w:pStyle w:val="Akapitzlist"/>
        <w:numPr>
          <w:ilvl w:val="0"/>
          <w:numId w:val="71"/>
        </w:numPr>
        <w:rPr>
          <w:rFonts w:asciiTheme="minorHAnsi" w:hAnsiTheme="minorHAnsi"/>
        </w:rPr>
      </w:pPr>
      <w:r w:rsidRPr="009E5AB8">
        <w:rPr>
          <w:rFonts w:asciiTheme="minorHAnsi" w:hAnsiTheme="minorHAnsi"/>
        </w:rPr>
        <w:t>Budynki mieszkalne wielorodzinne,</w:t>
      </w:r>
    </w:p>
    <w:p w:rsidR="002B2922" w:rsidRPr="009E5AB8" w:rsidRDefault="007E4DB7" w:rsidP="00EB66F0">
      <w:pPr>
        <w:pStyle w:val="Akapitzlist"/>
        <w:numPr>
          <w:ilvl w:val="0"/>
          <w:numId w:val="71"/>
        </w:numPr>
        <w:rPr>
          <w:rFonts w:asciiTheme="minorHAnsi" w:hAnsiTheme="minorHAnsi"/>
        </w:rPr>
      </w:pPr>
      <w:r>
        <w:rPr>
          <w:rFonts w:asciiTheme="minorHAnsi" w:hAnsiTheme="minorHAnsi"/>
        </w:rPr>
        <w:t>Budynki użyteczności publicznej.</w:t>
      </w:r>
    </w:p>
    <w:p w:rsidR="00A2680B" w:rsidRPr="009E5AB8" w:rsidRDefault="00A2680B" w:rsidP="00A2680B">
      <w:pPr>
        <w:rPr>
          <w:rFonts w:asciiTheme="minorHAnsi" w:hAnsiTheme="minorHAnsi"/>
          <w:b/>
          <w:i/>
          <w:u w:val="single"/>
        </w:rPr>
      </w:pPr>
      <w:r w:rsidRPr="009E5AB8">
        <w:rPr>
          <w:rFonts w:asciiTheme="minorHAnsi" w:hAnsiTheme="minorHAnsi"/>
          <w:b/>
          <w:i/>
          <w:u w:val="single"/>
        </w:rPr>
        <w:t>Budynki jednorodzinne</w:t>
      </w:r>
    </w:p>
    <w:p w:rsidR="006A7465" w:rsidRPr="009E5AB8" w:rsidRDefault="006A7465" w:rsidP="00A2680B">
      <w:pPr>
        <w:rPr>
          <w:rFonts w:asciiTheme="minorHAnsi" w:hAnsiTheme="minorHAnsi"/>
        </w:rPr>
      </w:pPr>
      <w:r w:rsidRPr="009E5AB8">
        <w:rPr>
          <w:rFonts w:asciiTheme="minorHAnsi" w:hAnsiTheme="minorHAnsi"/>
        </w:rPr>
        <w:t>Zdecydowana w</w:t>
      </w:r>
      <w:r w:rsidR="00A2680B" w:rsidRPr="009E5AB8">
        <w:rPr>
          <w:rFonts w:asciiTheme="minorHAnsi" w:hAnsiTheme="minorHAnsi"/>
        </w:rPr>
        <w:t>iększość energii finalnej wykorzystywanej na cele komunalno-bytowe w budynkach jednorodzinnych znajdujących się na obszarze Gminy Kuźnia Raciborska</w:t>
      </w:r>
      <w:r w:rsidR="00FD283B">
        <w:rPr>
          <w:rFonts w:asciiTheme="minorHAnsi" w:hAnsiTheme="minorHAnsi"/>
        </w:rPr>
        <w:t>,</w:t>
      </w:r>
      <w:r w:rsidR="00A2680B" w:rsidRPr="009E5AB8">
        <w:rPr>
          <w:rFonts w:asciiTheme="minorHAnsi" w:hAnsiTheme="minorHAnsi"/>
        </w:rPr>
        <w:t xml:space="preserve"> pochodzi ze </w:t>
      </w:r>
      <w:r w:rsidRPr="009E5AB8">
        <w:rPr>
          <w:rFonts w:asciiTheme="minorHAnsi" w:hAnsiTheme="minorHAnsi"/>
        </w:rPr>
        <w:t xml:space="preserve">spalania paliw węglowych takich jak: węgiel gatunkowy, miał, muł, flot, </w:t>
      </w:r>
      <w:proofErr w:type="spellStart"/>
      <w:r w:rsidRPr="009E5AB8">
        <w:rPr>
          <w:rFonts w:asciiTheme="minorHAnsi" w:hAnsiTheme="minorHAnsi"/>
        </w:rPr>
        <w:t>ekogroszek</w:t>
      </w:r>
      <w:proofErr w:type="spellEnd"/>
      <w:r w:rsidRPr="009E5AB8">
        <w:rPr>
          <w:rFonts w:asciiTheme="minorHAnsi" w:hAnsiTheme="minorHAnsi"/>
        </w:rPr>
        <w:t>, koks (57%). Ze względu na duży udział gruntów leśnych oraz zadrzewionych i zakrzewionych - 76,51% powierzchni gminy - stosuje się również drewno odpadowe, stanowiące 39% wykorzystywanej energii w budynkach jednorodzinnych.</w:t>
      </w:r>
    </w:p>
    <w:p w:rsidR="00F51031" w:rsidRDefault="00F51031" w:rsidP="002B2922">
      <w:pPr>
        <w:pStyle w:val="Legenda"/>
        <w:rPr>
          <w:rFonts w:asciiTheme="minorHAnsi" w:hAnsiTheme="minorHAnsi"/>
        </w:rPr>
      </w:pPr>
      <w:r>
        <w:rPr>
          <w:rFonts w:asciiTheme="minorHAnsi" w:hAnsiTheme="minorHAnsi"/>
        </w:rPr>
        <w:br w:type="page"/>
      </w:r>
    </w:p>
    <w:p w:rsidR="002B2922" w:rsidRPr="009E5AB8" w:rsidRDefault="002B2922" w:rsidP="002B2922">
      <w:pPr>
        <w:pStyle w:val="Legenda"/>
        <w:rPr>
          <w:rFonts w:asciiTheme="minorHAnsi" w:hAnsiTheme="minorHAnsi"/>
        </w:rPr>
      </w:pPr>
      <w:bookmarkStart w:id="96" w:name="_Toc460418548"/>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4.2</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Zapotrzebowanie na paliwa i ciepło w budynkach jednorodzinnych</w:t>
      </w:r>
      <w:bookmarkEnd w:id="96"/>
    </w:p>
    <w:tbl>
      <w:tblPr>
        <w:tblW w:w="7300" w:type="dxa"/>
        <w:jc w:val="center"/>
        <w:tblCellMar>
          <w:left w:w="70" w:type="dxa"/>
          <w:right w:w="70" w:type="dxa"/>
        </w:tblCellMar>
        <w:tblLook w:val="04A0" w:firstRow="1" w:lastRow="0" w:firstColumn="1" w:lastColumn="0" w:noHBand="0" w:noVBand="1"/>
      </w:tblPr>
      <w:tblGrid>
        <w:gridCol w:w="2200"/>
        <w:gridCol w:w="2027"/>
        <w:gridCol w:w="1413"/>
        <w:gridCol w:w="1660"/>
      </w:tblGrid>
      <w:tr w:rsidR="00EB6699" w:rsidRPr="009E5AB8" w:rsidTr="00EB6699">
        <w:trPr>
          <w:trHeight w:val="300"/>
          <w:jc w:val="center"/>
        </w:trPr>
        <w:tc>
          <w:tcPr>
            <w:tcW w:w="2200" w:type="dxa"/>
            <w:vMerge w:val="restart"/>
            <w:tcBorders>
              <w:top w:val="single" w:sz="8" w:space="0" w:color="auto"/>
              <w:left w:val="single" w:sz="8" w:space="0" w:color="auto"/>
              <w:bottom w:val="single" w:sz="4" w:space="0" w:color="000000"/>
              <w:right w:val="single" w:sz="4" w:space="0" w:color="auto"/>
            </w:tcBorders>
            <w:shd w:val="clear" w:color="000000" w:fill="B1A0C7"/>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Medium</w:t>
            </w:r>
          </w:p>
        </w:tc>
        <w:tc>
          <w:tcPr>
            <w:tcW w:w="3440" w:type="dxa"/>
            <w:gridSpan w:val="2"/>
            <w:tcBorders>
              <w:top w:val="single" w:sz="8" w:space="0" w:color="auto"/>
              <w:left w:val="nil"/>
              <w:bottom w:val="single" w:sz="4" w:space="0" w:color="auto"/>
              <w:right w:val="single" w:sz="4" w:space="0" w:color="000000"/>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xml:space="preserve">Ilość  </w:t>
            </w:r>
          </w:p>
        </w:tc>
        <w:tc>
          <w:tcPr>
            <w:tcW w:w="1660" w:type="dxa"/>
            <w:tcBorders>
              <w:top w:val="single" w:sz="8" w:space="0" w:color="auto"/>
              <w:left w:val="nil"/>
              <w:bottom w:val="single" w:sz="4" w:space="0" w:color="auto"/>
              <w:right w:val="single" w:sz="8"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Energia finalna</w:t>
            </w:r>
          </w:p>
        </w:tc>
      </w:tr>
      <w:tr w:rsidR="00EB6699" w:rsidRPr="009E5AB8" w:rsidTr="00EB6699">
        <w:trPr>
          <w:trHeight w:val="300"/>
          <w:jc w:val="center"/>
        </w:trPr>
        <w:tc>
          <w:tcPr>
            <w:tcW w:w="2200" w:type="dxa"/>
            <w:vMerge/>
            <w:tcBorders>
              <w:top w:val="single" w:sz="8" w:space="0" w:color="auto"/>
              <w:left w:val="single" w:sz="8" w:space="0" w:color="auto"/>
              <w:bottom w:val="single" w:sz="4" w:space="0" w:color="000000"/>
              <w:right w:val="single" w:sz="4" w:space="0" w:color="auto"/>
            </w:tcBorders>
            <w:vAlign w:val="center"/>
            <w:hideMark/>
          </w:tcPr>
          <w:p w:rsidR="00EB6699" w:rsidRPr="009E5AB8" w:rsidRDefault="00EB6699" w:rsidP="00EB6699">
            <w:pPr>
              <w:spacing w:after="0" w:line="240" w:lineRule="auto"/>
              <w:ind w:firstLine="0"/>
              <w:jc w:val="left"/>
              <w:rPr>
                <w:rFonts w:asciiTheme="minorHAnsi" w:hAnsiTheme="minorHAnsi"/>
                <w:b/>
                <w:bCs/>
                <w:color w:val="000000"/>
                <w:sz w:val="22"/>
              </w:rPr>
            </w:pPr>
          </w:p>
        </w:tc>
        <w:tc>
          <w:tcPr>
            <w:tcW w:w="2027" w:type="dxa"/>
            <w:tcBorders>
              <w:top w:val="nil"/>
              <w:left w:val="nil"/>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Mg</w:t>
            </w:r>
          </w:p>
        </w:tc>
        <w:tc>
          <w:tcPr>
            <w:tcW w:w="1413" w:type="dxa"/>
            <w:tcBorders>
              <w:top w:val="nil"/>
              <w:left w:val="nil"/>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m³</w:t>
            </w:r>
          </w:p>
        </w:tc>
        <w:tc>
          <w:tcPr>
            <w:tcW w:w="1660" w:type="dxa"/>
            <w:tcBorders>
              <w:top w:val="nil"/>
              <w:left w:val="nil"/>
              <w:bottom w:val="single" w:sz="4" w:space="0" w:color="auto"/>
              <w:right w:val="single" w:sz="8"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MWh</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węgiel</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6 177,75</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42 904,46</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miał</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3 392,64</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17 907,05</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koks</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99,50</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746,33</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proofErr w:type="spellStart"/>
            <w:r w:rsidRPr="009E5AB8">
              <w:rPr>
                <w:rFonts w:asciiTheme="minorHAnsi" w:hAnsiTheme="minorHAnsi"/>
                <w:color w:val="000000"/>
                <w:sz w:val="22"/>
              </w:rPr>
              <w:t>ekogroszek</w:t>
            </w:r>
            <w:proofErr w:type="spellEnd"/>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368,35</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3 172,15</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flot</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701,30</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4 480,88</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muł</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1 636,05</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9 998,86</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olej opałowy </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93,38</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949,43</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gaz płynny</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491,54</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3 439,70</w:t>
            </w:r>
          </w:p>
        </w:tc>
      </w:tr>
      <w:tr w:rsidR="00EB6699" w:rsidRPr="009E5AB8" w:rsidTr="00EB6699">
        <w:trPr>
          <w:trHeight w:val="300"/>
          <w:jc w:val="center"/>
        </w:trPr>
        <w:tc>
          <w:tcPr>
            <w:tcW w:w="2200" w:type="dxa"/>
            <w:tcBorders>
              <w:top w:val="nil"/>
              <w:left w:val="single" w:sz="8" w:space="0" w:color="auto"/>
              <w:bottom w:val="single" w:sz="4" w:space="0" w:color="auto"/>
              <w:right w:val="single" w:sz="4" w:space="0" w:color="auto"/>
            </w:tcBorders>
            <w:shd w:val="clear" w:color="000000" w:fill="CCC0DA"/>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drewno</w:t>
            </w:r>
          </w:p>
        </w:tc>
        <w:tc>
          <w:tcPr>
            <w:tcW w:w="2027"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16 278,01</w:t>
            </w:r>
          </w:p>
        </w:tc>
        <w:tc>
          <w:tcPr>
            <w:tcW w:w="1413" w:type="dxa"/>
            <w:tcBorders>
              <w:top w:val="nil"/>
              <w:left w:val="nil"/>
              <w:bottom w:val="single" w:sz="4" w:space="0" w:color="auto"/>
              <w:right w:val="single" w:sz="4"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660" w:type="dxa"/>
            <w:tcBorders>
              <w:top w:val="nil"/>
              <w:left w:val="nil"/>
              <w:bottom w:val="single" w:sz="4" w:space="0" w:color="auto"/>
              <w:right w:val="single" w:sz="8" w:space="0" w:color="auto"/>
            </w:tcBorders>
            <w:shd w:val="clear" w:color="auto" w:fill="auto"/>
            <w:noWrap/>
            <w:vAlign w:val="center"/>
            <w:hideMark/>
          </w:tcPr>
          <w:p w:rsidR="00EB6699" w:rsidRPr="009E5AB8" w:rsidRDefault="00EB6699" w:rsidP="00EB6699">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54 264,36</w:t>
            </w:r>
          </w:p>
        </w:tc>
      </w:tr>
      <w:tr w:rsidR="00EB6699" w:rsidRPr="009E5AB8" w:rsidTr="00EB6699">
        <w:trPr>
          <w:trHeight w:val="315"/>
          <w:jc w:val="center"/>
        </w:trPr>
        <w:tc>
          <w:tcPr>
            <w:tcW w:w="2200" w:type="dxa"/>
            <w:tcBorders>
              <w:top w:val="nil"/>
              <w:left w:val="single" w:sz="8" w:space="0" w:color="auto"/>
              <w:bottom w:val="single" w:sz="8" w:space="0" w:color="auto"/>
              <w:right w:val="single" w:sz="4" w:space="0" w:color="auto"/>
            </w:tcBorders>
            <w:shd w:val="clear" w:color="000000" w:fill="C0C0C0"/>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SUMA</w:t>
            </w:r>
          </w:p>
        </w:tc>
        <w:tc>
          <w:tcPr>
            <w:tcW w:w="2027" w:type="dxa"/>
            <w:tcBorders>
              <w:top w:val="nil"/>
              <w:left w:val="nil"/>
              <w:bottom w:val="single" w:sz="8" w:space="0" w:color="auto"/>
              <w:right w:val="single" w:sz="4" w:space="0" w:color="auto"/>
            </w:tcBorders>
            <w:shd w:val="clear" w:color="000000" w:fill="C0C0C0"/>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28 653,59</w:t>
            </w:r>
          </w:p>
        </w:tc>
        <w:tc>
          <w:tcPr>
            <w:tcW w:w="1413" w:type="dxa"/>
            <w:tcBorders>
              <w:top w:val="nil"/>
              <w:left w:val="nil"/>
              <w:bottom w:val="single" w:sz="8" w:space="0" w:color="auto"/>
              <w:right w:val="single" w:sz="4" w:space="0" w:color="auto"/>
            </w:tcBorders>
            <w:shd w:val="clear" w:color="000000" w:fill="C0C0C0"/>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584,92</w:t>
            </w:r>
          </w:p>
        </w:tc>
        <w:tc>
          <w:tcPr>
            <w:tcW w:w="1660" w:type="dxa"/>
            <w:tcBorders>
              <w:top w:val="nil"/>
              <w:left w:val="nil"/>
              <w:bottom w:val="single" w:sz="8" w:space="0" w:color="auto"/>
              <w:right w:val="single" w:sz="8" w:space="0" w:color="auto"/>
            </w:tcBorders>
            <w:shd w:val="clear" w:color="000000" w:fill="C0C0C0"/>
            <w:noWrap/>
            <w:vAlign w:val="center"/>
            <w:hideMark/>
          </w:tcPr>
          <w:p w:rsidR="00EB6699" w:rsidRPr="009E5AB8" w:rsidRDefault="00EB6699" w:rsidP="00EB6699">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137 863,21</w:t>
            </w:r>
          </w:p>
        </w:tc>
      </w:tr>
    </w:tbl>
    <w:p w:rsidR="006A7465" w:rsidRPr="009E5AB8" w:rsidRDefault="006A7465" w:rsidP="00167B7A">
      <w:pPr>
        <w:rPr>
          <w:rFonts w:asciiTheme="minorHAnsi" w:hAnsiTheme="minorHAnsi"/>
          <w:b/>
          <w:i/>
          <w:u w:val="single"/>
        </w:rPr>
      </w:pPr>
      <w:r w:rsidRPr="009E5AB8">
        <w:rPr>
          <w:rFonts w:asciiTheme="minorHAnsi" w:hAnsiTheme="minorHAnsi"/>
          <w:b/>
          <w:i/>
          <w:u w:val="single"/>
        </w:rPr>
        <w:t>Budynki wielorodzinne</w:t>
      </w:r>
    </w:p>
    <w:p w:rsidR="00167B7A" w:rsidRPr="009E5AB8" w:rsidRDefault="00167B7A" w:rsidP="00167B7A">
      <w:pPr>
        <w:rPr>
          <w:rFonts w:asciiTheme="minorHAnsi" w:hAnsiTheme="minorHAnsi"/>
        </w:rPr>
      </w:pPr>
      <w:r w:rsidRPr="009E5AB8">
        <w:rPr>
          <w:rFonts w:asciiTheme="minorHAnsi" w:hAnsiTheme="minorHAnsi"/>
        </w:rPr>
        <w:t>Na terenie gminy Kuźnia Raciborska znajdują się: 1 spółdzielnia mieszkaniowa, 41 wspólnot mieszkaniowych, 22 budynki komunalne oraz 5 budynków socjalnych:</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Spółdzielnia Mieszkaniowa „NOWOCZESNA” ul. </w:t>
      </w:r>
      <w:r w:rsidRPr="009E5AB8">
        <w:rPr>
          <w:rFonts w:asciiTheme="minorHAnsi" w:hAnsiTheme="minorHAnsi"/>
          <w:color w:val="000000"/>
        </w:rPr>
        <w:t>Krasickiego 8-14, ul. Świerczewskiego 25-31, ul. Świerczewskiego 5-7, ul. Świerczewskiego 9-19</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 Wspólnota mieszkaniowa </w:t>
      </w:r>
      <w:r w:rsidRPr="009E5AB8">
        <w:rPr>
          <w:rFonts w:asciiTheme="minorHAnsi" w:hAnsiTheme="minorHAnsi"/>
          <w:color w:val="000000"/>
        </w:rPr>
        <w:t xml:space="preserve">ul. Arki Bożka 22-24, 26-28, 30,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Bema 5a-d, 7a-e,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Fornalskiej 1a-b, 2, 3a-b, 4a-c, 5a-c,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Gliwicka 20, Siedliska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Kościuszki 2a-b, 3a-b, 5a-b, 6a-b, 7a-b, 9a-b, 11a</w:t>
      </w:r>
      <w:r w:rsidRPr="009E5AB8">
        <w:rPr>
          <w:rFonts w:asciiTheme="minorHAnsi" w:hAnsiTheme="minorHAnsi"/>
          <w:color w:val="000000"/>
        </w:rPr>
        <w:noBreakHyphen/>
        <w:t xml:space="preserve">b, 13a-b,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Wspólnota mieszkaniowa </w:t>
      </w:r>
      <w:r w:rsidRPr="009E5AB8">
        <w:rPr>
          <w:rFonts w:asciiTheme="minorHAnsi" w:hAnsiTheme="minorHAnsi"/>
          <w:color w:val="000000"/>
        </w:rPr>
        <w:t xml:space="preserve">ul. Krasickiego 1a-c, 3a-c,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Leśna 17, Jankowice</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Moniuszki 5a-b, 6a-c, 7a-b, 8a-c,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Rudzka 42a-b, 44a-b, 46a-b,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Sobieskiego 31-33,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w:t>
      </w:r>
      <w:r w:rsidRPr="009E5AB8">
        <w:rPr>
          <w:rFonts w:asciiTheme="minorHAnsi" w:hAnsiTheme="minorHAnsi"/>
          <w:color w:val="000000"/>
        </w:rPr>
        <w:t xml:space="preserve"> ul. Świerczewskiego 1a-c, 4a-d, 6a-d, 8a-d, 10a-d, 21-23,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 ul. Leśna 15, Jankowice</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 „NASZ DOM” ul. Świętojańska 13,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 ul. Powstańców 2,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 ul. Piaskowa 26,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Wspólnota Mieszkaniowa ul. Kościuszki 1ab,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 ul. Fornalskiej 6,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Kolejowa 6,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Tartaczna 1,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lastRenderedPageBreak/>
        <w:t xml:space="preserve">Budynek komunalny </w:t>
      </w:r>
      <w:r w:rsidRPr="009E5AB8">
        <w:rPr>
          <w:rFonts w:asciiTheme="minorHAnsi" w:hAnsiTheme="minorHAnsi"/>
          <w:color w:val="000000"/>
        </w:rPr>
        <w:t xml:space="preserve">ul. Drzymały 8,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Krzyżowa 1, 8,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Słowackiego 5, 25, 26,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Plac Mickiewicza 1,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Kocura 13,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 ul. Strażacka 9,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 ul. Strażacka 11, 13, 15,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Ogrodowa 1,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 xml:space="preserve">ul. Świerczewskiego 3, </w:t>
      </w:r>
      <w:r w:rsidRPr="009E5AB8">
        <w:rPr>
          <w:rFonts w:asciiTheme="minorHAnsi" w:hAnsiTheme="minorHAnsi"/>
        </w:rPr>
        <w:t>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Rudzka 7, Ruda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Kościelna 25, Turze</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ul. Kozielska 18a-d,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Dworcowa 1,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Raciborska 17,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 xml:space="preserve">Budynek komunalny </w:t>
      </w:r>
      <w:r w:rsidRPr="009E5AB8">
        <w:rPr>
          <w:rFonts w:asciiTheme="minorHAnsi" w:hAnsiTheme="minorHAnsi"/>
          <w:color w:val="000000"/>
        </w:rPr>
        <w:t>ul. Dworcowa 18,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komunalny</w:t>
      </w:r>
      <w:r w:rsidRPr="009E5AB8">
        <w:rPr>
          <w:rFonts w:asciiTheme="minorHAnsi" w:hAnsiTheme="minorHAnsi"/>
          <w:color w:val="000000"/>
        </w:rPr>
        <w:t xml:space="preserve"> ul. Szkolna 10, Rudy</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socjalny ul. Kolejowa 2, 4, Kuźnia Raciborska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socjalny ul. Rudzka 7, Ruda</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socjalny ul. Rudzka 1, Turze</w:t>
      </w:r>
    </w:p>
    <w:p w:rsidR="00167B7A" w:rsidRPr="009E5AB8" w:rsidRDefault="00167B7A" w:rsidP="00EB66F0">
      <w:pPr>
        <w:numPr>
          <w:ilvl w:val="0"/>
          <w:numId w:val="73"/>
        </w:numPr>
        <w:spacing w:after="120" w:line="240" w:lineRule="auto"/>
        <w:rPr>
          <w:rFonts w:asciiTheme="minorHAnsi" w:hAnsiTheme="minorHAnsi"/>
        </w:rPr>
      </w:pPr>
      <w:r w:rsidRPr="009E5AB8">
        <w:rPr>
          <w:rFonts w:asciiTheme="minorHAnsi" w:hAnsiTheme="minorHAnsi"/>
        </w:rPr>
        <w:t>Budynek socjalny ul. Kozielska 18a-d, Rudy.</w:t>
      </w:r>
    </w:p>
    <w:p w:rsidR="006A7465" w:rsidRPr="009E5AB8" w:rsidRDefault="006A7465" w:rsidP="00D32615">
      <w:pPr>
        <w:rPr>
          <w:rFonts w:asciiTheme="minorHAnsi" w:hAnsiTheme="minorHAnsi"/>
        </w:rPr>
      </w:pPr>
      <w:r w:rsidRPr="009E5AB8">
        <w:rPr>
          <w:rFonts w:asciiTheme="minorHAnsi" w:hAnsiTheme="minorHAnsi"/>
        </w:rPr>
        <w:t>Wg danych otrzymanych z ankietyzacji 65% energii finalnej wykorzystywanej w budynkach wielorodzinnych stanowi energia pochodząca ze spalania węgla</w:t>
      </w:r>
      <w:r w:rsidR="008B647C" w:rsidRPr="009E5AB8">
        <w:rPr>
          <w:rFonts w:asciiTheme="minorHAnsi" w:hAnsiTheme="minorHAnsi"/>
        </w:rPr>
        <w:t xml:space="preserve"> (w większości ogrzewanie etażowe bądź piece kaflowe)</w:t>
      </w:r>
      <w:r w:rsidRPr="009E5AB8">
        <w:rPr>
          <w:rFonts w:asciiTheme="minorHAnsi" w:hAnsiTheme="minorHAnsi"/>
        </w:rPr>
        <w:t xml:space="preserve">, natomiast pozostałe 35% stanowi ciepło sieciowe dostarczane z Przedsiębiorstwa Energetyki Cieplnej </w:t>
      </w:r>
      <w:r w:rsidR="00D32615" w:rsidRPr="009E5AB8">
        <w:rPr>
          <w:rFonts w:asciiTheme="minorHAnsi" w:hAnsiTheme="minorHAnsi"/>
        </w:rPr>
        <w:t xml:space="preserve">S.A. </w:t>
      </w:r>
      <w:r w:rsidRPr="009E5AB8">
        <w:rPr>
          <w:rFonts w:asciiTheme="minorHAnsi" w:hAnsiTheme="minorHAnsi"/>
        </w:rPr>
        <w:t>w Jastrzębiu Zdroju.</w:t>
      </w:r>
    </w:p>
    <w:p w:rsidR="00167B7A" w:rsidRPr="009E5AB8" w:rsidRDefault="00167B7A" w:rsidP="00167B7A">
      <w:pPr>
        <w:rPr>
          <w:rFonts w:asciiTheme="minorHAnsi" w:hAnsiTheme="minorHAnsi"/>
        </w:rPr>
      </w:pPr>
      <w:r w:rsidRPr="009E5AB8">
        <w:rPr>
          <w:rFonts w:asciiTheme="minorHAnsi" w:hAnsiTheme="minorHAnsi"/>
        </w:rPr>
        <w:t>Dane dotyczące</w:t>
      </w:r>
      <w:r w:rsidR="00A2680B" w:rsidRPr="009E5AB8">
        <w:rPr>
          <w:rFonts w:asciiTheme="minorHAnsi" w:hAnsiTheme="minorHAnsi"/>
        </w:rPr>
        <w:t xml:space="preserve"> zainwentaryzowanych</w:t>
      </w:r>
      <w:r w:rsidRPr="009E5AB8">
        <w:rPr>
          <w:rFonts w:asciiTheme="minorHAnsi" w:hAnsiTheme="minorHAnsi"/>
        </w:rPr>
        <w:t xml:space="preserve"> budynków wielorodzinnych znajdujących się na obszarze Gminy przedstawiono w poniższej tabeli.</w:t>
      </w:r>
    </w:p>
    <w:p w:rsidR="00A2680B" w:rsidRPr="009E5AB8" w:rsidRDefault="00A2680B" w:rsidP="00A2680B">
      <w:pPr>
        <w:pStyle w:val="Legenda"/>
        <w:rPr>
          <w:rFonts w:asciiTheme="minorHAnsi" w:hAnsiTheme="minorHAnsi"/>
        </w:rPr>
        <w:sectPr w:rsidR="00A2680B" w:rsidRPr="009E5AB8" w:rsidSect="009E5AB8">
          <w:headerReference w:type="default" r:id="rId33"/>
          <w:footerReference w:type="default" r:id="rId34"/>
          <w:pgSz w:w="11906" w:h="16838"/>
          <w:pgMar w:top="1418" w:right="1418" w:bottom="1418" w:left="1418" w:header="709" w:footer="709" w:gutter="0"/>
          <w:cols w:space="708"/>
          <w:titlePg/>
          <w:docGrid w:linePitch="360"/>
        </w:sectPr>
      </w:pPr>
    </w:p>
    <w:p w:rsidR="00A2680B" w:rsidRPr="009E5AB8" w:rsidRDefault="00A2680B" w:rsidP="00A2680B">
      <w:pPr>
        <w:pStyle w:val="Legenda"/>
        <w:rPr>
          <w:rFonts w:asciiTheme="minorHAnsi" w:hAnsiTheme="minorHAnsi"/>
        </w:rPr>
      </w:pPr>
      <w:bookmarkStart w:id="97" w:name="_Toc460418549"/>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4.2</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2</w:t>
      </w:r>
      <w:r w:rsidR="00D35486">
        <w:rPr>
          <w:rFonts w:asciiTheme="minorHAnsi" w:hAnsiTheme="minorHAnsi"/>
        </w:rPr>
        <w:fldChar w:fldCharType="end"/>
      </w:r>
      <w:r w:rsidRPr="009E5AB8">
        <w:rPr>
          <w:rFonts w:asciiTheme="minorHAnsi" w:hAnsiTheme="minorHAnsi"/>
        </w:rPr>
        <w:t xml:space="preserve"> Dane dotyczące zinwentaryzowanych budynków wielorodzinnych</w:t>
      </w:r>
      <w:bookmarkEnd w:id="97"/>
    </w:p>
    <w:tbl>
      <w:tblPr>
        <w:tblW w:w="16623" w:type="dxa"/>
        <w:jc w:val="center"/>
        <w:tblCellMar>
          <w:left w:w="70" w:type="dxa"/>
          <w:right w:w="70" w:type="dxa"/>
        </w:tblCellMar>
        <w:tblLook w:val="04A0" w:firstRow="1" w:lastRow="0" w:firstColumn="1" w:lastColumn="0" w:noHBand="0" w:noVBand="1"/>
      </w:tblPr>
      <w:tblGrid>
        <w:gridCol w:w="435"/>
        <w:gridCol w:w="3286"/>
        <w:gridCol w:w="1680"/>
        <w:gridCol w:w="1518"/>
        <w:gridCol w:w="1296"/>
        <w:gridCol w:w="1233"/>
        <w:gridCol w:w="1296"/>
        <w:gridCol w:w="1141"/>
        <w:gridCol w:w="1110"/>
        <w:gridCol w:w="941"/>
        <w:gridCol w:w="1455"/>
        <w:gridCol w:w="1247"/>
      </w:tblGrid>
      <w:tr w:rsidR="008B647C" w:rsidRPr="009E5AB8" w:rsidTr="00B374BE">
        <w:trPr>
          <w:trHeight w:val="630"/>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Lp.</w:t>
            </w:r>
          </w:p>
        </w:tc>
        <w:tc>
          <w:tcPr>
            <w:tcW w:w="3286"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Lokalizacja budynków ( adres)</w:t>
            </w:r>
          </w:p>
        </w:tc>
        <w:tc>
          <w:tcPr>
            <w:tcW w:w="1665"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Rok budowy</w:t>
            </w:r>
          </w:p>
        </w:tc>
        <w:tc>
          <w:tcPr>
            <w:tcW w:w="1518"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Liczba mieszkańców (użytkowników)</w:t>
            </w:r>
          </w:p>
        </w:tc>
        <w:tc>
          <w:tcPr>
            <w:tcW w:w="2529" w:type="dxa"/>
            <w:gridSpan w:val="2"/>
            <w:tcBorders>
              <w:top w:val="single" w:sz="8" w:space="0" w:color="auto"/>
              <w:left w:val="nil"/>
              <w:bottom w:val="single" w:sz="4" w:space="0" w:color="000000"/>
              <w:right w:val="single" w:sz="8"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Liczba lokali w budynku</w:t>
            </w:r>
          </w:p>
        </w:tc>
        <w:tc>
          <w:tcPr>
            <w:tcW w:w="2437" w:type="dxa"/>
            <w:gridSpan w:val="2"/>
            <w:tcBorders>
              <w:top w:val="single" w:sz="8" w:space="0" w:color="auto"/>
              <w:left w:val="nil"/>
              <w:bottom w:val="single" w:sz="4" w:space="0" w:color="000000"/>
              <w:right w:val="single" w:sz="8"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Liczba lokali będących własnością gminy</w:t>
            </w:r>
          </w:p>
        </w:tc>
        <w:tc>
          <w:tcPr>
            <w:tcW w:w="2051" w:type="dxa"/>
            <w:gridSpan w:val="2"/>
            <w:tcBorders>
              <w:top w:val="single" w:sz="8" w:space="0" w:color="auto"/>
              <w:left w:val="nil"/>
              <w:bottom w:val="single" w:sz="4" w:space="0" w:color="000000"/>
              <w:right w:val="single" w:sz="8"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użytkowa</w:t>
            </w:r>
          </w:p>
        </w:tc>
        <w:tc>
          <w:tcPr>
            <w:tcW w:w="2702" w:type="dxa"/>
            <w:gridSpan w:val="2"/>
            <w:tcBorders>
              <w:top w:val="single" w:sz="8" w:space="0" w:color="auto"/>
              <w:left w:val="nil"/>
              <w:bottom w:val="single" w:sz="4" w:space="0" w:color="000000"/>
              <w:right w:val="single" w:sz="8"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użytkowa lokali będących własnością gminy</w:t>
            </w:r>
          </w:p>
        </w:tc>
      </w:tr>
      <w:tr w:rsidR="00B374BE" w:rsidRPr="009E5AB8" w:rsidTr="003B222A">
        <w:trPr>
          <w:trHeight w:val="840"/>
          <w:jc w:val="center"/>
        </w:trPr>
        <w:tc>
          <w:tcPr>
            <w:tcW w:w="435"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8B647C">
            <w:pPr>
              <w:spacing w:after="0" w:line="240" w:lineRule="auto"/>
              <w:ind w:firstLine="0"/>
              <w:jc w:val="left"/>
              <w:rPr>
                <w:rFonts w:asciiTheme="minorHAnsi" w:hAnsiTheme="minorHAnsi"/>
                <w:b/>
                <w:bCs/>
                <w:color w:val="000000"/>
                <w:sz w:val="20"/>
                <w:szCs w:val="20"/>
              </w:rPr>
            </w:pPr>
          </w:p>
        </w:tc>
        <w:tc>
          <w:tcPr>
            <w:tcW w:w="3286"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8B647C">
            <w:pPr>
              <w:spacing w:after="0" w:line="240" w:lineRule="auto"/>
              <w:ind w:firstLine="0"/>
              <w:jc w:val="left"/>
              <w:rPr>
                <w:rFonts w:asciiTheme="minorHAnsi" w:hAnsiTheme="minorHAnsi"/>
                <w:b/>
                <w:bCs/>
                <w:color w:val="000000"/>
                <w:sz w:val="20"/>
                <w:szCs w:val="20"/>
              </w:rPr>
            </w:pPr>
          </w:p>
        </w:tc>
        <w:tc>
          <w:tcPr>
            <w:tcW w:w="1665"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8B647C">
            <w:pPr>
              <w:spacing w:after="0" w:line="240" w:lineRule="auto"/>
              <w:ind w:firstLine="0"/>
              <w:jc w:val="left"/>
              <w:rPr>
                <w:rFonts w:asciiTheme="minorHAnsi" w:hAnsiTheme="minorHAnsi"/>
                <w:b/>
                <w:bCs/>
                <w:color w:val="000000"/>
                <w:sz w:val="20"/>
                <w:szCs w:val="20"/>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8B647C">
            <w:pPr>
              <w:spacing w:after="0" w:line="240" w:lineRule="auto"/>
              <w:ind w:firstLine="0"/>
              <w:jc w:val="left"/>
              <w:rPr>
                <w:rFonts w:asciiTheme="minorHAnsi" w:hAnsiTheme="minorHAnsi"/>
                <w:b/>
                <w:bCs/>
                <w:color w:val="000000"/>
                <w:sz w:val="20"/>
                <w:szCs w:val="20"/>
              </w:rPr>
            </w:pPr>
          </w:p>
        </w:tc>
        <w:tc>
          <w:tcPr>
            <w:tcW w:w="1296" w:type="dxa"/>
            <w:tcBorders>
              <w:top w:val="nil"/>
              <w:left w:val="nil"/>
              <w:bottom w:val="single" w:sz="8" w:space="0" w:color="auto"/>
              <w:right w:val="single" w:sz="4"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lokali mieszkalnych</w:t>
            </w:r>
          </w:p>
        </w:tc>
        <w:tc>
          <w:tcPr>
            <w:tcW w:w="1233" w:type="dxa"/>
            <w:tcBorders>
              <w:top w:val="nil"/>
              <w:left w:val="nil"/>
              <w:bottom w:val="single" w:sz="8" w:space="0" w:color="auto"/>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lokali usługowych</w:t>
            </w:r>
          </w:p>
        </w:tc>
        <w:tc>
          <w:tcPr>
            <w:tcW w:w="1296" w:type="dxa"/>
            <w:tcBorders>
              <w:top w:val="nil"/>
              <w:left w:val="nil"/>
              <w:bottom w:val="single" w:sz="8" w:space="0" w:color="auto"/>
              <w:right w:val="single" w:sz="4" w:space="0" w:color="000000"/>
            </w:tcBorders>
            <w:shd w:val="clear" w:color="CCCCFF" w:fill="CCC0DA"/>
            <w:noWrap/>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mieszkalnych</w:t>
            </w:r>
          </w:p>
        </w:tc>
        <w:tc>
          <w:tcPr>
            <w:tcW w:w="1141" w:type="dxa"/>
            <w:tcBorders>
              <w:top w:val="nil"/>
              <w:left w:val="nil"/>
              <w:bottom w:val="single" w:sz="8" w:space="0" w:color="auto"/>
              <w:right w:val="single" w:sz="8" w:space="0" w:color="auto"/>
            </w:tcBorders>
            <w:shd w:val="clear" w:color="CCCCFF" w:fill="CCC0DA"/>
            <w:noWrap/>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usługowych</w:t>
            </w:r>
          </w:p>
        </w:tc>
        <w:tc>
          <w:tcPr>
            <w:tcW w:w="1110" w:type="dxa"/>
            <w:tcBorders>
              <w:top w:val="nil"/>
              <w:left w:val="nil"/>
              <w:bottom w:val="single" w:sz="8" w:space="0" w:color="auto"/>
              <w:right w:val="single" w:sz="4"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część mieszkalna [m</w:t>
            </w:r>
            <w:r w:rsidRPr="009E5AB8">
              <w:rPr>
                <w:rFonts w:asciiTheme="minorHAnsi" w:hAnsiTheme="minorHAnsi" w:cs="Tahoma"/>
                <w:b/>
                <w:bCs/>
                <w:color w:val="000000"/>
                <w:sz w:val="20"/>
                <w:szCs w:val="20"/>
              </w:rPr>
              <w:t>²</w:t>
            </w:r>
            <w:r w:rsidRPr="009E5AB8">
              <w:rPr>
                <w:rFonts w:asciiTheme="minorHAnsi" w:hAnsiTheme="minorHAnsi"/>
                <w:b/>
                <w:bCs/>
                <w:color w:val="000000"/>
                <w:sz w:val="20"/>
                <w:szCs w:val="20"/>
              </w:rPr>
              <w:t>]</w:t>
            </w:r>
          </w:p>
        </w:tc>
        <w:tc>
          <w:tcPr>
            <w:tcW w:w="941" w:type="dxa"/>
            <w:tcBorders>
              <w:top w:val="nil"/>
              <w:left w:val="nil"/>
              <w:bottom w:val="single" w:sz="8" w:space="0" w:color="auto"/>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część usługowa [m</w:t>
            </w:r>
            <w:r w:rsidRPr="009E5AB8">
              <w:rPr>
                <w:rFonts w:asciiTheme="minorHAnsi" w:hAnsiTheme="minorHAnsi" w:cs="Tahoma"/>
                <w:b/>
                <w:bCs/>
                <w:color w:val="000000"/>
                <w:sz w:val="20"/>
                <w:szCs w:val="20"/>
              </w:rPr>
              <w:t>²</w:t>
            </w:r>
            <w:r w:rsidRPr="009E5AB8">
              <w:rPr>
                <w:rFonts w:asciiTheme="minorHAnsi" w:hAnsiTheme="minorHAnsi"/>
                <w:b/>
                <w:bCs/>
                <w:color w:val="000000"/>
                <w:sz w:val="20"/>
                <w:szCs w:val="20"/>
              </w:rPr>
              <w:t>]</w:t>
            </w:r>
          </w:p>
        </w:tc>
        <w:tc>
          <w:tcPr>
            <w:tcW w:w="1455" w:type="dxa"/>
            <w:tcBorders>
              <w:top w:val="nil"/>
              <w:left w:val="nil"/>
              <w:bottom w:val="single" w:sz="8" w:space="0" w:color="auto"/>
              <w:right w:val="single" w:sz="4" w:space="0" w:color="000000"/>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część mieszkalna m²</w:t>
            </w:r>
          </w:p>
        </w:tc>
        <w:tc>
          <w:tcPr>
            <w:tcW w:w="1247" w:type="dxa"/>
            <w:tcBorders>
              <w:top w:val="nil"/>
              <w:left w:val="nil"/>
              <w:bottom w:val="single" w:sz="8" w:space="0" w:color="auto"/>
              <w:right w:val="single" w:sz="8" w:space="0" w:color="auto"/>
            </w:tcBorders>
            <w:shd w:val="clear" w:color="CCCCFF" w:fill="CCC0DA"/>
            <w:vAlign w:val="center"/>
            <w:hideMark/>
          </w:tcPr>
          <w:p w:rsidR="008B647C" w:rsidRPr="009E5AB8" w:rsidRDefault="008B647C" w:rsidP="008B647C">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część usługowa m²</w:t>
            </w:r>
          </w:p>
        </w:tc>
      </w:tr>
      <w:tr w:rsidR="008B647C" w:rsidRPr="009E5AB8" w:rsidTr="00A57FF9">
        <w:trPr>
          <w:trHeight w:val="300"/>
          <w:jc w:val="center"/>
        </w:trPr>
        <w:tc>
          <w:tcPr>
            <w:tcW w:w="4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3286" w:type="dxa"/>
            <w:tcBorders>
              <w:top w:val="single" w:sz="4" w:space="0" w:color="auto"/>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Krasickiego 8-14</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1980</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93</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2 420,40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A57FF9">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Świerczewskiego 25-31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1987</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2 242,40</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A57FF9">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Świerczewskiego 5-7</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1980</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1 210,20</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A57FF9">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Świerczewskiego 9-19</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1980</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136</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3 671,10</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A57FF9"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A57FF9">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Arki Bożka 22-24</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662,62</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393,58</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A57FF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Arki Bożka 26-28</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813,30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406,84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Arki Bożka 30</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36</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706,13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18,16</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445,75</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18,16</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Bema 5a-d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1973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116</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2 478,12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892,87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Bema 7a-e</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1975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3 344,73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918,77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1a-b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513,28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320,80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2</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270,88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172,20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3a-b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510,16</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127,54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4a-c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805,50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668,91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5a-c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807,58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452,05</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Siedliska, ul. Gliwicka 20</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391,92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134,32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2a-b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536,83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252,19</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3a-b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644,47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427,27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5a-b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374,08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268,00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329,23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268,00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6a-b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470,89</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96,55</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280,72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96,55</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7a-b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626,95</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53,99</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540,07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53,99</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9a-b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44</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617,94</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52,35</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570,50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52,35</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11a-b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1 206,33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659,97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23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Kościuszki 13a-b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1 216,06</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772,68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Krasickiego 1a-c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1 804,47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886,58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Krasickiego 3a-c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1 805,96</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515,94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Jankowice, ul. Leśna 17</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1924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229,67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63,88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Moniuszki 5a-b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884,53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428,43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Moniuszki 6a-c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1 699,98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89,02</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1 049,98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89,02</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Moniuszki 7a-b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1964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884,55</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456,88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Moniuszki 8a-c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44</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817,44</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679,02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Rudzka 42a-b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1 010,72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712,53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Rudzka 44a-b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1 010,88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848,46</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Rudzka 46a-b</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1963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1 010,75</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758,04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Sobieskiego 31-33</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359,25</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175,40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1a-c</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1 805,25</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601,06</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4a-d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2 389,60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858,04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6a-d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1967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2 385,48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962,19</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8a-d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2 389,60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496,50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10a-d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1975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2 678,47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669,37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21-23</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1986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46</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1 224,20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183,63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Fornalskiej 6</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1958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662,62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662,62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Kolejowa 2</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143,00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143,00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Kolejowa 4</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433,71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433,71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Kolejowa 6</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144,81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144,81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Tartaczna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298,17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298,17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Drzymały 8</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344,96</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344,96</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Krzyżowa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198,90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198,90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Krzyżowa 8</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167,91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167,91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Słowackiego 5</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1945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243,23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145,95</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243,23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145,95</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Słowackiego 25</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1930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267,39</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267,39</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Słowackiego 26</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65,00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68,68</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65,00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68,68</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52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Plac Mickiewicza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1931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154,44</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102,62</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154,44</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102,62</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Kocura 13</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180,98</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180,98</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sz w:val="20"/>
                <w:szCs w:val="20"/>
              </w:rPr>
            </w:pPr>
            <w:r w:rsidRPr="009E5AB8">
              <w:rPr>
                <w:rFonts w:asciiTheme="minorHAnsi" w:hAnsiTheme="minorHAnsi"/>
                <w:sz w:val="20"/>
                <w:szCs w:val="20"/>
              </w:rPr>
              <w:t>Kuźnia Rac., ul. Strażacka 9</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1998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164,92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164,92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sz w:val="20"/>
                <w:szCs w:val="20"/>
              </w:rPr>
            </w:pPr>
            <w:r w:rsidRPr="009E5AB8">
              <w:rPr>
                <w:rFonts w:asciiTheme="minorHAnsi" w:hAnsiTheme="minorHAnsi"/>
                <w:sz w:val="20"/>
                <w:szCs w:val="20"/>
              </w:rPr>
              <w:t>Kuźnia Rac., ul. Strażacka 11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1998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4</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4</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164,92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164,92</w:t>
            </w:r>
          </w:p>
        </w:tc>
        <w:tc>
          <w:tcPr>
            <w:tcW w:w="1247"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sz w:val="20"/>
                <w:szCs w:val="20"/>
              </w:rPr>
            </w:pPr>
            <w:r w:rsidRPr="009E5AB8">
              <w:rPr>
                <w:rFonts w:asciiTheme="minorHAnsi" w:hAnsiTheme="minorHAnsi"/>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Strażacka 13</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1998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64,51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64,51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Strażacka 15</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1998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64,51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64,51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Ogrodowa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1931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292,60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292,60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59</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3</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89,71</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89,71</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Ruda, ul. Rudzka 7</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230,53</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230,53</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61</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Turze, ul. Rudzka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106,12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106,12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Turze, ul. Kościelna 25</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233,39</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233,39</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63</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Kozielska 18a-d</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1910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507,12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507,12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Dworcowa 1</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1910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42,36</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42,36</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65</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Raciborska 17</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62,87</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62,87</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Dworcowa 18</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379,72</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379,72</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67</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Szkolna 10</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 d.</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138,80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138,80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68</w:t>
            </w:r>
          </w:p>
        </w:tc>
        <w:tc>
          <w:tcPr>
            <w:tcW w:w="328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 ul. Świerczewskiego 2</w:t>
            </w:r>
          </w:p>
        </w:tc>
        <w:tc>
          <w:tcPr>
            <w:tcW w:w="166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1963 - 1985 r.</w:t>
            </w:r>
          </w:p>
        </w:tc>
        <w:tc>
          <w:tcPr>
            <w:tcW w:w="1518"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33"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296"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110"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941"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540,04</w:t>
            </w:r>
          </w:p>
        </w:tc>
        <w:tc>
          <w:tcPr>
            <w:tcW w:w="1455" w:type="dxa"/>
            <w:tcBorders>
              <w:top w:val="nil"/>
              <w:left w:val="nil"/>
              <w:bottom w:val="single" w:sz="4" w:space="0" w:color="auto"/>
              <w:right w:val="single" w:sz="4"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0,00</w:t>
            </w:r>
          </w:p>
        </w:tc>
        <w:tc>
          <w:tcPr>
            <w:tcW w:w="1247" w:type="dxa"/>
            <w:tcBorders>
              <w:top w:val="nil"/>
              <w:left w:val="nil"/>
              <w:bottom w:val="single" w:sz="4" w:space="0" w:color="auto"/>
              <w:right w:val="single" w:sz="8" w:space="0" w:color="auto"/>
            </w:tcBorders>
            <w:shd w:val="clear" w:color="auto" w:fill="auto"/>
            <w:noWrap/>
            <w:vAlign w:val="bottom"/>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540,04</w:t>
            </w:r>
          </w:p>
        </w:tc>
      </w:tr>
      <w:tr w:rsidR="008B647C" w:rsidRPr="009E5AB8" w:rsidTr="00B374BE">
        <w:trPr>
          <w:trHeight w:val="30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69</w:t>
            </w:r>
          </w:p>
        </w:tc>
        <w:tc>
          <w:tcPr>
            <w:tcW w:w="328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Rudy, ul. Świętojańska 13</w:t>
            </w:r>
          </w:p>
        </w:tc>
        <w:tc>
          <w:tcPr>
            <w:tcW w:w="166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1975-80 r.</w:t>
            </w:r>
          </w:p>
        </w:tc>
        <w:tc>
          <w:tcPr>
            <w:tcW w:w="1518"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268,01</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r>
      <w:tr w:rsidR="008B647C" w:rsidRPr="009E5AB8" w:rsidTr="00B374BE">
        <w:trPr>
          <w:trHeight w:val="54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328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Jankowice, ul. Leśna 15</w:t>
            </w:r>
          </w:p>
        </w:tc>
        <w:tc>
          <w:tcPr>
            <w:tcW w:w="166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1931 r.</w:t>
            </w:r>
          </w:p>
        </w:tc>
        <w:tc>
          <w:tcPr>
            <w:tcW w:w="1518"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249,61</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r>
      <w:tr w:rsidR="008B647C" w:rsidRPr="009E5AB8" w:rsidTr="00B374BE">
        <w:trPr>
          <w:trHeight w:val="255"/>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71</w:t>
            </w:r>
          </w:p>
        </w:tc>
        <w:tc>
          <w:tcPr>
            <w:tcW w:w="328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Raciborska, ul. Powstańców 2</w:t>
            </w:r>
          </w:p>
        </w:tc>
        <w:tc>
          <w:tcPr>
            <w:tcW w:w="166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1960 r.</w:t>
            </w:r>
          </w:p>
        </w:tc>
        <w:tc>
          <w:tcPr>
            <w:tcW w:w="1518"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288,00</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w:t>
            </w:r>
          </w:p>
        </w:tc>
      </w:tr>
      <w:tr w:rsidR="008B647C" w:rsidRPr="009E5AB8" w:rsidTr="00B374BE">
        <w:trPr>
          <w:trHeight w:val="54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72</w:t>
            </w:r>
          </w:p>
        </w:tc>
        <w:tc>
          <w:tcPr>
            <w:tcW w:w="328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left"/>
              <w:rPr>
                <w:rFonts w:asciiTheme="minorHAnsi" w:hAnsiTheme="minorHAnsi"/>
                <w:color w:val="000000"/>
                <w:sz w:val="20"/>
                <w:szCs w:val="20"/>
              </w:rPr>
            </w:pPr>
            <w:r w:rsidRPr="009E5AB8">
              <w:rPr>
                <w:rFonts w:asciiTheme="minorHAnsi" w:hAnsiTheme="minorHAnsi"/>
                <w:color w:val="000000"/>
                <w:sz w:val="20"/>
                <w:szCs w:val="20"/>
              </w:rPr>
              <w:t>Kuźnia Raciborska, ul. Piaskowa 26</w:t>
            </w:r>
          </w:p>
        </w:tc>
        <w:tc>
          <w:tcPr>
            <w:tcW w:w="166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1976 r.</w:t>
            </w:r>
          </w:p>
        </w:tc>
        <w:tc>
          <w:tcPr>
            <w:tcW w:w="1518"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1233"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604,03</w:t>
            </w:r>
          </w:p>
        </w:tc>
        <w:tc>
          <w:tcPr>
            <w:tcW w:w="94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455"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47"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r>
      <w:tr w:rsidR="008B647C" w:rsidRPr="009E5AB8" w:rsidTr="00B374BE">
        <w:trPr>
          <w:trHeight w:val="540"/>
          <w:jc w:val="center"/>
        </w:trPr>
        <w:tc>
          <w:tcPr>
            <w:tcW w:w="435"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73</w:t>
            </w:r>
          </w:p>
        </w:tc>
        <w:tc>
          <w:tcPr>
            <w:tcW w:w="3286"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Raciborska, ul. Kościuszki 1ab</w:t>
            </w:r>
          </w:p>
        </w:tc>
        <w:tc>
          <w:tcPr>
            <w:tcW w:w="1665" w:type="dxa"/>
            <w:tcBorders>
              <w:top w:val="nil"/>
              <w:left w:val="nil"/>
              <w:bottom w:val="single" w:sz="8" w:space="0" w:color="auto"/>
              <w:right w:val="single" w:sz="4" w:space="0" w:color="auto"/>
            </w:tcBorders>
            <w:shd w:val="clear" w:color="auto" w:fill="auto"/>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1989(przebudowa)</w:t>
            </w:r>
          </w:p>
        </w:tc>
        <w:tc>
          <w:tcPr>
            <w:tcW w:w="1518"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w:t>
            </w:r>
          </w:p>
        </w:tc>
        <w:tc>
          <w:tcPr>
            <w:tcW w:w="1296"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1233"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296"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1141"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110"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1078,47</w:t>
            </w:r>
          </w:p>
        </w:tc>
        <w:tc>
          <w:tcPr>
            <w:tcW w:w="941"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455"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133,83</w:t>
            </w:r>
          </w:p>
        </w:tc>
        <w:tc>
          <w:tcPr>
            <w:tcW w:w="1247" w:type="dxa"/>
            <w:tcBorders>
              <w:top w:val="nil"/>
              <w:left w:val="nil"/>
              <w:bottom w:val="single" w:sz="8" w:space="0" w:color="auto"/>
              <w:right w:val="single" w:sz="8" w:space="0" w:color="auto"/>
            </w:tcBorders>
            <w:shd w:val="clear" w:color="auto" w:fill="auto"/>
            <w:noWrap/>
            <w:vAlign w:val="center"/>
            <w:hideMark/>
          </w:tcPr>
          <w:p w:rsidR="008B647C" w:rsidRPr="009E5AB8" w:rsidRDefault="008B647C" w:rsidP="008B647C">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r>
    </w:tbl>
    <w:p w:rsidR="008B647C" w:rsidRPr="009E5AB8" w:rsidRDefault="008B647C" w:rsidP="00A2680B">
      <w:pPr>
        <w:rPr>
          <w:rFonts w:asciiTheme="minorHAnsi" w:hAnsiTheme="minorHAnsi"/>
        </w:rPr>
        <w:sectPr w:rsidR="008B647C" w:rsidRPr="009E5AB8" w:rsidSect="00A2680B">
          <w:footerReference w:type="default" r:id="rId35"/>
          <w:pgSz w:w="16838" w:h="11906" w:orient="landscape"/>
          <w:pgMar w:top="1418" w:right="1418" w:bottom="1418" w:left="1418" w:header="709" w:footer="709" w:gutter="0"/>
          <w:cols w:space="708"/>
          <w:docGrid w:linePitch="360"/>
        </w:sectPr>
      </w:pPr>
    </w:p>
    <w:p w:rsidR="002B2922" w:rsidRPr="009E5AB8" w:rsidRDefault="002B2922" w:rsidP="002B2922">
      <w:pPr>
        <w:pStyle w:val="Legenda"/>
        <w:rPr>
          <w:rFonts w:asciiTheme="minorHAnsi" w:hAnsiTheme="minorHAnsi"/>
        </w:rPr>
      </w:pPr>
      <w:bookmarkStart w:id="98" w:name="_Toc460418550"/>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4.2</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3</w:t>
      </w:r>
      <w:r w:rsidR="00D35486">
        <w:rPr>
          <w:rFonts w:asciiTheme="minorHAnsi" w:hAnsiTheme="minorHAnsi"/>
        </w:rPr>
        <w:fldChar w:fldCharType="end"/>
      </w:r>
      <w:r w:rsidRPr="009E5AB8">
        <w:rPr>
          <w:rFonts w:asciiTheme="minorHAnsi" w:hAnsiTheme="minorHAnsi"/>
        </w:rPr>
        <w:t xml:space="preserve"> Zapotrzebowanie na paliwa i ciepło w budynkach Wspólnot Mieszkaniowych</w:t>
      </w:r>
      <w:bookmarkEnd w:id="98"/>
    </w:p>
    <w:tbl>
      <w:tblPr>
        <w:tblW w:w="6400" w:type="dxa"/>
        <w:jc w:val="center"/>
        <w:tblCellMar>
          <w:left w:w="70" w:type="dxa"/>
          <w:right w:w="70" w:type="dxa"/>
        </w:tblCellMar>
        <w:tblLook w:val="04A0" w:firstRow="1" w:lastRow="0" w:firstColumn="1" w:lastColumn="0" w:noHBand="0" w:noVBand="1"/>
      </w:tblPr>
      <w:tblGrid>
        <w:gridCol w:w="2400"/>
        <w:gridCol w:w="1002"/>
        <w:gridCol w:w="1438"/>
        <w:gridCol w:w="1560"/>
      </w:tblGrid>
      <w:tr w:rsidR="008575BC" w:rsidRPr="009E5AB8" w:rsidTr="008575BC">
        <w:trPr>
          <w:trHeight w:val="300"/>
          <w:jc w:val="center"/>
        </w:trPr>
        <w:tc>
          <w:tcPr>
            <w:tcW w:w="2400" w:type="dxa"/>
            <w:vMerge w:val="restart"/>
            <w:tcBorders>
              <w:top w:val="single" w:sz="8" w:space="0" w:color="auto"/>
              <w:left w:val="single" w:sz="8" w:space="0" w:color="auto"/>
              <w:bottom w:val="single" w:sz="8" w:space="0" w:color="000000"/>
              <w:right w:val="single" w:sz="4" w:space="0" w:color="auto"/>
            </w:tcBorders>
            <w:shd w:val="clear" w:color="000000" w:fill="B1A0C7"/>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Medium</w:t>
            </w:r>
          </w:p>
        </w:tc>
        <w:tc>
          <w:tcPr>
            <w:tcW w:w="2440" w:type="dxa"/>
            <w:gridSpan w:val="2"/>
            <w:tcBorders>
              <w:top w:val="single" w:sz="8" w:space="0" w:color="auto"/>
              <w:left w:val="nil"/>
              <w:bottom w:val="single" w:sz="4"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xml:space="preserve">Ilość  </w:t>
            </w:r>
          </w:p>
        </w:tc>
        <w:tc>
          <w:tcPr>
            <w:tcW w:w="1560" w:type="dxa"/>
            <w:tcBorders>
              <w:top w:val="single" w:sz="8" w:space="0" w:color="auto"/>
              <w:left w:val="nil"/>
              <w:bottom w:val="single" w:sz="4" w:space="0" w:color="auto"/>
              <w:right w:val="single" w:sz="8"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Energia finalna</w:t>
            </w:r>
          </w:p>
        </w:tc>
      </w:tr>
      <w:tr w:rsidR="008575BC" w:rsidRPr="009E5AB8" w:rsidTr="008575BC">
        <w:trPr>
          <w:trHeight w:val="315"/>
          <w:jc w:val="center"/>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8575BC" w:rsidRPr="009E5AB8" w:rsidRDefault="008575BC" w:rsidP="008575BC">
            <w:pPr>
              <w:spacing w:after="0" w:line="240" w:lineRule="auto"/>
              <w:ind w:firstLine="0"/>
              <w:jc w:val="left"/>
              <w:rPr>
                <w:rFonts w:asciiTheme="minorHAnsi" w:hAnsiTheme="minorHAnsi"/>
                <w:b/>
                <w:bCs/>
                <w:color w:val="000000"/>
                <w:sz w:val="22"/>
              </w:rPr>
            </w:pPr>
          </w:p>
        </w:tc>
        <w:tc>
          <w:tcPr>
            <w:tcW w:w="1002" w:type="dxa"/>
            <w:tcBorders>
              <w:top w:val="nil"/>
              <w:left w:val="nil"/>
              <w:bottom w:val="single" w:sz="8"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Mg</w:t>
            </w:r>
          </w:p>
        </w:tc>
        <w:tc>
          <w:tcPr>
            <w:tcW w:w="1438" w:type="dxa"/>
            <w:tcBorders>
              <w:top w:val="nil"/>
              <w:left w:val="nil"/>
              <w:bottom w:val="single" w:sz="8"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GJ</w:t>
            </w:r>
          </w:p>
        </w:tc>
        <w:tc>
          <w:tcPr>
            <w:tcW w:w="1560" w:type="dxa"/>
            <w:tcBorders>
              <w:top w:val="nil"/>
              <w:left w:val="nil"/>
              <w:bottom w:val="single" w:sz="8" w:space="0" w:color="auto"/>
              <w:right w:val="single" w:sz="8"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MWh</w:t>
            </w:r>
          </w:p>
        </w:tc>
      </w:tr>
      <w:tr w:rsidR="008575BC" w:rsidRPr="009E5AB8" w:rsidTr="008575BC">
        <w:trPr>
          <w:trHeight w:val="300"/>
          <w:jc w:val="center"/>
        </w:trPr>
        <w:tc>
          <w:tcPr>
            <w:tcW w:w="2400" w:type="dxa"/>
            <w:tcBorders>
              <w:top w:val="nil"/>
              <w:left w:val="single" w:sz="8" w:space="0" w:color="auto"/>
              <w:bottom w:val="single" w:sz="4"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węgiel</w:t>
            </w:r>
          </w:p>
        </w:tc>
        <w:tc>
          <w:tcPr>
            <w:tcW w:w="1002"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762,30</w:t>
            </w:r>
          </w:p>
        </w:tc>
        <w:tc>
          <w:tcPr>
            <w:tcW w:w="1438"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w:t>
            </w:r>
          </w:p>
        </w:tc>
        <w:tc>
          <w:tcPr>
            <w:tcW w:w="1560" w:type="dxa"/>
            <w:tcBorders>
              <w:top w:val="nil"/>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5 294,20</w:t>
            </w:r>
          </w:p>
        </w:tc>
      </w:tr>
      <w:tr w:rsidR="008575BC" w:rsidRPr="009E5AB8" w:rsidTr="008575BC">
        <w:trPr>
          <w:trHeight w:val="300"/>
          <w:jc w:val="center"/>
        </w:trPr>
        <w:tc>
          <w:tcPr>
            <w:tcW w:w="2400" w:type="dxa"/>
            <w:tcBorders>
              <w:top w:val="nil"/>
              <w:left w:val="single" w:sz="8" w:space="0" w:color="auto"/>
              <w:bottom w:val="single" w:sz="4"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ciepło sieciowe</w:t>
            </w:r>
          </w:p>
        </w:tc>
        <w:tc>
          <w:tcPr>
            <w:tcW w:w="1002"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w:t>
            </w:r>
          </w:p>
        </w:tc>
        <w:tc>
          <w:tcPr>
            <w:tcW w:w="1438"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10 128,36</w:t>
            </w:r>
          </w:p>
        </w:tc>
        <w:tc>
          <w:tcPr>
            <w:tcW w:w="1560" w:type="dxa"/>
            <w:tcBorders>
              <w:top w:val="nil"/>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2 813,66</w:t>
            </w:r>
          </w:p>
        </w:tc>
      </w:tr>
      <w:tr w:rsidR="008575BC" w:rsidRPr="009E5AB8" w:rsidTr="008575BC">
        <w:trPr>
          <w:trHeight w:val="300"/>
          <w:jc w:val="center"/>
        </w:trPr>
        <w:tc>
          <w:tcPr>
            <w:tcW w:w="2400" w:type="dxa"/>
            <w:tcBorders>
              <w:top w:val="nil"/>
              <w:left w:val="single" w:sz="8" w:space="0" w:color="auto"/>
              <w:bottom w:val="single" w:sz="4"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energia elektryczna</w:t>
            </w:r>
          </w:p>
        </w:tc>
        <w:tc>
          <w:tcPr>
            <w:tcW w:w="1002" w:type="dxa"/>
            <w:tcBorders>
              <w:top w:val="nil"/>
              <w:left w:val="nil"/>
              <w:bottom w:val="single" w:sz="4" w:space="0" w:color="auto"/>
              <w:right w:val="single" w:sz="4" w:space="0" w:color="auto"/>
            </w:tcBorders>
            <w:shd w:val="clear" w:color="auto" w:fill="auto"/>
            <w:noWrap/>
            <w:vAlign w:val="bottom"/>
            <w:hideMark/>
          </w:tcPr>
          <w:p w:rsidR="008575BC" w:rsidRPr="009E5AB8" w:rsidRDefault="008575BC" w:rsidP="008575BC">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w:t>
            </w:r>
          </w:p>
        </w:tc>
        <w:tc>
          <w:tcPr>
            <w:tcW w:w="1438"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560" w:type="dxa"/>
            <w:tcBorders>
              <w:top w:val="nil"/>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14,37</w:t>
            </w:r>
          </w:p>
        </w:tc>
      </w:tr>
      <w:tr w:rsidR="008575BC" w:rsidRPr="009E5AB8" w:rsidTr="008575BC">
        <w:trPr>
          <w:trHeight w:val="315"/>
          <w:jc w:val="center"/>
        </w:trPr>
        <w:tc>
          <w:tcPr>
            <w:tcW w:w="2400" w:type="dxa"/>
            <w:tcBorders>
              <w:top w:val="nil"/>
              <w:left w:val="single" w:sz="8" w:space="0" w:color="auto"/>
              <w:bottom w:val="single" w:sz="8" w:space="0" w:color="auto"/>
              <w:right w:val="single" w:sz="4" w:space="0" w:color="auto"/>
            </w:tcBorders>
            <w:shd w:val="clear" w:color="000000" w:fill="D9D9D9"/>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SUMA</w:t>
            </w:r>
          </w:p>
        </w:tc>
        <w:tc>
          <w:tcPr>
            <w:tcW w:w="1002" w:type="dxa"/>
            <w:tcBorders>
              <w:top w:val="nil"/>
              <w:left w:val="nil"/>
              <w:bottom w:val="single" w:sz="8" w:space="0" w:color="auto"/>
              <w:right w:val="single" w:sz="4" w:space="0" w:color="auto"/>
            </w:tcBorders>
            <w:shd w:val="clear" w:color="000000" w:fill="D9D9D9"/>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762,30</w:t>
            </w:r>
          </w:p>
        </w:tc>
        <w:tc>
          <w:tcPr>
            <w:tcW w:w="1438" w:type="dxa"/>
            <w:tcBorders>
              <w:top w:val="nil"/>
              <w:left w:val="nil"/>
              <w:bottom w:val="single" w:sz="8" w:space="0" w:color="auto"/>
              <w:right w:val="single" w:sz="4" w:space="0" w:color="auto"/>
            </w:tcBorders>
            <w:shd w:val="clear" w:color="000000" w:fill="D9D9D9"/>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10 128,36</w:t>
            </w:r>
          </w:p>
        </w:tc>
        <w:tc>
          <w:tcPr>
            <w:tcW w:w="1560" w:type="dxa"/>
            <w:tcBorders>
              <w:top w:val="nil"/>
              <w:left w:val="nil"/>
              <w:bottom w:val="single" w:sz="8" w:space="0" w:color="auto"/>
              <w:right w:val="single" w:sz="8" w:space="0" w:color="auto"/>
            </w:tcBorders>
            <w:shd w:val="clear" w:color="000000" w:fill="D9D9D9"/>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8 122,23</w:t>
            </w:r>
          </w:p>
        </w:tc>
      </w:tr>
    </w:tbl>
    <w:p w:rsidR="008575BC" w:rsidRPr="009E5AB8" w:rsidRDefault="006A7465" w:rsidP="006A7465">
      <w:pPr>
        <w:rPr>
          <w:rFonts w:asciiTheme="minorHAnsi" w:hAnsiTheme="minorHAnsi"/>
          <w:b/>
          <w:i/>
          <w:u w:val="single"/>
        </w:rPr>
      </w:pPr>
      <w:r w:rsidRPr="009E5AB8">
        <w:rPr>
          <w:rFonts w:asciiTheme="minorHAnsi" w:hAnsiTheme="minorHAnsi"/>
          <w:b/>
          <w:i/>
          <w:u w:val="single"/>
        </w:rPr>
        <w:t>Budynki użyteczności publicznej</w:t>
      </w:r>
    </w:p>
    <w:p w:rsidR="00A02F39" w:rsidRDefault="00A02F39" w:rsidP="00EB6699">
      <w:pPr>
        <w:rPr>
          <w:rFonts w:asciiTheme="minorHAnsi" w:hAnsiTheme="minorHAnsi"/>
        </w:rPr>
      </w:pPr>
      <w:r>
        <w:rPr>
          <w:rFonts w:asciiTheme="minorHAnsi" w:hAnsiTheme="minorHAnsi"/>
        </w:rPr>
        <w:t>W Gminie Kuźnia Raciborska znajdują się następujące budynki użyteczności publicznej:</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Urząd Miejski w Kuźni Raciborskiej ul. Słowackiego 4,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Zakład Gospodarki Komunalnej i Mieszkaniowej ul. Słowackiego 6,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Urząd Pocztowy ul. Powstańców 9,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Posterunek Policji ul. Powstańców 7,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Pomocy Społecznej ul. Powstańców 15,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ul. Klasztorna 9,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Biblioteka Miejska ul. Klasztorna 9,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Ośrodek zdrowia NZOZ „</w:t>
      </w:r>
      <w:proofErr w:type="spellStart"/>
      <w:r w:rsidRPr="00FD598A">
        <w:rPr>
          <w:rFonts w:cs="Arial"/>
        </w:rPr>
        <w:t>Amicus-Med</w:t>
      </w:r>
      <w:proofErr w:type="spellEnd"/>
      <w:r w:rsidRPr="00FD598A">
        <w:rPr>
          <w:rFonts w:cs="Arial"/>
        </w:rPr>
        <w:t xml:space="preserve">” ul. Klasztorna 9 b,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Strażacka 4,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Zespól Szkół Ogólnokształcących ul. Piaskowa 28,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Przedszkole nr 1 ul. Słowackiego 18,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Przedszkole nr 2 ul. Westerplatte 1,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Młodzieżowy Ośrodek Wychowawczy ul. Klasztorna 1,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Budynek dawnej szkoły podstawowej, obecnie na parterz</w:t>
      </w:r>
      <w:r>
        <w:rPr>
          <w:rFonts w:cs="Arial"/>
        </w:rPr>
        <w:t>e szkoła MOW ul. </w:t>
      </w:r>
      <w:r w:rsidRPr="00FD598A">
        <w:rPr>
          <w:rFonts w:cs="Arial"/>
        </w:rPr>
        <w:t xml:space="preserve">Arki Bożka 9,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Placówka Opiekuńczo-Wychowawcza ul. Mickiewicza 7,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Oddział Banku Spółdzielczego ul. Powstańców 11,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Bank Śląski ul. Kościelna 4, </w:t>
      </w:r>
      <w:r w:rsidRPr="00721262">
        <w:rPr>
          <w:rFonts w:cs="Arial"/>
        </w:rPr>
        <w:t xml:space="preserve">Kuźnia Raciborska </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Zespół Szkól Ogólnokształcących ul. Rogera 2, </w:t>
      </w:r>
      <w:r w:rsidRPr="00721262">
        <w:rPr>
          <w:rFonts w:cs="Arial"/>
        </w:rPr>
        <w:t>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Przedszkole ul. Raciborska 17,</w:t>
      </w:r>
      <w:r w:rsidRPr="00721262">
        <w:rPr>
          <w:rFonts w:cs="Arial"/>
        </w:rPr>
        <w:t xml:space="preserve">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Młodzieżowy Ośrodek Wychowawczy ul. Szkolna 2</w:t>
      </w:r>
      <w:r w:rsidRPr="00721262">
        <w:rPr>
          <w:rFonts w:cs="Arial"/>
        </w:rPr>
        <w:t>,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Rogera 22, </w:t>
      </w:r>
      <w:r w:rsidRPr="00721262">
        <w:rPr>
          <w:rFonts w:cs="Arial"/>
        </w:rPr>
        <w:t>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PGL LP Nadleśnictwo Rudy Raciborskie ul. Rogera 1,</w:t>
      </w:r>
      <w:r w:rsidRPr="00721262">
        <w:rPr>
          <w:rFonts w:cs="Arial"/>
        </w:rPr>
        <w:t xml:space="preserve">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lastRenderedPageBreak/>
        <w:t xml:space="preserve">Biblioteka Miejska Filia w Rudach ul. Rogera 11, </w:t>
      </w:r>
      <w:r w:rsidRPr="00721262">
        <w:rPr>
          <w:rFonts w:cs="Arial"/>
        </w:rPr>
        <w:t>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Ośrodek zdrowia NZOZ „</w:t>
      </w:r>
      <w:proofErr w:type="spellStart"/>
      <w:r w:rsidRPr="00FD598A">
        <w:rPr>
          <w:rFonts w:cs="Arial"/>
        </w:rPr>
        <w:t>Amicus-Med</w:t>
      </w:r>
      <w:proofErr w:type="spellEnd"/>
      <w:r w:rsidRPr="00FD598A">
        <w:rPr>
          <w:rFonts w:cs="Arial"/>
        </w:rPr>
        <w:t xml:space="preserve">” ul. Raciborska 8, </w:t>
      </w:r>
      <w:r w:rsidRPr="00721262">
        <w:rPr>
          <w:rFonts w:cs="Arial"/>
        </w:rPr>
        <w:t>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Oddział Banku Spółdzielczego ul. Rogera 1 E,</w:t>
      </w:r>
      <w:r w:rsidRPr="00721262">
        <w:rPr>
          <w:rFonts w:cs="Arial"/>
        </w:rPr>
        <w:t xml:space="preserve">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Zabytkowa Stacja Kolejki Wąskotorowej w Rudach ul. Szkolna 1,</w:t>
      </w:r>
      <w:r w:rsidRPr="00721262">
        <w:rPr>
          <w:rFonts w:cs="Arial"/>
        </w:rPr>
        <w:t xml:space="preserve">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Ośrodek Formacyjno-Edukacyjny Diecezji Gliwickiej (Zespół </w:t>
      </w:r>
      <w:proofErr w:type="spellStart"/>
      <w:r w:rsidRPr="00FD598A">
        <w:rPr>
          <w:rFonts w:cs="Arial"/>
        </w:rPr>
        <w:t>Klasztorno</w:t>
      </w:r>
      <w:proofErr w:type="spellEnd"/>
      <w:r w:rsidRPr="00FD598A">
        <w:rPr>
          <w:rFonts w:cs="Arial"/>
        </w:rPr>
        <w:t xml:space="preserve"> Pałacowy)</w:t>
      </w:r>
      <w:r w:rsidRPr="00721262">
        <w:rPr>
          <w:rFonts w:cs="Arial"/>
        </w:rPr>
        <w:t>, Rudy</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Miejski Ośrodek Kultury, Sportu i Rekreacji – świetlica wiejska ul.</w:t>
      </w:r>
      <w:r>
        <w:rPr>
          <w:rFonts w:cs="Arial"/>
        </w:rPr>
        <w:t xml:space="preserve"> </w:t>
      </w:r>
      <w:proofErr w:type="spellStart"/>
      <w:r w:rsidRPr="00FD598A">
        <w:rPr>
          <w:rFonts w:cs="Arial"/>
        </w:rPr>
        <w:t>Wildek</w:t>
      </w:r>
      <w:proofErr w:type="spellEnd"/>
      <w:r w:rsidRPr="00FD598A">
        <w:rPr>
          <w:rFonts w:cs="Arial"/>
        </w:rPr>
        <w:t xml:space="preserve"> 2, </w:t>
      </w:r>
      <w:r w:rsidRPr="00721262">
        <w:rPr>
          <w:rFonts w:cs="Arial"/>
        </w:rPr>
        <w:t>Ruda Kozielska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w:t>
      </w:r>
      <w:proofErr w:type="spellStart"/>
      <w:r w:rsidRPr="00FD598A">
        <w:rPr>
          <w:rFonts w:cs="Arial"/>
        </w:rPr>
        <w:t>Wildek</w:t>
      </w:r>
      <w:proofErr w:type="spellEnd"/>
      <w:r w:rsidRPr="00FD598A">
        <w:rPr>
          <w:rFonts w:cs="Arial"/>
        </w:rPr>
        <w:t xml:space="preserve"> 2, </w:t>
      </w:r>
      <w:r w:rsidRPr="00721262">
        <w:rPr>
          <w:rFonts w:cs="Arial"/>
        </w:rPr>
        <w:t>Ruda Kozielska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 świetlica wiejska ul. Raciborska 40, </w:t>
      </w:r>
      <w:r w:rsidRPr="00721262">
        <w:rPr>
          <w:rFonts w:cs="Arial"/>
        </w:rPr>
        <w:t>Jankowice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Raciborska 40, </w:t>
      </w:r>
      <w:r w:rsidRPr="00721262">
        <w:rPr>
          <w:rFonts w:cs="Arial"/>
        </w:rPr>
        <w:t>Jankowice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 świetlica wiejska ul. Leśna 1, </w:t>
      </w:r>
      <w:r w:rsidRPr="00721262">
        <w:rPr>
          <w:rFonts w:cs="Arial"/>
        </w:rPr>
        <w:t>Siedliska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Leśna 1, </w:t>
      </w:r>
      <w:r w:rsidRPr="00721262">
        <w:rPr>
          <w:rFonts w:cs="Arial"/>
        </w:rPr>
        <w:t>Siedliska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 świetlica wiejska ul. Raciborska 42, </w:t>
      </w:r>
      <w:r w:rsidRPr="00721262">
        <w:rPr>
          <w:rFonts w:cs="Arial"/>
        </w:rPr>
        <w:t>Turze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Raciborska 68, </w:t>
      </w:r>
      <w:r w:rsidRPr="00721262">
        <w:rPr>
          <w:rFonts w:cs="Arial"/>
        </w:rPr>
        <w:t>Turze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Przedszkole – Oddział Zamiejscowy w Turzu Przedszkola nr 1 w Kuźni Raciborskiej ul. Raciborska 42, </w:t>
      </w:r>
      <w:r w:rsidRPr="00721262">
        <w:rPr>
          <w:rFonts w:cs="Arial"/>
        </w:rPr>
        <w:t>Turze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Ośrodek zdrowia NZOZ „</w:t>
      </w:r>
      <w:proofErr w:type="spellStart"/>
      <w:r w:rsidRPr="00FD598A">
        <w:rPr>
          <w:rFonts w:cs="Arial"/>
        </w:rPr>
        <w:t>Amicus-Med</w:t>
      </w:r>
      <w:proofErr w:type="spellEnd"/>
      <w:r w:rsidRPr="00FD598A">
        <w:rPr>
          <w:rFonts w:cs="Arial"/>
        </w:rPr>
        <w:t xml:space="preserve">”  ul. Raciborska 8, </w:t>
      </w:r>
      <w:r w:rsidRPr="00A54CFF">
        <w:rPr>
          <w:rFonts w:cs="Arial"/>
        </w:rPr>
        <w:t>Turze</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Szkoła ul. Szkolna 14, </w:t>
      </w:r>
      <w:r w:rsidRPr="00A54CFF">
        <w:rPr>
          <w:rFonts w:cs="Arial"/>
        </w:rPr>
        <w:t>Budziska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Fabryczna 2, </w:t>
      </w:r>
      <w:r w:rsidRPr="00A54CFF">
        <w:rPr>
          <w:rFonts w:cs="Arial"/>
        </w:rPr>
        <w:t>Budziska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 świetlica wiejska ul. Wolności, </w:t>
      </w:r>
      <w:r w:rsidRPr="00A54CFF">
        <w:rPr>
          <w:rFonts w:cs="Arial"/>
        </w:rPr>
        <w:t>Budziska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 świetlica wiejska ul. Główna, </w:t>
      </w:r>
      <w:r w:rsidRPr="00A54CFF">
        <w:rPr>
          <w:rFonts w:cs="Arial"/>
        </w:rPr>
        <w:t>Ruda</w:t>
      </w:r>
    </w:p>
    <w:p w:rsidR="00731B41" w:rsidRPr="006A5E28" w:rsidRDefault="00731B41" w:rsidP="00731B41">
      <w:pPr>
        <w:numPr>
          <w:ilvl w:val="0"/>
          <w:numId w:val="95"/>
        </w:numPr>
        <w:spacing w:before="120" w:beforeAutospacing="0" w:after="0" w:afterAutospacing="0" w:line="240" w:lineRule="auto"/>
        <w:ind w:left="1360" w:hanging="367"/>
      </w:pPr>
      <w:r w:rsidRPr="00FD598A">
        <w:rPr>
          <w:rFonts w:cs="Arial"/>
        </w:rPr>
        <w:t xml:space="preserve">Ochotnicza Straż Pożarna ul. Młyńska, </w:t>
      </w:r>
      <w:r w:rsidRPr="00A54CFF">
        <w:rPr>
          <w:rFonts w:cs="Arial"/>
        </w:rPr>
        <w:t>Ruda</w:t>
      </w:r>
    </w:p>
    <w:p w:rsidR="00731B41" w:rsidRDefault="00731B41" w:rsidP="00731B41">
      <w:pPr>
        <w:numPr>
          <w:ilvl w:val="0"/>
          <w:numId w:val="95"/>
        </w:numPr>
        <w:spacing w:before="120" w:beforeAutospacing="0" w:after="0" w:afterAutospacing="0" w:line="240" w:lineRule="auto"/>
        <w:ind w:left="1360" w:hanging="367"/>
      </w:pPr>
      <w:r w:rsidRPr="00FD598A">
        <w:rPr>
          <w:rFonts w:cs="Arial"/>
        </w:rPr>
        <w:t xml:space="preserve">Miejski Ośrodek Kultury, Sportu i Rekreacji </w:t>
      </w:r>
      <w:r w:rsidRPr="006A5E28">
        <w:t>- świetli</w:t>
      </w:r>
      <w:r>
        <w:t>ca w Rudach ul. Cegielska 20</w:t>
      </w:r>
    </w:p>
    <w:p w:rsidR="00731B41" w:rsidRPr="001C2DE4" w:rsidRDefault="00731B41" w:rsidP="00731B41">
      <w:pPr>
        <w:numPr>
          <w:ilvl w:val="0"/>
          <w:numId w:val="95"/>
        </w:numPr>
        <w:spacing w:before="120" w:beforeAutospacing="0" w:after="0" w:afterAutospacing="0" w:line="240" w:lineRule="auto"/>
        <w:ind w:left="1360" w:hanging="367"/>
      </w:pPr>
      <w:r>
        <w:t xml:space="preserve">Budynek byłej szkoły, </w:t>
      </w:r>
      <w:r w:rsidRPr="006A5E28">
        <w:t>obecnie Pogotowie ratunkowe i gabinety Caritas</w:t>
      </w:r>
      <w:r>
        <w:t xml:space="preserve"> w Kuźni Raciborskiej</w:t>
      </w:r>
      <w:r w:rsidRPr="006A5E28">
        <w:t xml:space="preserve"> ul. Jagodowa 15</w:t>
      </w:r>
    </w:p>
    <w:p w:rsidR="006A7465" w:rsidRPr="009E5AB8" w:rsidRDefault="00EB6699" w:rsidP="00EB6699">
      <w:pPr>
        <w:rPr>
          <w:rFonts w:asciiTheme="minorHAnsi" w:hAnsiTheme="minorHAnsi"/>
        </w:rPr>
      </w:pPr>
      <w:r w:rsidRPr="009E5AB8">
        <w:rPr>
          <w:rFonts w:asciiTheme="minorHAnsi" w:hAnsiTheme="minorHAnsi"/>
        </w:rPr>
        <w:t>Na podstawie inwentaryzacji budynków użyteczności publicznej Gminy Kuźnia Raciborska stwierdzono, że 86% energii finalnej wykorzystywanej na cele komunalno-bytowe w tych budynkach pochodz</w:t>
      </w:r>
      <w:r w:rsidR="000E6274" w:rsidRPr="009E5AB8">
        <w:rPr>
          <w:rFonts w:asciiTheme="minorHAnsi" w:hAnsiTheme="minorHAnsi"/>
        </w:rPr>
        <w:t>i ze spalania węgla kamiennego. Pozostałą część stanowi olej opałowy – 13% i gaz płynny – 1%.</w:t>
      </w:r>
    </w:p>
    <w:p w:rsidR="002B2922" w:rsidRPr="009E5AB8" w:rsidRDefault="002B2922" w:rsidP="002B2922">
      <w:pPr>
        <w:pStyle w:val="Legenda"/>
        <w:rPr>
          <w:rFonts w:asciiTheme="minorHAnsi" w:hAnsiTheme="minorHAnsi"/>
        </w:rPr>
      </w:pPr>
      <w:bookmarkStart w:id="99" w:name="_Toc460418551"/>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4.2</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4</w:t>
      </w:r>
      <w:r w:rsidR="00D35486">
        <w:rPr>
          <w:rFonts w:asciiTheme="minorHAnsi" w:hAnsiTheme="minorHAnsi"/>
        </w:rPr>
        <w:fldChar w:fldCharType="end"/>
      </w:r>
      <w:r w:rsidRPr="009E5AB8">
        <w:rPr>
          <w:rFonts w:asciiTheme="minorHAnsi" w:hAnsiTheme="minorHAnsi"/>
        </w:rPr>
        <w:t xml:space="preserve"> Zapotrzebowanie na paliwa i ciepło w budynkach użyteczności publicznej</w:t>
      </w:r>
      <w:bookmarkEnd w:id="99"/>
    </w:p>
    <w:tbl>
      <w:tblPr>
        <w:tblW w:w="5900" w:type="dxa"/>
        <w:jc w:val="center"/>
        <w:tblCellMar>
          <w:left w:w="70" w:type="dxa"/>
          <w:right w:w="70" w:type="dxa"/>
        </w:tblCellMar>
        <w:tblLook w:val="04A0" w:firstRow="1" w:lastRow="0" w:firstColumn="1" w:lastColumn="0" w:noHBand="0" w:noVBand="1"/>
      </w:tblPr>
      <w:tblGrid>
        <w:gridCol w:w="2200"/>
        <w:gridCol w:w="1054"/>
        <w:gridCol w:w="866"/>
        <w:gridCol w:w="1780"/>
      </w:tblGrid>
      <w:tr w:rsidR="008575BC" w:rsidRPr="009E5AB8" w:rsidTr="008575BC">
        <w:trPr>
          <w:trHeight w:val="300"/>
          <w:jc w:val="center"/>
        </w:trPr>
        <w:tc>
          <w:tcPr>
            <w:tcW w:w="2200" w:type="dxa"/>
            <w:vMerge w:val="restart"/>
            <w:tcBorders>
              <w:top w:val="single" w:sz="8" w:space="0" w:color="auto"/>
              <w:left w:val="single" w:sz="8" w:space="0" w:color="auto"/>
              <w:bottom w:val="single" w:sz="8" w:space="0" w:color="000000"/>
              <w:right w:val="single" w:sz="4" w:space="0" w:color="auto"/>
            </w:tcBorders>
            <w:shd w:val="clear" w:color="auto" w:fill="B2A1C7" w:themeFill="accent4" w:themeFillTint="99"/>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Medium</w:t>
            </w:r>
          </w:p>
        </w:tc>
        <w:tc>
          <w:tcPr>
            <w:tcW w:w="1920" w:type="dxa"/>
            <w:gridSpan w:val="2"/>
            <w:tcBorders>
              <w:top w:val="single" w:sz="8" w:space="0" w:color="auto"/>
              <w:left w:val="nil"/>
              <w:bottom w:val="single" w:sz="4"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 xml:space="preserve">Ilość  </w:t>
            </w:r>
          </w:p>
        </w:tc>
        <w:tc>
          <w:tcPr>
            <w:tcW w:w="1780" w:type="dxa"/>
            <w:tcBorders>
              <w:top w:val="single" w:sz="8" w:space="0" w:color="auto"/>
              <w:left w:val="nil"/>
              <w:bottom w:val="single" w:sz="4" w:space="0" w:color="auto"/>
              <w:right w:val="single" w:sz="8"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Energia finalna</w:t>
            </w:r>
          </w:p>
        </w:tc>
      </w:tr>
      <w:tr w:rsidR="008575BC" w:rsidRPr="009E5AB8" w:rsidTr="008575BC">
        <w:trPr>
          <w:trHeight w:val="315"/>
          <w:jc w:val="center"/>
        </w:trPr>
        <w:tc>
          <w:tcPr>
            <w:tcW w:w="2200" w:type="dxa"/>
            <w:vMerge/>
            <w:tcBorders>
              <w:top w:val="single" w:sz="8" w:space="0" w:color="auto"/>
              <w:left w:val="single" w:sz="8" w:space="0" w:color="auto"/>
              <w:bottom w:val="single" w:sz="8" w:space="0" w:color="000000"/>
              <w:right w:val="single" w:sz="4" w:space="0" w:color="auto"/>
            </w:tcBorders>
            <w:shd w:val="clear" w:color="auto" w:fill="B2A1C7" w:themeFill="accent4" w:themeFillTint="99"/>
            <w:vAlign w:val="center"/>
            <w:hideMark/>
          </w:tcPr>
          <w:p w:rsidR="008575BC" w:rsidRPr="009E5AB8" w:rsidRDefault="008575BC" w:rsidP="008575BC">
            <w:pPr>
              <w:spacing w:after="0" w:line="240" w:lineRule="auto"/>
              <w:ind w:firstLine="0"/>
              <w:jc w:val="left"/>
              <w:rPr>
                <w:rFonts w:asciiTheme="minorHAnsi" w:hAnsiTheme="minorHAnsi"/>
                <w:b/>
                <w:bCs/>
                <w:color w:val="000000"/>
                <w:sz w:val="22"/>
              </w:rPr>
            </w:pPr>
          </w:p>
        </w:tc>
        <w:tc>
          <w:tcPr>
            <w:tcW w:w="1054" w:type="dxa"/>
            <w:tcBorders>
              <w:top w:val="nil"/>
              <w:left w:val="nil"/>
              <w:bottom w:val="single" w:sz="8"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Mg</w:t>
            </w:r>
          </w:p>
        </w:tc>
        <w:tc>
          <w:tcPr>
            <w:tcW w:w="866" w:type="dxa"/>
            <w:tcBorders>
              <w:top w:val="nil"/>
              <w:left w:val="nil"/>
              <w:bottom w:val="single" w:sz="8" w:space="0" w:color="auto"/>
              <w:right w:val="single" w:sz="4"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m³</w:t>
            </w:r>
          </w:p>
        </w:tc>
        <w:tc>
          <w:tcPr>
            <w:tcW w:w="1780" w:type="dxa"/>
            <w:tcBorders>
              <w:top w:val="nil"/>
              <w:left w:val="nil"/>
              <w:bottom w:val="single" w:sz="8" w:space="0" w:color="auto"/>
              <w:right w:val="single" w:sz="8" w:space="0" w:color="auto"/>
            </w:tcBorders>
            <w:shd w:val="clear" w:color="000000" w:fill="CCC0DA"/>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MWh</w:t>
            </w:r>
          </w:p>
        </w:tc>
      </w:tr>
      <w:tr w:rsidR="008575BC" w:rsidRPr="009E5AB8" w:rsidTr="008575BC">
        <w:trPr>
          <w:trHeight w:val="300"/>
          <w:jc w:val="center"/>
        </w:trPr>
        <w:tc>
          <w:tcPr>
            <w:tcW w:w="2200" w:type="dxa"/>
            <w:tcBorders>
              <w:top w:val="single" w:sz="4" w:space="0" w:color="auto"/>
              <w:left w:val="single" w:sz="8" w:space="0" w:color="auto"/>
              <w:bottom w:val="single" w:sz="4" w:space="0" w:color="auto"/>
              <w:right w:val="single" w:sz="4" w:space="0" w:color="auto"/>
            </w:tcBorders>
            <w:shd w:val="clear" w:color="auto" w:fill="CCC0D9" w:themeFill="accent4" w:themeFillTint="66"/>
            <w:noWrap/>
            <w:vAlign w:val="center"/>
            <w:hideMark/>
          </w:tcPr>
          <w:p w:rsidR="008575BC" w:rsidRPr="009E5AB8" w:rsidRDefault="008575BC" w:rsidP="008575BC">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węgiel</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777,32</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780" w:type="dxa"/>
            <w:tcBorders>
              <w:top w:val="single" w:sz="4" w:space="0" w:color="auto"/>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5 398,49</w:t>
            </w:r>
          </w:p>
        </w:tc>
      </w:tr>
      <w:tr w:rsidR="008575BC" w:rsidRPr="009E5AB8" w:rsidTr="008575BC">
        <w:trPr>
          <w:trHeight w:val="300"/>
          <w:jc w:val="center"/>
        </w:trPr>
        <w:tc>
          <w:tcPr>
            <w:tcW w:w="2200" w:type="dxa"/>
            <w:tcBorders>
              <w:top w:val="nil"/>
              <w:left w:val="single" w:sz="8" w:space="0" w:color="auto"/>
              <w:bottom w:val="single" w:sz="4" w:space="0" w:color="auto"/>
              <w:right w:val="single" w:sz="4" w:space="0" w:color="auto"/>
            </w:tcBorders>
            <w:shd w:val="clear" w:color="auto" w:fill="CCC0D9" w:themeFill="accent4" w:themeFillTint="66"/>
            <w:noWrap/>
            <w:vAlign w:val="center"/>
            <w:hideMark/>
          </w:tcPr>
          <w:p w:rsidR="008575BC" w:rsidRPr="009E5AB8" w:rsidRDefault="008575BC" w:rsidP="008575BC">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 xml:space="preserve">olej opałowy </w:t>
            </w:r>
          </w:p>
        </w:tc>
        <w:tc>
          <w:tcPr>
            <w:tcW w:w="1054"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77,01</w:t>
            </w:r>
          </w:p>
        </w:tc>
        <w:tc>
          <w:tcPr>
            <w:tcW w:w="1780" w:type="dxa"/>
            <w:tcBorders>
              <w:top w:val="nil"/>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783,03</w:t>
            </w:r>
          </w:p>
        </w:tc>
      </w:tr>
      <w:tr w:rsidR="008575BC" w:rsidRPr="009E5AB8" w:rsidTr="008575BC">
        <w:trPr>
          <w:trHeight w:val="300"/>
          <w:jc w:val="center"/>
        </w:trPr>
        <w:tc>
          <w:tcPr>
            <w:tcW w:w="2200" w:type="dxa"/>
            <w:tcBorders>
              <w:top w:val="nil"/>
              <w:left w:val="single" w:sz="8" w:space="0" w:color="auto"/>
              <w:bottom w:val="single" w:sz="4" w:space="0" w:color="auto"/>
              <w:right w:val="single" w:sz="4" w:space="0" w:color="auto"/>
            </w:tcBorders>
            <w:shd w:val="clear" w:color="auto" w:fill="CCC0D9" w:themeFill="accent4" w:themeFillTint="66"/>
            <w:noWrap/>
            <w:vAlign w:val="center"/>
            <w:hideMark/>
          </w:tcPr>
          <w:p w:rsidR="008575BC" w:rsidRPr="009E5AB8" w:rsidRDefault="008575BC" w:rsidP="008575BC">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drewno</w:t>
            </w:r>
          </w:p>
        </w:tc>
        <w:tc>
          <w:tcPr>
            <w:tcW w:w="1054"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8,30</w:t>
            </w:r>
          </w:p>
        </w:tc>
        <w:tc>
          <w:tcPr>
            <w:tcW w:w="866" w:type="dxa"/>
            <w:tcBorders>
              <w:top w:val="nil"/>
              <w:left w:val="nil"/>
              <w:bottom w:val="single" w:sz="4" w:space="0" w:color="auto"/>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1780" w:type="dxa"/>
            <w:tcBorders>
              <w:top w:val="nil"/>
              <w:left w:val="nil"/>
              <w:bottom w:val="single" w:sz="4" w:space="0" w:color="auto"/>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27,67</w:t>
            </w:r>
          </w:p>
        </w:tc>
      </w:tr>
      <w:tr w:rsidR="008575BC" w:rsidRPr="009E5AB8" w:rsidTr="008575BC">
        <w:trPr>
          <w:trHeight w:val="315"/>
          <w:jc w:val="center"/>
        </w:trPr>
        <w:tc>
          <w:tcPr>
            <w:tcW w:w="2200" w:type="dxa"/>
            <w:tcBorders>
              <w:top w:val="nil"/>
              <w:left w:val="single" w:sz="8" w:space="0" w:color="auto"/>
              <w:bottom w:val="nil"/>
              <w:right w:val="single" w:sz="4" w:space="0" w:color="auto"/>
            </w:tcBorders>
            <w:shd w:val="clear" w:color="auto" w:fill="CCC0D9" w:themeFill="accent4" w:themeFillTint="66"/>
            <w:noWrap/>
            <w:vAlign w:val="center"/>
            <w:hideMark/>
          </w:tcPr>
          <w:p w:rsidR="008575BC" w:rsidRPr="009E5AB8" w:rsidRDefault="008575BC" w:rsidP="008575BC">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gaz płynny</w:t>
            </w:r>
          </w:p>
        </w:tc>
        <w:tc>
          <w:tcPr>
            <w:tcW w:w="1054" w:type="dxa"/>
            <w:tcBorders>
              <w:top w:val="nil"/>
              <w:left w:val="nil"/>
              <w:bottom w:val="nil"/>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p>
        </w:tc>
        <w:tc>
          <w:tcPr>
            <w:tcW w:w="866" w:type="dxa"/>
            <w:tcBorders>
              <w:top w:val="nil"/>
              <w:left w:val="nil"/>
              <w:bottom w:val="nil"/>
              <w:right w:val="single" w:sz="4"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9,50</w:t>
            </w:r>
          </w:p>
        </w:tc>
        <w:tc>
          <w:tcPr>
            <w:tcW w:w="1780" w:type="dxa"/>
            <w:tcBorders>
              <w:top w:val="nil"/>
              <w:left w:val="nil"/>
              <w:bottom w:val="nil"/>
              <w:right w:val="single" w:sz="8" w:space="0" w:color="auto"/>
            </w:tcBorders>
            <w:shd w:val="clear" w:color="auto" w:fill="auto"/>
            <w:noWrap/>
            <w:vAlign w:val="center"/>
            <w:hideMark/>
          </w:tcPr>
          <w:p w:rsidR="008575BC" w:rsidRPr="009E5AB8" w:rsidRDefault="008575BC" w:rsidP="008575BC">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66,48</w:t>
            </w:r>
          </w:p>
        </w:tc>
      </w:tr>
      <w:tr w:rsidR="008575BC" w:rsidRPr="009E5AB8" w:rsidTr="008575BC">
        <w:trPr>
          <w:trHeight w:val="315"/>
          <w:jc w:val="center"/>
        </w:trPr>
        <w:tc>
          <w:tcPr>
            <w:tcW w:w="220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SUMA</w:t>
            </w:r>
          </w:p>
        </w:tc>
        <w:tc>
          <w:tcPr>
            <w:tcW w:w="1054" w:type="dxa"/>
            <w:tcBorders>
              <w:top w:val="single" w:sz="8" w:space="0" w:color="auto"/>
              <w:left w:val="nil"/>
              <w:bottom w:val="single" w:sz="8" w:space="0" w:color="auto"/>
              <w:right w:val="single" w:sz="4" w:space="0" w:color="auto"/>
            </w:tcBorders>
            <w:shd w:val="clear" w:color="000000" w:fill="C0C0C0"/>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785,62</w:t>
            </w:r>
          </w:p>
        </w:tc>
        <w:tc>
          <w:tcPr>
            <w:tcW w:w="866" w:type="dxa"/>
            <w:tcBorders>
              <w:top w:val="single" w:sz="8" w:space="0" w:color="auto"/>
              <w:left w:val="nil"/>
              <w:bottom w:val="single" w:sz="8" w:space="0" w:color="auto"/>
              <w:right w:val="single" w:sz="4" w:space="0" w:color="auto"/>
            </w:tcBorders>
            <w:shd w:val="clear" w:color="000000" w:fill="C0C0C0"/>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86,51</w:t>
            </w:r>
          </w:p>
        </w:tc>
        <w:tc>
          <w:tcPr>
            <w:tcW w:w="1780" w:type="dxa"/>
            <w:tcBorders>
              <w:top w:val="single" w:sz="8" w:space="0" w:color="auto"/>
              <w:left w:val="nil"/>
              <w:bottom w:val="single" w:sz="8" w:space="0" w:color="auto"/>
              <w:right w:val="single" w:sz="8" w:space="0" w:color="auto"/>
            </w:tcBorders>
            <w:shd w:val="clear" w:color="000000" w:fill="BFBFBF"/>
            <w:noWrap/>
            <w:vAlign w:val="center"/>
            <w:hideMark/>
          </w:tcPr>
          <w:p w:rsidR="008575BC" w:rsidRPr="009E5AB8" w:rsidRDefault="008575BC" w:rsidP="008575BC">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6 275,67</w:t>
            </w:r>
          </w:p>
        </w:tc>
      </w:tr>
    </w:tbl>
    <w:p w:rsidR="004B35F5" w:rsidRPr="009E5AB8" w:rsidRDefault="004B35F5" w:rsidP="004B35F5">
      <w:pPr>
        <w:pStyle w:val="Nagwek2"/>
        <w:rPr>
          <w:rFonts w:asciiTheme="minorHAnsi" w:hAnsiTheme="minorHAnsi" w:cs="Times New Roman"/>
        </w:rPr>
      </w:pPr>
      <w:bookmarkStart w:id="100" w:name="_Toc463337389"/>
      <w:r w:rsidRPr="009E5AB8">
        <w:rPr>
          <w:rFonts w:asciiTheme="minorHAnsi" w:hAnsiTheme="minorHAnsi" w:cs="Times New Roman"/>
        </w:rPr>
        <w:t>Charakterystyka s</w:t>
      </w:r>
      <w:r w:rsidR="005F6F7D" w:rsidRPr="009E5AB8">
        <w:rPr>
          <w:rFonts w:asciiTheme="minorHAnsi" w:hAnsiTheme="minorHAnsi" w:cs="Times New Roman"/>
        </w:rPr>
        <w:t>ystem</w:t>
      </w:r>
      <w:r w:rsidRPr="009E5AB8">
        <w:rPr>
          <w:rFonts w:asciiTheme="minorHAnsi" w:hAnsiTheme="minorHAnsi" w:cs="Times New Roman"/>
        </w:rPr>
        <w:t>u elektroenergetycznego</w:t>
      </w:r>
      <w:bookmarkEnd w:id="95"/>
      <w:bookmarkEnd w:id="100"/>
    </w:p>
    <w:p w:rsidR="007B3A22" w:rsidRPr="009E5AB8" w:rsidRDefault="00EF65BB" w:rsidP="00D26B39">
      <w:pPr>
        <w:rPr>
          <w:rFonts w:asciiTheme="minorHAnsi" w:hAnsiTheme="minorHAnsi"/>
          <w:b/>
          <w:u w:val="single"/>
        </w:rPr>
      </w:pPr>
      <w:r w:rsidRPr="009E5AB8">
        <w:rPr>
          <w:rFonts w:asciiTheme="minorHAnsi" w:hAnsiTheme="minorHAnsi"/>
          <w:b/>
          <w:u w:val="single"/>
        </w:rPr>
        <w:t>TAURON Dystrybucja S.A. Oddział w Gliwicach</w:t>
      </w:r>
    </w:p>
    <w:p w:rsidR="00EB36D3" w:rsidRPr="009E5AB8" w:rsidRDefault="00054EC1" w:rsidP="00EB36D3">
      <w:pPr>
        <w:spacing w:before="120" w:after="320" w:line="240" w:lineRule="auto"/>
        <w:rPr>
          <w:rFonts w:asciiTheme="minorHAnsi" w:hAnsiTheme="minorHAnsi"/>
          <w:b/>
          <w:i/>
        </w:rPr>
      </w:pPr>
      <w:r w:rsidRPr="009E5AB8">
        <w:rPr>
          <w:rFonts w:asciiTheme="minorHAnsi" w:hAnsiTheme="minorHAnsi"/>
          <w:b/>
          <w:i/>
        </w:rPr>
        <w:t xml:space="preserve">System zasilania </w:t>
      </w:r>
      <w:r w:rsidR="00EB36D3" w:rsidRPr="009E5AB8">
        <w:rPr>
          <w:rFonts w:asciiTheme="minorHAnsi" w:hAnsiTheme="minorHAnsi"/>
          <w:b/>
          <w:i/>
        </w:rPr>
        <w:t>Miasta i G</w:t>
      </w:r>
      <w:r w:rsidRPr="009E5AB8">
        <w:rPr>
          <w:rFonts w:asciiTheme="minorHAnsi" w:hAnsiTheme="minorHAnsi"/>
          <w:b/>
          <w:i/>
        </w:rPr>
        <w:t>miny Kuźnia Raciborska</w:t>
      </w:r>
      <w:r w:rsidR="00EB36D3" w:rsidRPr="009E5AB8">
        <w:rPr>
          <w:rFonts w:asciiTheme="minorHAnsi" w:hAnsiTheme="minorHAnsi"/>
          <w:b/>
          <w:i/>
        </w:rPr>
        <w:t xml:space="preserve"> – charakterystyka sieci WN, SN </w:t>
      </w:r>
      <w:r w:rsidR="00EB36D3" w:rsidRPr="009E5AB8">
        <w:rPr>
          <w:rFonts w:asciiTheme="minorHAnsi" w:hAnsiTheme="minorHAnsi"/>
          <w:b/>
          <w:i/>
        </w:rPr>
        <w:br/>
        <w:t xml:space="preserve">i </w:t>
      </w:r>
      <w:proofErr w:type="spellStart"/>
      <w:r w:rsidR="00EB36D3" w:rsidRPr="009E5AB8">
        <w:rPr>
          <w:rFonts w:asciiTheme="minorHAnsi" w:hAnsiTheme="minorHAnsi"/>
          <w:b/>
          <w:i/>
        </w:rPr>
        <w:t>nN</w:t>
      </w:r>
      <w:proofErr w:type="spellEnd"/>
      <w:r w:rsidR="00EB36D3" w:rsidRPr="009E5AB8">
        <w:rPr>
          <w:rFonts w:asciiTheme="minorHAnsi" w:hAnsiTheme="minorHAnsi"/>
          <w:b/>
          <w:i/>
        </w:rPr>
        <w:t>:</w:t>
      </w:r>
    </w:p>
    <w:p w:rsidR="00054EC1" w:rsidRPr="009E5AB8" w:rsidRDefault="00054EC1" w:rsidP="00054EC1">
      <w:pPr>
        <w:spacing w:before="120" w:after="320" w:line="240" w:lineRule="auto"/>
        <w:rPr>
          <w:rFonts w:asciiTheme="minorHAnsi" w:hAnsiTheme="minorHAnsi"/>
        </w:rPr>
      </w:pPr>
      <w:r w:rsidRPr="009E5AB8">
        <w:rPr>
          <w:rFonts w:asciiTheme="minorHAnsi" w:hAnsiTheme="minorHAnsi"/>
        </w:rPr>
        <w:t xml:space="preserve">W układzie normalnym zasilanie odbiorców zlokalizowanych na terenie Gminy Kuźnia Raciborska odbywa się na średnim napięciu 15 </w:t>
      </w:r>
      <w:proofErr w:type="spellStart"/>
      <w:r w:rsidRPr="009E5AB8">
        <w:rPr>
          <w:rFonts w:asciiTheme="minorHAnsi" w:hAnsiTheme="minorHAnsi"/>
        </w:rPr>
        <w:t>kV</w:t>
      </w:r>
      <w:proofErr w:type="spellEnd"/>
      <w:r w:rsidRPr="009E5AB8">
        <w:rPr>
          <w:rFonts w:asciiTheme="minorHAnsi" w:hAnsiTheme="minorHAnsi"/>
        </w:rPr>
        <w:t xml:space="preserve"> liniami napowietrznymi i kablowymi oraz sieciami niskiego napięcia, zasilanymi ze stacji elektroenergetycznej WN/SN 110/15kV Kuźnia Raciborska (KUR) zlokalizowanej na terenie Gminy Kuźnia Raciborska, która stanowi własność TAURON Dystrybucja S.A. Oddział w Gliwicach. </w:t>
      </w:r>
    </w:p>
    <w:p w:rsidR="00EB36D3" w:rsidRPr="009E5AB8" w:rsidRDefault="00054EC1" w:rsidP="00EB36D3">
      <w:pPr>
        <w:spacing w:before="120" w:after="320" w:line="240" w:lineRule="auto"/>
        <w:rPr>
          <w:rFonts w:asciiTheme="minorHAnsi" w:hAnsiTheme="minorHAnsi"/>
        </w:rPr>
      </w:pPr>
      <w:r w:rsidRPr="009E5AB8">
        <w:rPr>
          <w:rFonts w:asciiTheme="minorHAnsi" w:hAnsiTheme="minorHAnsi"/>
        </w:rPr>
        <w:t xml:space="preserve">Sieć elektroenergetyczna 110 </w:t>
      </w:r>
      <w:proofErr w:type="spellStart"/>
      <w:r w:rsidRPr="009E5AB8">
        <w:rPr>
          <w:rFonts w:asciiTheme="minorHAnsi" w:hAnsiTheme="minorHAnsi"/>
        </w:rPr>
        <w:t>kV</w:t>
      </w:r>
      <w:proofErr w:type="spellEnd"/>
      <w:r w:rsidRPr="009E5AB8">
        <w:rPr>
          <w:rFonts w:asciiTheme="minorHAnsi" w:hAnsiTheme="minorHAnsi"/>
        </w:rPr>
        <w:t xml:space="preserve"> (napowietrzna) łącząca stacje WN/SN </w:t>
      </w:r>
      <w:r w:rsidR="00EB36D3" w:rsidRPr="009E5AB8">
        <w:rPr>
          <w:rFonts w:asciiTheme="minorHAnsi" w:hAnsiTheme="minorHAnsi"/>
        </w:rPr>
        <w:t xml:space="preserve">obsługiwana jest przez TAURON Dystrybucja S.A. Oddział w Gliwicach i </w:t>
      </w:r>
      <w:r w:rsidRPr="009E5AB8">
        <w:rPr>
          <w:rFonts w:asciiTheme="minorHAnsi" w:hAnsiTheme="minorHAnsi"/>
        </w:rPr>
        <w:t xml:space="preserve">pracuje w układzie zamkniętym. </w:t>
      </w:r>
      <w:r w:rsidR="00EB36D3" w:rsidRPr="009E5AB8">
        <w:rPr>
          <w:rFonts w:asciiTheme="minorHAnsi" w:hAnsiTheme="minorHAnsi"/>
        </w:rPr>
        <w:t>W związku z czym w przypadkach awaryjnych istnieje możliwość wzajemnego połączenia stacji WN/SN. Ponadto istnieją również powiązania sieci na średnim napięciu między stacjami transformatorowymi, które mogą być odpowiednio konfigurowane w zależności od układu awaryjnego sieci.</w:t>
      </w:r>
    </w:p>
    <w:p w:rsidR="00054EC1" w:rsidRPr="009E5AB8" w:rsidRDefault="00054EC1" w:rsidP="00EB36D3">
      <w:pPr>
        <w:spacing w:before="120" w:after="320" w:line="240" w:lineRule="auto"/>
        <w:rPr>
          <w:rFonts w:asciiTheme="minorHAnsi" w:hAnsiTheme="minorHAnsi"/>
        </w:rPr>
      </w:pPr>
      <w:r w:rsidRPr="009E5AB8">
        <w:rPr>
          <w:rFonts w:asciiTheme="minorHAnsi" w:hAnsiTheme="minorHAnsi"/>
        </w:rPr>
        <w:t>Przez teren gminy przechodzi również napowietrzna linia elektroenergetyczna 1</w:t>
      </w:r>
      <w:r w:rsidR="00526452" w:rsidRPr="009E5AB8">
        <w:rPr>
          <w:rFonts w:asciiTheme="minorHAnsi" w:hAnsiTheme="minorHAnsi"/>
        </w:rPr>
        <w:t xml:space="preserve">10 </w:t>
      </w:r>
      <w:proofErr w:type="spellStart"/>
      <w:r w:rsidR="00526452" w:rsidRPr="009E5AB8">
        <w:rPr>
          <w:rFonts w:asciiTheme="minorHAnsi" w:hAnsiTheme="minorHAnsi"/>
        </w:rPr>
        <w:t>kV</w:t>
      </w:r>
      <w:proofErr w:type="spellEnd"/>
      <w:r w:rsidR="00526452" w:rsidRPr="009E5AB8">
        <w:rPr>
          <w:rFonts w:asciiTheme="minorHAnsi" w:hAnsiTheme="minorHAnsi"/>
        </w:rPr>
        <w:t xml:space="preserve"> jednotorowa, będąca własnością i w eksploatacji TAURON Dystrybucja S.A. Oddział w Gliwicach,</w:t>
      </w:r>
      <w:r w:rsidRPr="009E5AB8">
        <w:rPr>
          <w:rFonts w:asciiTheme="minorHAnsi" w:hAnsiTheme="minorHAnsi"/>
        </w:rPr>
        <w:t xml:space="preserve"> relacji: Kuźnia Raciborska – Rydułt</w:t>
      </w:r>
      <w:r w:rsidR="00526452" w:rsidRPr="009E5AB8">
        <w:rPr>
          <w:rFonts w:asciiTheme="minorHAnsi" w:hAnsiTheme="minorHAnsi"/>
        </w:rPr>
        <w:t>owy.</w:t>
      </w:r>
    </w:p>
    <w:p w:rsidR="00526452" w:rsidRPr="009E5AB8" w:rsidRDefault="00526452" w:rsidP="00EB36D3">
      <w:pPr>
        <w:spacing w:before="120" w:after="320" w:line="240" w:lineRule="auto"/>
        <w:rPr>
          <w:rFonts w:asciiTheme="minorHAnsi" w:hAnsiTheme="minorHAnsi"/>
        </w:rPr>
      </w:pPr>
      <w:r w:rsidRPr="00F51031">
        <w:rPr>
          <w:rFonts w:asciiTheme="minorHAnsi" w:hAnsiTheme="minorHAnsi"/>
        </w:rPr>
        <w:t>Przebieg trasy ww. linii WN został przedstawiony w załączonym planie sieci (</w:t>
      </w:r>
      <w:r w:rsidR="00F51031" w:rsidRPr="00F51031">
        <w:rPr>
          <w:rFonts w:asciiTheme="minorHAnsi" w:hAnsiTheme="minorHAnsi"/>
        </w:rPr>
        <w:t>załącznik nr 1</w:t>
      </w:r>
      <w:r w:rsidRPr="00F51031">
        <w:rPr>
          <w:rFonts w:asciiTheme="minorHAnsi" w:hAnsiTheme="minorHAnsi"/>
        </w:rPr>
        <w:t>).</w:t>
      </w:r>
      <w:r w:rsidRPr="009E5AB8">
        <w:rPr>
          <w:rFonts w:asciiTheme="minorHAnsi" w:hAnsiTheme="minorHAnsi"/>
        </w:rPr>
        <w:t xml:space="preserve"> </w:t>
      </w:r>
    </w:p>
    <w:p w:rsidR="00526452" w:rsidRPr="009E5AB8" w:rsidRDefault="00526452" w:rsidP="00EB36D3">
      <w:pPr>
        <w:spacing w:before="120" w:after="320" w:line="240" w:lineRule="auto"/>
        <w:rPr>
          <w:rFonts w:asciiTheme="minorHAnsi" w:hAnsiTheme="minorHAnsi"/>
        </w:rPr>
      </w:pPr>
      <w:r w:rsidRPr="009E5AB8">
        <w:rPr>
          <w:rFonts w:asciiTheme="minorHAnsi" w:hAnsiTheme="minorHAnsi"/>
        </w:rPr>
        <w:t>Stan techniczny sieci elektroenergetycznych WN będących własnością TAURON Dystrybucja S.A. Oddział w Gliwicach ocenia się jako dobry.</w:t>
      </w:r>
    </w:p>
    <w:p w:rsidR="00054EC1" w:rsidRPr="009E5AB8" w:rsidRDefault="00526452" w:rsidP="00054EC1">
      <w:pPr>
        <w:spacing w:before="120" w:after="320" w:line="240" w:lineRule="auto"/>
        <w:rPr>
          <w:rFonts w:asciiTheme="minorHAnsi" w:hAnsiTheme="minorHAnsi"/>
        </w:rPr>
      </w:pPr>
      <w:r w:rsidRPr="009E5AB8">
        <w:rPr>
          <w:rFonts w:asciiTheme="minorHAnsi" w:hAnsiTheme="minorHAnsi"/>
        </w:rPr>
        <w:t>N</w:t>
      </w:r>
      <w:r w:rsidR="00054EC1" w:rsidRPr="009E5AB8">
        <w:rPr>
          <w:rFonts w:asciiTheme="minorHAnsi" w:hAnsiTheme="minorHAnsi"/>
        </w:rPr>
        <w:t>a terenie gminy zlokalizowane są</w:t>
      </w:r>
      <w:r w:rsidRPr="009E5AB8">
        <w:rPr>
          <w:rFonts w:asciiTheme="minorHAnsi" w:hAnsiTheme="minorHAnsi"/>
        </w:rPr>
        <w:t xml:space="preserve"> również</w:t>
      </w:r>
      <w:r w:rsidR="00054EC1" w:rsidRPr="009E5AB8">
        <w:rPr>
          <w:rFonts w:asciiTheme="minorHAnsi" w:hAnsiTheme="minorHAnsi"/>
        </w:rPr>
        <w:t xml:space="preserve"> linie napowietrzne najwyższych napięć (NN) 220 </w:t>
      </w:r>
      <w:proofErr w:type="spellStart"/>
      <w:r w:rsidR="00054EC1" w:rsidRPr="009E5AB8">
        <w:rPr>
          <w:rFonts w:asciiTheme="minorHAnsi" w:hAnsiTheme="minorHAnsi"/>
        </w:rPr>
        <w:t>kV</w:t>
      </w:r>
      <w:proofErr w:type="spellEnd"/>
      <w:r w:rsidR="00054EC1" w:rsidRPr="009E5AB8">
        <w:rPr>
          <w:rFonts w:asciiTheme="minorHAnsi" w:hAnsiTheme="minorHAnsi"/>
        </w:rPr>
        <w:t xml:space="preserve">, których właścicielem są Polskie Sieci Elektroenergetyczne S.A. oraz linia napowietrzna WN 110 </w:t>
      </w:r>
      <w:proofErr w:type="spellStart"/>
      <w:r w:rsidR="00054EC1" w:rsidRPr="009E5AB8">
        <w:rPr>
          <w:rFonts w:asciiTheme="minorHAnsi" w:hAnsiTheme="minorHAnsi"/>
        </w:rPr>
        <w:t>kV</w:t>
      </w:r>
      <w:proofErr w:type="spellEnd"/>
      <w:r w:rsidR="00054EC1" w:rsidRPr="009E5AB8">
        <w:rPr>
          <w:rFonts w:asciiTheme="minorHAnsi" w:hAnsiTheme="minorHAnsi"/>
        </w:rPr>
        <w:t xml:space="preserve"> relacji Kędzierzyn – Kuźnia, należąca do TAURON Dystrybucja S.A. Oddział w Opolu.</w:t>
      </w:r>
    </w:p>
    <w:p w:rsidR="00D06814" w:rsidRDefault="00D06814" w:rsidP="00054EC1">
      <w:pPr>
        <w:spacing w:before="120" w:after="320" w:line="240" w:lineRule="auto"/>
        <w:rPr>
          <w:rFonts w:asciiTheme="minorHAnsi" w:hAnsiTheme="minorHAnsi"/>
        </w:rPr>
      </w:pPr>
    </w:p>
    <w:p w:rsidR="00054EC1" w:rsidRPr="009E5AB8" w:rsidRDefault="00054EC1" w:rsidP="00054EC1">
      <w:pPr>
        <w:spacing w:before="120" w:after="320" w:line="240" w:lineRule="auto"/>
        <w:rPr>
          <w:rFonts w:asciiTheme="minorHAnsi" w:hAnsiTheme="minorHAnsi"/>
        </w:rPr>
      </w:pPr>
      <w:r w:rsidRPr="009E5AB8">
        <w:rPr>
          <w:rFonts w:asciiTheme="minorHAnsi" w:hAnsiTheme="minorHAnsi"/>
        </w:rPr>
        <w:lastRenderedPageBreak/>
        <w:t>Na terenie Gminy Kuźnia Raciborska zlokalizowane są także istniejące oraz będące własnością i w eksploatacji TAURON Dystrybucja S.A. Oddział w Gliwicach:</w:t>
      </w:r>
    </w:p>
    <w:p w:rsidR="00054EC1" w:rsidRPr="009E5AB8" w:rsidRDefault="00054EC1" w:rsidP="00EB66F0">
      <w:pPr>
        <w:numPr>
          <w:ilvl w:val="0"/>
          <w:numId w:val="88"/>
        </w:numPr>
        <w:spacing w:before="120" w:after="0" w:line="240" w:lineRule="auto"/>
        <w:rPr>
          <w:rFonts w:asciiTheme="minorHAnsi" w:hAnsiTheme="minorHAnsi"/>
        </w:rPr>
      </w:pPr>
      <w:r w:rsidRPr="009E5AB8">
        <w:rPr>
          <w:rFonts w:asciiTheme="minorHAnsi" w:hAnsiTheme="minorHAnsi"/>
        </w:rPr>
        <w:t xml:space="preserve">linie napowietrzne i kablowe średniego napięcia (SN) 15 </w:t>
      </w:r>
      <w:proofErr w:type="spellStart"/>
      <w:r w:rsidRPr="009E5AB8">
        <w:rPr>
          <w:rFonts w:asciiTheme="minorHAnsi" w:hAnsiTheme="minorHAnsi"/>
        </w:rPr>
        <w:t>kV</w:t>
      </w:r>
      <w:proofErr w:type="spellEnd"/>
    </w:p>
    <w:p w:rsidR="00054EC1" w:rsidRPr="009E5AB8" w:rsidRDefault="00054EC1" w:rsidP="00EB66F0">
      <w:pPr>
        <w:numPr>
          <w:ilvl w:val="0"/>
          <w:numId w:val="88"/>
        </w:numPr>
        <w:spacing w:before="120" w:after="0" w:line="240" w:lineRule="auto"/>
        <w:rPr>
          <w:rFonts w:asciiTheme="minorHAnsi" w:hAnsiTheme="minorHAnsi"/>
        </w:rPr>
      </w:pPr>
      <w:r w:rsidRPr="009E5AB8">
        <w:rPr>
          <w:rFonts w:asciiTheme="minorHAnsi" w:hAnsiTheme="minorHAnsi"/>
        </w:rPr>
        <w:t>linie napowietrzne i kablowe niskiego napięcia (</w:t>
      </w:r>
      <w:proofErr w:type="spellStart"/>
      <w:r w:rsidRPr="009E5AB8">
        <w:rPr>
          <w:rFonts w:asciiTheme="minorHAnsi" w:hAnsiTheme="minorHAnsi"/>
        </w:rPr>
        <w:t>nN</w:t>
      </w:r>
      <w:proofErr w:type="spellEnd"/>
      <w:r w:rsidRPr="009E5AB8">
        <w:rPr>
          <w:rFonts w:asciiTheme="minorHAnsi" w:hAnsiTheme="minorHAnsi"/>
        </w:rPr>
        <w:t>)</w:t>
      </w:r>
    </w:p>
    <w:p w:rsidR="00054EC1" w:rsidRPr="009E5AB8" w:rsidRDefault="00054EC1" w:rsidP="00EB66F0">
      <w:pPr>
        <w:numPr>
          <w:ilvl w:val="0"/>
          <w:numId w:val="88"/>
        </w:numPr>
        <w:spacing w:before="120" w:after="0" w:line="240" w:lineRule="auto"/>
        <w:rPr>
          <w:rFonts w:asciiTheme="minorHAnsi" w:hAnsiTheme="minorHAnsi"/>
        </w:rPr>
      </w:pPr>
      <w:r w:rsidRPr="009E5AB8">
        <w:rPr>
          <w:rFonts w:asciiTheme="minorHAnsi" w:hAnsiTheme="minorHAnsi"/>
        </w:rPr>
        <w:t>linie napowietrzne i kablowe oświetlenia ulicznego niskiego napięcia (</w:t>
      </w:r>
      <w:proofErr w:type="spellStart"/>
      <w:r w:rsidRPr="009E5AB8">
        <w:rPr>
          <w:rFonts w:asciiTheme="minorHAnsi" w:hAnsiTheme="minorHAnsi"/>
        </w:rPr>
        <w:t>nN</w:t>
      </w:r>
      <w:proofErr w:type="spellEnd"/>
      <w:r w:rsidRPr="009E5AB8">
        <w:rPr>
          <w:rFonts w:asciiTheme="minorHAnsi" w:hAnsiTheme="minorHAnsi"/>
        </w:rPr>
        <w:t>),</w:t>
      </w:r>
    </w:p>
    <w:p w:rsidR="00054EC1" w:rsidRPr="009E5AB8" w:rsidRDefault="00054EC1" w:rsidP="00EB66F0">
      <w:pPr>
        <w:numPr>
          <w:ilvl w:val="0"/>
          <w:numId w:val="88"/>
        </w:numPr>
        <w:spacing w:before="120" w:after="0" w:line="240" w:lineRule="auto"/>
        <w:rPr>
          <w:rFonts w:asciiTheme="minorHAnsi" w:hAnsiTheme="minorHAnsi"/>
        </w:rPr>
      </w:pPr>
      <w:r w:rsidRPr="009E5AB8">
        <w:rPr>
          <w:rFonts w:asciiTheme="minorHAnsi" w:hAnsiTheme="minorHAnsi"/>
        </w:rPr>
        <w:t>stacje transformatorowe SN/</w:t>
      </w:r>
      <w:proofErr w:type="spellStart"/>
      <w:r w:rsidRPr="009E5AB8">
        <w:rPr>
          <w:rFonts w:asciiTheme="minorHAnsi" w:hAnsiTheme="minorHAnsi"/>
        </w:rPr>
        <w:t>nN.</w:t>
      </w:r>
      <w:proofErr w:type="spellEnd"/>
      <w:r w:rsidRPr="009E5AB8">
        <w:rPr>
          <w:rFonts w:asciiTheme="minorHAnsi" w:hAnsiTheme="minorHAnsi"/>
        </w:rPr>
        <w:t xml:space="preserve"> </w:t>
      </w:r>
    </w:p>
    <w:p w:rsidR="00526452" w:rsidRPr="009E5AB8" w:rsidRDefault="00526452" w:rsidP="00054EC1">
      <w:pPr>
        <w:spacing w:before="240" w:after="240" w:line="240" w:lineRule="auto"/>
        <w:rPr>
          <w:rFonts w:asciiTheme="minorHAnsi" w:hAnsiTheme="minorHAnsi"/>
        </w:rPr>
      </w:pPr>
      <w:r w:rsidRPr="009E5AB8">
        <w:rPr>
          <w:rFonts w:asciiTheme="minorHAnsi" w:hAnsiTheme="minorHAnsi"/>
        </w:rPr>
        <w:t xml:space="preserve">Przebieg tras ww. linii SN i </w:t>
      </w:r>
      <w:proofErr w:type="spellStart"/>
      <w:r w:rsidRPr="009E5AB8">
        <w:rPr>
          <w:rFonts w:asciiTheme="minorHAnsi" w:hAnsiTheme="minorHAnsi"/>
        </w:rPr>
        <w:t>nN</w:t>
      </w:r>
      <w:proofErr w:type="spellEnd"/>
      <w:r w:rsidRPr="009E5AB8">
        <w:rPr>
          <w:rFonts w:asciiTheme="minorHAnsi" w:hAnsiTheme="minorHAnsi"/>
        </w:rPr>
        <w:t xml:space="preserve"> wraz z lokalizacjami stacji SN/</w:t>
      </w:r>
      <w:proofErr w:type="spellStart"/>
      <w:r w:rsidRPr="009E5AB8">
        <w:rPr>
          <w:rFonts w:asciiTheme="minorHAnsi" w:hAnsiTheme="minorHAnsi"/>
        </w:rPr>
        <w:t>nN</w:t>
      </w:r>
      <w:proofErr w:type="spellEnd"/>
      <w:r w:rsidRPr="009E5AB8">
        <w:rPr>
          <w:rFonts w:asciiTheme="minorHAnsi" w:hAnsiTheme="minorHAnsi"/>
        </w:rPr>
        <w:t xml:space="preserve"> zostały również przedstawione na załączonym planie </w:t>
      </w:r>
      <w:r w:rsidRPr="00F51031">
        <w:rPr>
          <w:rFonts w:asciiTheme="minorHAnsi" w:hAnsiTheme="minorHAnsi"/>
        </w:rPr>
        <w:t xml:space="preserve">sieci </w:t>
      </w:r>
      <w:r w:rsidR="00F51031" w:rsidRPr="00F51031">
        <w:rPr>
          <w:rFonts w:asciiTheme="minorHAnsi" w:hAnsiTheme="minorHAnsi"/>
        </w:rPr>
        <w:t>(załącznik nr 1</w:t>
      </w:r>
      <w:r w:rsidRPr="00F51031">
        <w:rPr>
          <w:rFonts w:asciiTheme="minorHAnsi" w:hAnsiTheme="minorHAnsi"/>
        </w:rPr>
        <w:t>).</w:t>
      </w:r>
    </w:p>
    <w:p w:rsidR="00526452" w:rsidRPr="009E5AB8" w:rsidRDefault="00526452" w:rsidP="00526452">
      <w:pPr>
        <w:spacing w:before="120" w:after="320" w:line="240" w:lineRule="auto"/>
        <w:rPr>
          <w:rFonts w:asciiTheme="minorHAnsi" w:hAnsiTheme="minorHAnsi"/>
        </w:rPr>
      </w:pPr>
      <w:r w:rsidRPr="009E5AB8">
        <w:rPr>
          <w:rFonts w:asciiTheme="minorHAnsi" w:hAnsiTheme="minorHAnsi"/>
        </w:rPr>
        <w:t xml:space="preserve">Stan techniczny linii SN, </w:t>
      </w:r>
      <w:proofErr w:type="spellStart"/>
      <w:r w:rsidRPr="009E5AB8">
        <w:rPr>
          <w:rFonts w:asciiTheme="minorHAnsi" w:hAnsiTheme="minorHAnsi"/>
        </w:rPr>
        <w:t>nN</w:t>
      </w:r>
      <w:proofErr w:type="spellEnd"/>
      <w:r w:rsidRPr="009E5AB8">
        <w:rPr>
          <w:rFonts w:asciiTheme="minorHAnsi" w:hAnsiTheme="minorHAnsi"/>
        </w:rPr>
        <w:t xml:space="preserve"> oraz stacji transformatorowych SN/</w:t>
      </w:r>
      <w:proofErr w:type="spellStart"/>
      <w:r w:rsidRPr="009E5AB8">
        <w:rPr>
          <w:rFonts w:asciiTheme="minorHAnsi" w:hAnsiTheme="minorHAnsi"/>
        </w:rPr>
        <w:t>nN</w:t>
      </w:r>
      <w:proofErr w:type="spellEnd"/>
      <w:r w:rsidRPr="009E5AB8">
        <w:rPr>
          <w:rFonts w:asciiTheme="minorHAnsi" w:hAnsiTheme="minorHAnsi"/>
        </w:rPr>
        <w:t xml:space="preserve"> zlokalizowanych na terenie Gminy Kuźnia Raciborska, stanowiące własność TAURON Dystrybucja S.A. Oddział w Gliwicach ocenia się jako zadowalający.</w:t>
      </w:r>
    </w:p>
    <w:p w:rsidR="00526452" w:rsidRPr="009E5AB8" w:rsidRDefault="00526452" w:rsidP="00526452">
      <w:pPr>
        <w:spacing w:before="120" w:after="320" w:line="240" w:lineRule="auto"/>
        <w:rPr>
          <w:rFonts w:asciiTheme="minorHAnsi" w:hAnsiTheme="minorHAnsi"/>
        </w:rPr>
      </w:pPr>
      <w:r w:rsidRPr="009E5AB8">
        <w:rPr>
          <w:rFonts w:asciiTheme="minorHAnsi" w:hAnsiTheme="minorHAnsi"/>
        </w:rPr>
        <w:t xml:space="preserve">W poniższej tabeli zestawiono długości linii napowietrznych i kablowych WN, SN i </w:t>
      </w:r>
      <w:proofErr w:type="spellStart"/>
      <w:r w:rsidRPr="009E5AB8">
        <w:rPr>
          <w:rFonts w:asciiTheme="minorHAnsi" w:hAnsiTheme="minorHAnsi"/>
        </w:rPr>
        <w:t>nN</w:t>
      </w:r>
      <w:proofErr w:type="spellEnd"/>
      <w:r w:rsidRPr="009E5AB8">
        <w:rPr>
          <w:rFonts w:asciiTheme="minorHAnsi" w:hAnsiTheme="minorHAnsi"/>
        </w:rPr>
        <w:t xml:space="preserve"> będących własnością TAURON Dystrybucja S.A. Oddział w Gliwicach zlokalizowanych na terenie gminy.</w:t>
      </w:r>
    </w:p>
    <w:p w:rsidR="00526452" w:rsidRPr="009E5AB8" w:rsidRDefault="00526452" w:rsidP="00526452">
      <w:pPr>
        <w:pStyle w:val="Legenda"/>
        <w:rPr>
          <w:rFonts w:asciiTheme="minorHAnsi" w:hAnsiTheme="minorHAnsi"/>
          <w:szCs w:val="24"/>
        </w:rPr>
      </w:pPr>
      <w:bookmarkStart w:id="101" w:name="_Toc460418552"/>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w:t>
      </w:r>
      <w:r w:rsidRPr="009E5AB8">
        <w:rPr>
          <w:rFonts w:asciiTheme="minorHAnsi" w:hAnsiTheme="minorHAnsi"/>
          <w:szCs w:val="24"/>
        </w:rPr>
        <w:t xml:space="preserve">Długości linii napowietrznych i kablowych WN, SN i </w:t>
      </w:r>
      <w:proofErr w:type="spellStart"/>
      <w:r w:rsidRPr="009E5AB8">
        <w:rPr>
          <w:rFonts w:asciiTheme="minorHAnsi" w:hAnsiTheme="minorHAnsi"/>
          <w:szCs w:val="24"/>
        </w:rPr>
        <w:t>nN</w:t>
      </w:r>
      <w:proofErr w:type="spellEnd"/>
      <w:r w:rsidRPr="009E5AB8">
        <w:rPr>
          <w:rFonts w:asciiTheme="minorHAnsi" w:hAnsiTheme="minorHAnsi"/>
          <w:szCs w:val="24"/>
        </w:rPr>
        <w:t xml:space="preserve"> będących własnością TAURON Dystrybucja S.A. Oddział w Gliwicach</w:t>
      </w:r>
      <w:bookmarkEnd w:id="101"/>
    </w:p>
    <w:tbl>
      <w:tblPr>
        <w:tblW w:w="7160" w:type="dxa"/>
        <w:jc w:val="center"/>
        <w:tblCellMar>
          <w:left w:w="70" w:type="dxa"/>
          <w:right w:w="70" w:type="dxa"/>
        </w:tblCellMar>
        <w:tblLook w:val="04A0" w:firstRow="1" w:lastRow="0" w:firstColumn="1" w:lastColumn="0" w:noHBand="0" w:noVBand="1"/>
      </w:tblPr>
      <w:tblGrid>
        <w:gridCol w:w="700"/>
        <w:gridCol w:w="5500"/>
        <w:gridCol w:w="960"/>
      </w:tblGrid>
      <w:tr w:rsidR="00526452" w:rsidRPr="009E5AB8" w:rsidTr="00526452">
        <w:trPr>
          <w:trHeight w:val="315"/>
          <w:jc w:val="center"/>
        </w:trPr>
        <w:tc>
          <w:tcPr>
            <w:tcW w:w="700" w:type="dxa"/>
            <w:vMerge w:val="restart"/>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526452" w:rsidRPr="009E5AB8" w:rsidRDefault="00526452" w:rsidP="0052645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L.p.</w:t>
            </w:r>
          </w:p>
        </w:tc>
        <w:tc>
          <w:tcPr>
            <w:tcW w:w="5500" w:type="dxa"/>
            <w:tcBorders>
              <w:top w:val="single" w:sz="4" w:space="0" w:color="auto"/>
              <w:left w:val="nil"/>
              <w:bottom w:val="single" w:sz="4" w:space="0" w:color="auto"/>
              <w:right w:val="single" w:sz="4" w:space="0" w:color="auto"/>
            </w:tcBorders>
            <w:shd w:val="clear" w:color="000000" w:fill="CCC0DA"/>
            <w:noWrap/>
            <w:vAlign w:val="center"/>
            <w:hideMark/>
          </w:tcPr>
          <w:p w:rsidR="00526452" w:rsidRPr="009E5AB8" w:rsidRDefault="00526452" w:rsidP="0052645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Wyszczególnienie</w:t>
            </w:r>
          </w:p>
        </w:tc>
        <w:tc>
          <w:tcPr>
            <w:tcW w:w="960" w:type="dxa"/>
            <w:tcBorders>
              <w:top w:val="single" w:sz="4" w:space="0" w:color="auto"/>
              <w:left w:val="nil"/>
              <w:bottom w:val="single" w:sz="4" w:space="0" w:color="auto"/>
              <w:right w:val="single" w:sz="4" w:space="0" w:color="auto"/>
            </w:tcBorders>
            <w:shd w:val="clear" w:color="000000" w:fill="CCC0DA"/>
            <w:noWrap/>
            <w:vAlign w:val="center"/>
            <w:hideMark/>
          </w:tcPr>
          <w:p w:rsidR="00526452" w:rsidRPr="009E5AB8" w:rsidRDefault="00526452" w:rsidP="0052645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km</w:t>
            </w:r>
          </w:p>
        </w:tc>
      </w:tr>
      <w:tr w:rsidR="00526452" w:rsidRPr="009E5AB8" w:rsidTr="00526452">
        <w:trPr>
          <w:trHeight w:val="315"/>
          <w:jc w:val="cent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526452" w:rsidRPr="009E5AB8" w:rsidRDefault="00526452" w:rsidP="00526452">
            <w:pPr>
              <w:spacing w:after="0" w:line="240" w:lineRule="auto"/>
              <w:ind w:firstLine="0"/>
              <w:jc w:val="left"/>
              <w:rPr>
                <w:rFonts w:asciiTheme="minorHAnsi" w:hAnsiTheme="minorHAnsi"/>
                <w:b/>
                <w:bCs/>
                <w:color w:val="000000"/>
                <w:sz w:val="22"/>
              </w:rPr>
            </w:pPr>
          </w:p>
        </w:tc>
        <w:tc>
          <w:tcPr>
            <w:tcW w:w="5500" w:type="dxa"/>
            <w:tcBorders>
              <w:top w:val="nil"/>
              <w:left w:val="nil"/>
              <w:bottom w:val="single" w:sz="4" w:space="0" w:color="auto"/>
              <w:right w:val="single" w:sz="4" w:space="0" w:color="auto"/>
            </w:tcBorders>
            <w:shd w:val="clear" w:color="000000" w:fill="CCC0DA"/>
            <w:noWrap/>
            <w:vAlign w:val="center"/>
            <w:hideMark/>
          </w:tcPr>
          <w:p w:rsidR="00526452" w:rsidRPr="009E5AB8" w:rsidRDefault="00526452" w:rsidP="00526452">
            <w:pPr>
              <w:spacing w:after="0" w:line="240" w:lineRule="auto"/>
              <w:ind w:firstLine="0"/>
              <w:jc w:val="left"/>
              <w:rPr>
                <w:rFonts w:asciiTheme="minorHAnsi" w:hAnsiTheme="minorHAnsi"/>
                <w:b/>
                <w:bCs/>
                <w:color w:val="000000"/>
                <w:sz w:val="22"/>
              </w:rPr>
            </w:pPr>
            <w:r w:rsidRPr="009E5AB8">
              <w:rPr>
                <w:rFonts w:asciiTheme="minorHAnsi" w:hAnsiTheme="minorHAnsi"/>
                <w:b/>
                <w:bCs/>
                <w:color w:val="000000"/>
                <w:sz w:val="22"/>
              </w:rPr>
              <w:t>ogółem:</w:t>
            </w:r>
          </w:p>
        </w:tc>
        <w:tc>
          <w:tcPr>
            <w:tcW w:w="960" w:type="dxa"/>
            <w:tcBorders>
              <w:top w:val="nil"/>
              <w:left w:val="nil"/>
              <w:bottom w:val="single" w:sz="4" w:space="0" w:color="auto"/>
              <w:right w:val="single" w:sz="4" w:space="0" w:color="auto"/>
            </w:tcBorders>
            <w:shd w:val="clear" w:color="000000" w:fill="CCC0DA"/>
            <w:noWrap/>
            <w:vAlign w:val="center"/>
            <w:hideMark/>
          </w:tcPr>
          <w:p w:rsidR="00526452" w:rsidRPr="009E5AB8" w:rsidRDefault="00526452" w:rsidP="00526452">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286,36</w:t>
            </w:r>
          </w:p>
        </w:tc>
      </w:tr>
      <w:tr w:rsidR="00526452" w:rsidRPr="009E5AB8" w:rsidTr="00526452">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napowietrzne niskiego napięcia (</w:t>
            </w:r>
            <w:proofErr w:type="spellStart"/>
            <w:r w:rsidRPr="009E5AB8">
              <w:rPr>
                <w:rFonts w:asciiTheme="minorHAnsi" w:hAnsiTheme="minorHAnsi"/>
                <w:color w:val="000000"/>
                <w:sz w:val="22"/>
              </w:rPr>
              <w:t>nN</w:t>
            </w:r>
            <w:proofErr w:type="spellEnd"/>
            <w:r w:rsidRPr="009E5AB8">
              <w:rPr>
                <w:rFonts w:asciiTheme="minorHAnsi" w:hAnsiTheme="minorHAnsi"/>
                <w:color w:val="000000"/>
                <w:sz w:val="22"/>
              </w:rPr>
              <w:t xml:space="preserve"> do 1 </w:t>
            </w:r>
            <w:proofErr w:type="spellStart"/>
            <w:r w:rsidRPr="009E5AB8">
              <w:rPr>
                <w:rFonts w:asciiTheme="minorHAnsi" w:hAnsiTheme="minorHAnsi"/>
                <w:color w:val="000000"/>
                <w:sz w:val="22"/>
              </w:rPr>
              <w:t>kV</w:t>
            </w:r>
            <w:proofErr w:type="spellEnd"/>
            <w:r w:rsidRPr="009E5AB8">
              <w:rPr>
                <w:rFonts w:asciiTheme="minorHAnsi" w:hAnsiTheme="minorHAnsi"/>
                <w:color w:val="000000"/>
                <w:sz w:val="22"/>
              </w:rPr>
              <w:t>)</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79,79</w:t>
            </w:r>
          </w:p>
        </w:tc>
      </w:tr>
      <w:tr w:rsidR="00526452" w:rsidRPr="009E5AB8" w:rsidTr="00526452">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kablowe niskiego napięcia (</w:t>
            </w:r>
            <w:proofErr w:type="spellStart"/>
            <w:r w:rsidRPr="009E5AB8">
              <w:rPr>
                <w:rFonts w:asciiTheme="minorHAnsi" w:hAnsiTheme="minorHAnsi"/>
                <w:color w:val="000000"/>
                <w:sz w:val="22"/>
              </w:rPr>
              <w:t>nN</w:t>
            </w:r>
            <w:proofErr w:type="spellEnd"/>
            <w:r w:rsidRPr="009E5AB8">
              <w:rPr>
                <w:rFonts w:asciiTheme="minorHAnsi" w:hAnsiTheme="minorHAnsi"/>
                <w:color w:val="000000"/>
                <w:sz w:val="22"/>
              </w:rPr>
              <w:t xml:space="preserve"> do 1 </w:t>
            </w:r>
            <w:proofErr w:type="spellStart"/>
            <w:r w:rsidRPr="009E5AB8">
              <w:rPr>
                <w:rFonts w:asciiTheme="minorHAnsi" w:hAnsiTheme="minorHAnsi"/>
                <w:color w:val="000000"/>
                <w:sz w:val="22"/>
              </w:rPr>
              <w:t>kV</w:t>
            </w:r>
            <w:proofErr w:type="spellEnd"/>
            <w:r w:rsidRPr="009E5AB8">
              <w:rPr>
                <w:rFonts w:asciiTheme="minorHAnsi" w:hAnsiTheme="minorHAnsi"/>
                <w:color w:val="000000"/>
                <w:sz w:val="22"/>
              </w:rPr>
              <w:t>)</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31,77</w:t>
            </w:r>
          </w:p>
        </w:tc>
      </w:tr>
      <w:tr w:rsidR="00526452" w:rsidRPr="009E5AB8" w:rsidTr="00526452">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napowietrzne niskiego napięcia oświetlenia ulicznego</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80,33</w:t>
            </w:r>
          </w:p>
        </w:tc>
      </w:tr>
      <w:tr w:rsidR="00526452" w:rsidRPr="009E5AB8" w:rsidTr="00526452">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kablowe niskiego napięcia oświetlenia ulicznego</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19,12</w:t>
            </w:r>
          </w:p>
        </w:tc>
      </w:tr>
      <w:tr w:rsidR="00526452" w:rsidRPr="009E5AB8" w:rsidTr="00526452">
        <w:trPr>
          <w:trHeight w:val="31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5</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napowietrzne średniego napięcia (SN)</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65,81</w:t>
            </w:r>
          </w:p>
        </w:tc>
      </w:tr>
      <w:tr w:rsidR="00526452" w:rsidRPr="009E5AB8" w:rsidTr="00526452">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kablowe średniego napięcia (SN)</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6,56</w:t>
            </w:r>
          </w:p>
        </w:tc>
      </w:tr>
      <w:tr w:rsidR="00526452" w:rsidRPr="009E5AB8" w:rsidTr="00526452">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napowietrzne wysokiego napięcia (WN)</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2,98</w:t>
            </w:r>
          </w:p>
        </w:tc>
      </w:tr>
      <w:tr w:rsidR="00526452" w:rsidRPr="009E5AB8" w:rsidTr="00526452">
        <w:trPr>
          <w:trHeight w:val="34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w:t>
            </w:r>
          </w:p>
        </w:tc>
        <w:tc>
          <w:tcPr>
            <w:tcW w:w="550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linie kablowe wysokiego napięcia (WN)</w:t>
            </w:r>
          </w:p>
        </w:tc>
        <w:tc>
          <w:tcPr>
            <w:tcW w:w="960" w:type="dxa"/>
            <w:tcBorders>
              <w:top w:val="nil"/>
              <w:left w:val="nil"/>
              <w:bottom w:val="single" w:sz="4" w:space="0" w:color="auto"/>
              <w:right w:val="single" w:sz="4" w:space="0" w:color="auto"/>
            </w:tcBorders>
            <w:shd w:val="clear" w:color="auto" w:fill="auto"/>
            <w:noWrap/>
            <w:vAlign w:val="center"/>
            <w:hideMark/>
          </w:tcPr>
          <w:p w:rsidR="00526452" w:rsidRPr="009E5AB8" w:rsidRDefault="00526452" w:rsidP="0052645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r>
    </w:tbl>
    <w:p w:rsidR="002C0D8D" w:rsidRPr="009E5AB8" w:rsidRDefault="002C0D8D" w:rsidP="001E50BE">
      <w:pPr>
        <w:pStyle w:val="Legenda"/>
        <w:rPr>
          <w:rFonts w:asciiTheme="minorHAnsi" w:hAnsiTheme="minorHAnsi"/>
        </w:rPr>
        <w:sectPr w:rsidR="002C0D8D" w:rsidRPr="009E5AB8" w:rsidSect="00EF65BB">
          <w:footerReference w:type="default" r:id="rId36"/>
          <w:pgSz w:w="11906" w:h="16838"/>
          <w:pgMar w:top="1418" w:right="1418" w:bottom="1418" w:left="1418" w:header="709" w:footer="709" w:gutter="0"/>
          <w:cols w:space="708"/>
          <w:docGrid w:linePitch="360"/>
        </w:sectPr>
      </w:pPr>
    </w:p>
    <w:p w:rsidR="00526452" w:rsidRPr="009E5AB8" w:rsidRDefault="001E50BE" w:rsidP="001E50BE">
      <w:pPr>
        <w:pStyle w:val="Legenda"/>
        <w:rPr>
          <w:rFonts w:asciiTheme="minorHAnsi" w:hAnsiTheme="minorHAnsi"/>
        </w:rPr>
      </w:pPr>
      <w:bookmarkStart w:id="102" w:name="_Toc460418553"/>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2</w:t>
      </w:r>
      <w:r w:rsidR="00D35486">
        <w:rPr>
          <w:rFonts w:asciiTheme="minorHAnsi" w:hAnsiTheme="minorHAnsi"/>
        </w:rPr>
        <w:fldChar w:fldCharType="end"/>
      </w:r>
      <w:r w:rsidRPr="009E5AB8">
        <w:rPr>
          <w:rFonts w:asciiTheme="minorHAnsi" w:hAnsiTheme="minorHAnsi"/>
        </w:rPr>
        <w:t xml:space="preserve"> Wykaz </w:t>
      </w:r>
      <w:r w:rsidR="005A3DC5" w:rsidRPr="009E5AB8">
        <w:rPr>
          <w:rFonts w:asciiTheme="minorHAnsi" w:hAnsiTheme="minorHAnsi"/>
        </w:rPr>
        <w:t xml:space="preserve">istniejący czynnych </w:t>
      </w:r>
      <w:r w:rsidRPr="009E5AB8">
        <w:rPr>
          <w:rFonts w:asciiTheme="minorHAnsi" w:hAnsiTheme="minorHAnsi"/>
        </w:rPr>
        <w:t>stacji SN/</w:t>
      </w:r>
      <w:proofErr w:type="spellStart"/>
      <w:r w:rsidRPr="009E5AB8">
        <w:rPr>
          <w:rFonts w:asciiTheme="minorHAnsi" w:hAnsiTheme="minorHAnsi"/>
        </w:rPr>
        <w:t>nN</w:t>
      </w:r>
      <w:proofErr w:type="spellEnd"/>
      <w:r w:rsidRPr="009E5AB8">
        <w:rPr>
          <w:rFonts w:asciiTheme="minorHAnsi" w:hAnsiTheme="minorHAnsi"/>
        </w:rPr>
        <w:t xml:space="preserve"> zlokalizowanych na obszarze gminy</w:t>
      </w:r>
      <w:bookmarkEnd w:id="102"/>
    </w:p>
    <w:tbl>
      <w:tblPr>
        <w:tblW w:w="14567" w:type="dxa"/>
        <w:jc w:val="center"/>
        <w:tblCellMar>
          <w:left w:w="70" w:type="dxa"/>
          <w:right w:w="70" w:type="dxa"/>
        </w:tblCellMar>
        <w:tblLook w:val="04A0" w:firstRow="1" w:lastRow="0" w:firstColumn="1" w:lastColumn="0" w:noHBand="0" w:noVBand="1"/>
      </w:tblPr>
      <w:tblGrid>
        <w:gridCol w:w="568"/>
        <w:gridCol w:w="850"/>
        <w:gridCol w:w="2320"/>
        <w:gridCol w:w="2432"/>
        <w:gridCol w:w="992"/>
        <w:gridCol w:w="1521"/>
        <w:gridCol w:w="2870"/>
        <w:gridCol w:w="1314"/>
        <w:gridCol w:w="1700"/>
      </w:tblGrid>
      <w:tr w:rsidR="00C86618" w:rsidRPr="009E5AB8" w:rsidTr="00C86618">
        <w:trPr>
          <w:trHeight w:val="615"/>
          <w:jc w:val="center"/>
        </w:trPr>
        <w:tc>
          <w:tcPr>
            <w:tcW w:w="5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Lp.</w:t>
            </w:r>
          </w:p>
        </w:tc>
        <w:tc>
          <w:tcPr>
            <w:tcW w:w="85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Kod stacji</w:t>
            </w:r>
          </w:p>
        </w:tc>
        <w:tc>
          <w:tcPr>
            <w:tcW w:w="232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Nazwa</w:t>
            </w:r>
          </w:p>
        </w:tc>
        <w:tc>
          <w:tcPr>
            <w:tcW w:w="243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Rodzaj stacji</w:t>
            </w:r>
          </w:p>
        </w:tc>
        <w:tc>
          <w:tcPr>
            <w:tcW w:w="99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Rok budowy</w:t>
            </w:r>
          </w:p>
        </w:tc>
        <w:tc>
          <w:tcPr>
            <w:tcW w:w="152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Poziomy napięć stacji</w:t>
            </w:r>
          </w:p>
        </w:tc>
        <w:tc>
          <w:tcPr>
            <w:tcW w:w="287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Gmina</w:t>
            </w:r>
          </w:p>
        </w:tc>
        <w:tc>
          <w:tcPr>
            <w:tcW w:w="131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Miejscowość</w:t>
            </w:r>
          </w:p>
        </w:tc>
        <w:tc>
          <w:tcPr>
            <w:tcW w:w="170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A3DC5" w:rsidRPr="009E5AB8" w:rsidRDefault="005A3DC5" w:rsidP="002C0D8D">
            <w:pPr>
              <w:spacing w:after="0" w:line="240" w:lineRule="auto"/>
              <w:ind w:firstLine="0"/>
              <w:jc w:val="center"/>
              <w:rPr>
                <w:rFonts w:asciiTheme="minorHAnsi" w:hAnsiTheme="minorHAnsi"/>
                <w:b/>
                <w:bCs/>
                <w:sz w:val="22"/>
              </w:rPr>
            </w:pPr>
            <w:r w:rsidRPr="009E5AB8">
              <w:rPr>
                <w:rFonts w:asciiTheme="minorHAnsi" w:hAnsiTheme="minorHAnsi"/>
                <w:b/>
                <w:bCs/>
                <w:sz w:val="22"/>
              </w:rPr>
              <w:t>Ulica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A538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Rac-Plac Zwycięstwa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Kościelna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Jarzyna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Rybnicka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Paproć</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1975</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Szkolna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Podbiała Las</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Szkolna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Przerycie</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(Przerycie)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Przerycie</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A620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Biały Dwór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(Biały Dwór)</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Biały Dwór</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Szkoła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A581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Kościuszki</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Kościuszki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A563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Płonia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Płonia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Osada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Rudzka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Koszary</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Jagodowa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Topolowa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Topolowa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13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A530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Wiejska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Świerkowa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1995</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Świerkowa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Podbiała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Podbiała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Przedszkole</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1964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Kościuszki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Moniuszki</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prefabrykowana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1999</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Moniuszki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Krasickiego</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Działkowców</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Pływalnia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Słoneczna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Bema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2009</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Karola Świerczewskiego</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Słoneczna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Arki Bożka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Dom Kultury</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ul. </w:t>
            </w:r>
            <w:proofErr w:type="spellStart"/>
            <w:r w:rsidRPr="009E5AB8">
              <w:rPr>
                <w:rFonts w:asciiTheme="minorHAnsi" w:hAnsiTheme="minorHAnsi"/>
                <w:sz w:val="22"/>
              </w:rPr>
              <w:t>Kasztorna</w:t>
            </w:r>
            <w:proofErr w:type="spellEnd"/>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Strażacka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Strażacka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 Wodociągi</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1995</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Nowa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26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 Las</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Boczna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Ruda Kozielska </w:t>
            </w:r>
            <w:proofErr w:type="spellStart"/>
            <w:r w:rsidRPr="009E5AB8">
              <w:rPr>
                <w:rFonts w:asciiTheme="minorHAnsi" w:hAnsiTheme="minorHAnsi"/>
                <w:sz w:val="22"/>
              </w:rPr>
              <w:t>Wildek</w:t>
            </w:r>
            <w:proofErr w:type="spellEnd"/>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ul. </w:t>
            </w:r>
            <w:proofErr w:type="spellStart"/>
            <w:r w:rsidRPr="009E5AB8">
              <w:rPr>
                <w:rFonts w:asciiTheme="minorHAnsi" w:hAnsiTheme="minorHAnsi"/>
                <w:sz w:val="22"/>
              </w:rPr>
              <w:t>Wildek</w:t>
            </w:r>
            <w:proofErr w:type="spellEnd"/>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A625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 Rudzka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Kozielska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A575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Powstańców</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Powstańców</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proofErr w:type="spellStart"/>
            <w:r w:rsidRPr="009E5AB8">
              <w:rPr>
                <w:rFonts w:asciiTheme="minorHAnsi" w:hAnsiTheme="minorHAnsi"/>
                <w:sz w:val="22"/>
              </w:rPr>
              <w:t>Brantolka</w:t>
            </w:r>
            <w:proofErr w:type="spellEnd"/>
            <w:r w:rsidRPr="009E5AB8">
              <w:rPr>
                <w:rFonts w:asciiTheme="minorHAnsi" w:hAnsiTheme="minorHAnsi"/>
                <w:sz w:val="22"/>
              </w:rPr>
              <w:t xml:space="preserve"> Rzeczna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Rzeczna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A577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Krzyżowa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Krzyżowa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A578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Kościelna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Kościelna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Piekarnia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Kozielska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Nowy Świat</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Myśliwska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A584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CPN</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Kozielska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A576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Parkowa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Parkowa</w:t>
            </w:r>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 Czarna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Henryka Sienkiewicza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A586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CPN</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39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Szkoła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2009</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40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Raciborska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1945</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A502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Kolonia </w:t>
            </w:r>
            <w:proofErr w:type="spellStart"/>
            <w:r w:rsidRPr="009E5AB8">
              <w:rPr>
                <w:rFonts w:asciiTheme="minorHAnsi" w:hAnsiTheme="minorHAnsi"/>
                <w:sz w:val="22"/>
              </w:rPr>
              <w:t>Renerowska</w:t>
            </w:r>
            <w:proofErr w:type="spellEnd"/>
            <w:r w:rsidRPr="009E5AB8">
              <w:rPr>
                <w:rFonts w:asciiTheme="minorHAnsi" w:hAnsiTheme="minorHAnsi"/>
                <w:sz w:val="22"/>
              </w:rPr>
              <w:t xml:space="preserve"> Haider</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ul. Kolonia </w:t>
            </w:r>
            <w:proofErr w:type="spellStart"/>
            <w:r w:rsidRPr="009E5AB8">
              <w:rPr>
                <w:rFonts w:asciiTheme="minorHAnsi" w:hAnsiTheme="minorHAnsi"/>
                <w:sz w:val="22"/>
              </w:rPr>
              <w:t>Renerowska</w:t>
            </w:r>
            <w:proofErr w:type="spellEnd"/>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Kolonia </w:t>
            </w:r>
            <w:proofErr w:type="spellStart"/>
            <w:r w:rsidRPr="009E5AB8">
              <w:rPr>
                <w:rFonts w:asciiTheme="minorHAnsi" w:hAnsiTheme="minorHAnsi"/>
                <w:sz w:val="22"/>
              </w:rPr>
              <w:t>Renerowska</w:t>
            </w:r>
            <w:proofErr w:type="spellEnd"/>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ul. Kolonia </w:t>
            </w:r>
            <w:proofErr w:type="spellStart"/>
            <w:r w:rsidRPr="009E5AB8">
              <w:rPr>
                <w:rFonts w:asciiTheme="minorHAnsi" w:hAnsiTheme="minorHAnsi"/>
                <w:sz w:val="22"/>
              </w:rPr>
              <w:t>Renerowska</w:t>
            </w:r>
            <w:proofErr w:type="spellEnd"/>
          </w:p>
        </w:tc>
      </w:tr>
      <w:tr w:rsidR="00C86618" w:rsidRPr="009E5AB8" w:rsidTr="00C86618">
        <w:trPr>
          <w:trHeight w:val="6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A566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Buk</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Brzozowa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Osiedle</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Brzozowa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Szybki</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Szybki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Rudzka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Rudzka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Kościelna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Kościelna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A583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Przepompownia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49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Cegielska Las</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Cegielska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Cegielska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Cegielska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Rybnicka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Rybnicka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Rogera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Gliwicka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53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RSP</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1975</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Dworcowa</w:t>
            </w:r>
          </w:p>
        </w:tc>
      </w:tr>
      <w:tr w:rsidR="00C86618" w:rsidRPr="009E5AB8" w:rsidTr="00C86618">
        <w:trPr>
          <w:trHeight w:val="91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Magdalenka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1948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Dworcowa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A553</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Szkoła Drzewna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Dworcowa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A597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Dworcowa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Dworcowa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1953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Główna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A545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 Brzeg</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1956</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Leśna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59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A509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Boisko</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Wolności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Leśna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Leśna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RSP</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Wolności</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A508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1926</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Wolności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A556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2006</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Gliwicka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64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 Dąbrowskiego</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Dąbrowskiego</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 Nowa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Siedliska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Nowa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A607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Raciborska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A580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Stawowa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1988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Stawowa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A610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 Raciborska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1994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69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KUR</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Napowietrzna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1970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110/15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Staszica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A628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Rudy </w:t>
            </w:r>
            <w:proofErr w:type="spellStart"/>
            <w:r w:rsidRPr="009E5AB8">
              <w:rPr>
                <w:rFonts w:asciiTheme="minorHAnsi" w:hAnsiTheme="minorHAnsi"/>
                <w:sz w:val="22"/>
              </w:rPr>
              <w:t>Wielkie-Szlak</w:t>
            </w:r>
            <w:proofErr w:type="spellEnd"/>
            <w:r w:rsidRPr="009E5AB8">
              <w:rPr>
                <w:rFonts w:asciiTheme="minorHAnsi" w:hAnsiTheme="minorHAnsi"/>
                <w:sz w:val="22"/>
              </w:rPr>
              <w:t xml:space="preserve"> Husarii</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prefabrykowana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ul. Kolonia </w:t>
            </w:r>
            <w:proofErr w:type="spellStart"/>
            <w:r w:rsidRPr="009E5AB8">
              <w:rPr>
                <w:rFonts w:asciiTheme="minorHAnsi" w:hAnsiTheme="minorHAnsi"/>
                <w:sz w:val="22"/>
              </w:rPr>
              <w:t>Renerowska</w:t>
            </w:r>
            <w:proofErr w:type="spellEnd"/>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Rudzka Ubojnia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Rudzka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A629</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Staszica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Staszica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A634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 Las</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Jankowice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A517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Rudzka Kuźnia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2010</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Rudzka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A635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Fabryczna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2012</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Fabryczna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A562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 Wieś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Turze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Raciborska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A520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Rynek</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Garbarska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lastRenderedPageBreak/>
              <w:t>78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A507</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proofErr w:type="spellStart"/>
            <w:r w:rsidRPr="009E5AB8">
              <w:rPr>
                <w:rFonts w:asciiTheme="minorHAnsi" w:hAnsiTheme="minorHAnsi"/>
                <w:sz w:val="22"/>
              </w:rPr>
              <w:t>Brantolka</w:t>
            </w:r>
            <w:proofErr w:type="spellEnd"/>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2014</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Sobieskiego</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79</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AY74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Kuźnia </w:t>
            </w:r>
            <w:proofErr w:type="spellStart"/>
            <w:r w:rsidRPr="009E5AB8">
              <w:rPr>
                <w:rFonts w:asciiTheme="minorHAnsi" w:hAnsiTheme="minorHAnsi"/>
                <w:sz w:val="22"/>
              </w:rPr>
              <w:t>Racib</w:t>
            </w:r>
            <w:proofErr w:type="spellEnd"/>
            <w:r w:rsidRPr="009E5AB8">
              <w:rPr>
                <w:rFonts w:asciiTheme="minorHAnsi" w:hAnsiTheme="minorHAnsi"/>
                <w:sz w:val="22"/>
              </w:rPr>
              <w:t>. Klasztorna ZŁOTOŚ</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w:t>
            </w:r>
            <w:r w:rsidR="00D06814">
              <w:rPr>
                <w:rFonts w:asciiTheme="minorHAnsi" w:hAnsiTheme="minorHAnsi"/>
                <w:sz w:val="22"/>
              </w:rPr>
              <w:t>b.d.</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Klasztorna</w:t>
            </w:r>
          </w:p>
        </w:tc>
      </w:tr>
      <w:tr w:rsidR="00C86618" w:rsidRPr="009E5AB8" w:rsidTr="00C86618">
        <w:trPr>
          <w:trHeight w:val="9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80</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AY66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 Betoniarnia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w:t>
            </w:r>
            <w:r w:rsidR="00D06814" w:rsidRPr="009E5AB8">
              <w:rPr>
                <w:rFonts w:asciiTheme="minorHAnsi" w:hAnsiTheme="minorHAnsi"/>
                <w:sz w:val="22"/>
              </w:rPr>
              <w:t> </w:t>
            </w:r>
            <w:r w:rsidR="00D06814">
              <w:rPr>
                <w:rFonts w:asciiTheme="minorHAnsi" w:hAnsiTheme="minorHAnsi"/>
                <w:sz w:val="22"/>
              </w:rPr>
              <w:t>b.d.</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Cysterska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81</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AY54</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Tartak</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wieżowa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w:t>
            </w:r>
            <w:r w:rsidR="00D06814" w:rsidRPr="009E5AB8">
              <w:rPr>
                <w:rFonts w:asciiTheme="minorHAnsi" w:hAnsiTheme="minorHAnsi"/>
                <w:sz w:val="22"/>
              </w:rPr>
              <w:t> </w:t>
            </w:r>
            <w:r w:rsidR="00D06814">
              <w:rPr>
                <w:rFonts w:asciiTheme="minorHAnsi" w:hAnsiTheme="minorHAnsi"/>
                <w:sz w:val="22"/>
              </w:rPr>
              <w:t>b.d.</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Tartaczna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82</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AY58</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xml:space="preserve">Kuźnia Raciborska </w:t>
            </w:r>
            <w:proofErr w:type="spellStart"/>
            <w:r w:rsidRPr="009E5AB8">
              <w:rPr>
                <w:rFonts w:asciiTheme="minorHAnsi" w:hAnsiTheme="minorHAnsi"/>
                <w:sz w:val="22"/>
              </w:rPr>
              <w:t>Maxpol</w:t>
            </w:r>
            <w:proofErr w:type="spellEnd"/>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murowana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w:t>
            </w:r>
            <w:r w:rsidR="00D06814" w:rsidRPr="009E5AB8">
              <w:rPr>
                <w:rFonts w:asciiTheme="minorHAnsi" w:hAnsiTheme="minorHAnsi"/>
                <w:sz w:val="22"/>
              </w:rPr>
              <w:t> </w:t>
            </w:r>
            <w:r w:rsidR="00D06814">
              <w:rPr>
                <w:rFonts w:asciiTheme="minorHAnsi" w:hAnsiTheme="minorHAnsi"/>
                <w:sz w:val="22"/>
              </w:rPr>
              <w:t>b.d.</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Nowy Świat</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83</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AY76</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 Żwirownia 1</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 </w:t>
            </w:r>
            <w:r w:rsidR="00D06814" w:rsidRPr="009E5AB8">
              <w:rPr>
                <w:rFonts w:asciiTheme="minorHAnsi" w:hAnsiTheme="minorHAnsi"/>
                <w:sz w:val="22"/>
              </w:rPr>
              <w:t> </w:t>
            </w:r>
            <w:r w:rsidR="00D06814">
              <w:rPr>
                <w:rFonts w:asciiTheme="minorHAnsi" w:hAnsiTheme="minorHAnsi"/>
                <w:sz w:val="22"/>
              </w:rPr>
              <w:t>b.d.</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Budziska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Wolności</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84</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Zamek</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Inny</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2007</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obszar wiejski</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Rudy Wielkie</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Cysterska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85</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AY15</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RAFEMET Odlewnia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Wkomponowana standardowa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2009</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Staszica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86</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AY10</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Oczyszczalnia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2008</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Klasztorna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87</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AY22</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Biedronka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Słupowa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2013</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Kozielska</w:t>
            </w:r>
          </w:p>
        </w:tc>
      </w:tr>
      <w:tr w:rsidR="00C86618" w:rsidRPr="009E5AB8" w:rsidTr="00C86618">
        <w:trPr>
          <w:trHeight w:val="60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88</w:t>
            </w:r>
          </w:p>
        </w:tc>
        <w:tc>
          <w:tcPr>
            <w:tcW w:w="85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AY41</w:t>
            </w:r>
          </w:p>
        </w:tc>
        <w:tc>
          <w:tcPr>
            <w:tcW w:w="232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Myśliwska</w:t>
            </w:r>
          </w:p>
        </w:tc>
        <w:tc>
          <w:tcPr>
            <w:tcW w:w="243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Wolnostojąca kontenerowa</w:t>
            </w:r>
          </w:p>
        </w:tc>
        <w:tc>
          <w:tcPr>
            <w:tcW w:w="992"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2001</w:t>
            </w:r>
          </w:p>
        </w:tc>
        <w:tc>
          <w:tcPr>
            <w:tcW w:w="1521"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15/0,4 [</w:t>
            </w:r>
            <w:proofErr w:type="spellStart"/>
            <w:r w:rsidRPr="009E5AB8">
              <w:rPr>
                <w:rFonts w:asciiTheme="minorHAnsi" w:hAnsiTheme="minorHAnsi"/>
                <w:sz w:val="22"/>
              </w:rPr>
              <w:t>kV</w:t>
            </w:r>
            <w:proofErr w:type="spellEnd"/>
            <w:r w:rsidRPr="009E5AB8">
              <w:rPr>
                <w:rFonts w:asciiTheme="minorHAnsi" w:hAnsiTheme="minorHAnsi"/>
                <w:sz w:val="22"/>
              </w:rPr>
              <w:t>]</w:t>
            </w:r>
          </w:p>
        </w:tc>
        <w:tc>
          <w:tcPr>
            <w:tcW w:w="287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 - miasto</w:t>
            </w:r>
          </w:p>
        </w:tc>
        <w:tc>
          <w:tcPr>
            <w:tcW w:w="1314"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Kuźnia Raciborska</w:t>
            </w:r>
          </w:p>
        </w:tc>
        <w:tc>
          <w:tcPr>
            <w:tcW w:w="1700" w:type="dxa"/>
            <w:tcBorders>
              <w:top w:val="nil"/>
              <w:left w:val="nil"/>
              <w:bottom w:val="single" w:sz="4" w:space="0" w:color="auto"/>
              <w:right w:val="single" w:sz="4" w:space="0" w:color="auto"/>
            </w:tcBorders>
            <w:shd w:val="clear" w:color="auto" w:fill="auto"/>
            <w:vAlign w:val="center"/>
            <w:hideMark/>
          </w:tcPr>
          <w:p w:rsidR="005A3DC5" w:rsidRPr="009E5AB8" w:rsidRDefault="005A3DC5" w:rsidP="002C0D8D">
            <w:pPr>
              <w:spacing w:after="0" w:line="240" w:lineRule="auto"/>
              <w:ind w:firstLine="0"/>
              <w:jc w:val="center"/>
              <w:rPr>
                <w:rFonts w:asciiTheme="minorHAnsi" w:hAnsiTheme="minorHAnsi"/>
                <w:sz w:val="22"/>
              </w:rPr>
            </w:pPr>
            <w:r w:rsidRPr="009E5AB8">
              <w:rPr>
                <w:rFonts w:asciiTheme="minorHAnsi" w:hAnsiTheme="minorHAnsi"/>
                <w:sz w:val="22"/>
              </w:rPr>
              <w:t>ul. Nowy Świat</w:t>
            </w:r>
          </w:p>
        </w:tc>
      </w:tr>
    </w:tbl>
    <w:p w:rsidR="002C0D8D" w:rsidRPr="009E5AB8" w:rsidRDefault="002C0D8D" w:rsidP="001E50BE">
      <w:pPr>
        <w:rPr>
          <w:rFonts w:asciiTheme="minorHAnsi" w:hAnsiTheme="minorHAnsi"/>
        </w:rPr>
        <w:sectPr w:rsidR="002C0D8D" w:rsidRPr="009E5AB8" w:rsidSect="002C0D8D">
          <w:footerReference w:type="default" r:id="rId37"/>
          <w:pgSz w:w="16838" w:h="11906" w:orient="landscape"/>
          <w:pgMar w:top="1418" w:right="1418" w:bottom="1418" w:left="1418" w:header="709" w:footer="709" w:gutter="0"/>
          <w:cols w:space="708"/>
          <w:docGrid w:linePitch="360"/>
        </w:sectPr>
      </w:pPr>
    </w:p>
    <w:p w:rsidR="00C86618" w:rsidRPr="009E5AB8" w:rsidRDefault="00C86618" w:rsidP="00054EC1">
      <w:pPr>
        <w:spacing w:before="240" w:after="240" w:line="240" w:lineRule="auto"/>
        <w:rPr>
          <w:rFonts w:asciiTheme="minorHAnsi" w:hAnsiTheme="minorHAnsi"/>
          <w:b/>
          <w:i/>
        </w:rPr>
      </w:pPr>
      <w:r w:rsidRPr="009E5AB8">
        <w:rPr>
          <w:rFonts w:asciiTheme="minorHAnsi" w:hAnsiTheme="minorHAnsi"/>
          <w:b/>
          <w:i/>
        </w:rPr>
        <w:lastRenderedPageBreak/>
        <w:t>Awarie w stacjach i na sieciach – wskaźniki niezawodności zasilania</w:t>
      </w:r>
    </w:p>
    <w:p w:rsidR="00C86618" w:rsidRPr="009E5AB8" w:rsidRDefault="00C86618" w:rsidP="00C86618">
      <w:pPr>
        <w:rPr>
          <w:rFonts w:asciiTheme="minorHAnsi" w:hAnsiTheme="minorHAnsi"/>
        </w:rPr>
      </w:pPr>
      <w:r w:rsidRPr="009E5AB8">
        <w:rPr>
          <w:rFonts w:asciiTheme="minorHAnsi" w:hAnsiTheme="minorHAnsi"/>
        </w:rPr>
        <w:t>Zgodnie z §41 ust. 3 Rozporządzenia Ministra Gospodarki z dnia 4 maja 2007 r. wraz ze zmianami z dnia 21 sierpnia 2008 r. w rozporządzeniu w sprawie szczegółowych warunków funkcjonowania systemu elektroenergetycznego TAURON Dystrybucja S.A. prezentuje do informacji publicznej wskaźniki niezawodności zasilania wyznaczone za 2015 r. Informacje dostępne są na stronie internetowej www.tauron-dystrybucja.pl w zakładce wskaźniki jakościowe.</w:t>
      </w:r>
    </w:p>
    <w:p w:rsidR="00C86618" w:rsidRPr="009E5AB8" w:rsidRDefault="00C86618" w:rsidP="00C86618">
      <w:pPr>
        <w:pStyle w:val="Legenda"/>
        <w:rPr>
          <w:rFonts w:asciiTheme="minorHAnsi" w:hAnsiTheme="minorHAnsi"/>
        </w:rPr>
      </w:pPr>
      <w:bookmarkStart w:id="103" w:name="_Toc457991080"/>
      <w:bookmarkStart w:id="104" w:name="_Toc460418554"/>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3</w:t>
      </w:r>
      <w:r w:rsidR="00D35486">
        <w:rPr>
          <w:rFonts w:asciiTheme="minorHAnsi" w:hAnsiTheme="minorHAnsi"/>
        </w:rPr>
        <w:fldChar w:fldCharType="end"/>
      </w:r>
      <w:r w:rsidRPr="009E5AB8">
        <w:rPr>
          <w:rFonts w:asciiTheme="minorHAnsi" w:hAnsiTheme="minorHAnsi"/>
        </w:rPr>
        <w:t xml:space="preserve"> Wskaźniki jakościowe za 2015 rok</w:t>
      </w:r>
      <w:bookmarkEnd w:id="103"/>
      <w:bookmarkEnd w:id="104"/>
    </w:p>
    <w:tbl>
      <w:tblPr>
        <w:tblW w:w="7880" w:type="dxa"/>
        <w:jc w:val="center"/>
        <w:tblCellMar>
          <w:left w:w="70" w:type="dxa"/>
          <w:right w:w="70" w:type="dxa"/>
        </w:tblCellMar>
        <w:tblLook w:val="04A0" w:firstRow="1" w:lastRow="0" w:firstColumn="1" w:lastColumn="0" w:noHBand="0" w:noVBand="1"/>
      </w:tblPr>
      <w:tblGrid>
        <w:gridCol w:w="1920"/>
        <w:gridCol w:w="2080"/>
        <w:gridCol w:w="2100"/>
        <w:gridCol w:w="1780"/>
      </w:tblGrid>
      <w:tr w:rsidR="00C86618" w:rsidRPr="009E5AB8" w:rsidTr="00C86618">
        <w:trPr>
          <w:trHeight w:val="510"/>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TAURON Dystrybucja S.A.</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 ​Dla przerw planowanych</w:t>
            </w:r>
          </w:p>
        </w:tc>
        <w:tc>
          <w:tcPr>
            <w:tcW w:w="3880" w:type="dxa"/>
            <w:gridSpan w:val="2"/>
            <w:tcBorders>
              <w:top w:val="single" w:sz="4" w:space="0" w:color="auto"/>
              <w:left w:val="nil"/>
              <w:bottom w:val="single" w:sz="4" w:space="0" w:color="auto"/>
              <w:right w:val="single" w:sz="4" w:space="0" w:color="auto"/>
            </w:tcBorders>
            <w:shd w:val="clear" w:color="000000" w:fill="CCC0DA"/>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Dla przerw nieplanowanych​ ​</w:t>
            </w:r>
          </w:p>
        </w:tc>
      </w:tr>
      <w:tr w:rsidR="00C86618" w:rsidRPr="009E5AB8" w:rsidTr="00C86618">
        <w:trPr>
          <w:trHeight w:val="60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b/>
                <w:bCs/>
                <w:sz w:val="22"/>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b/>
                <w:bCs/>
                <w:sz w:val="22"/>
              </w:rPr>
            </w:pPr>
          </w:p>
        </w:tc>
        <w:tc>
          <w:tcPr>
            <w:tcW w:w="2100" w:type="dxa"/>
            <w:tcBorders>
              <w:top w:val="nil"/>
              <w:left w:val="nil"/>
              <w:bottom w:val="single" w:sz="4" w:space="0" w:color="auto"/>
              <w:right w:val="single" w:sz="4" w:space="0" w:color="auto"/>
            </w:tcBorders>
            <w:shd w:val="clear" w:color="000000" w:fill="D9D9D9"/>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bez katastrofalnych​</w:t>
            </w:r>
          </w:p>
        </w:tc>
        <w:tc>
          <w:tcPr>
            <w:tcW w:w="1780" w:type="dxa"/>
            <w:tcBorders>
              <w:top w:val="nil"/>
              <w:left w:val="nil"/>
              <w:bottom w:val="single" w:sz="4" w:space="0" w:color="auto"/>
              <w:right w:val="single" w:sz="4" w:space="0" w:color="auto"/>
            </w:tcBorders>
            <w:shd w:val="clear" w:color="000000" w:fill="D9D9D9"/>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z katastrofalnymi​</w:t>
            </w:r>
          </w:p>
        </w:tc>
      </w:tr>
      <w:tr w:rsidR="00C86618" w:rsidRPr="009E5AB8" w:rsidTr="00C86618">
        <w:trPr>
          <w:trHeight w:val="600"/>
          <w:jc w:val="center"/>
        </w:trPr>
        <w:tc>
          <w:tcPr>
            <w:tcW w:w="1920" w:type="dxa"/>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SAIDI (minuty / odbiorcę / rok)​</w:t>
            </w:r>
          </w:p>
        </w:tc>
        <w:tc>
          <w:tcPr>
            <w:tcW w:w="2080" w:type="dxa"/>
            <w:tcBorders>
              <w:top w:val="nil"/>
              <w:left w:val="nil"/>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69,42</w:t>
            </w:r>
          </w:p>
        </w:tc>
        <w:tc>
          <w:tcPr>
            <w:tcW w:w="2100" w:type="dxa"/>
            <w:tcBorders>
              <w:top w:val="nil"/>
              <w:left w:val="nil"/>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207,35</w:t>
            </w:r>
          </w:p>
        </w:tc>
        <w:tc>
          <w:tcPr>
            <w:tcW w:w="1780" w:type="dxa"/>
            <w:tcBorders>
              <w:top w:val="nil"/>
              <w:left w:val="nil"/>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238,67</w:t>
            </w:r>
          </w:p>
        </w:tc>
      </w:tr>
      <w:tr w:rsidR="00C86618" w:rsidRPr="009E5AB8" w:rsidTr="00C86618">
        <w:trPr>
          <w:trHeight w:val="300"/>
          <w:jc w:val="center"/>
        </w:trPr>
        <w:tc>
          <w:tcPr>
            <w:tcW w:w="1920" w:type="dxa"/>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SAIFI </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0,46</w:t>
            </w:r>
          </w:p>
        </w:tc>
        <w:tc>
          <w:tcPr>
            <w:tcW w:w="2100" w:type="dxa"/>
            <w:vMerge w:val="restart"/>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3,08</w:t>
            </w:r>
          </w:p>
        </w:tc>
        <w:tc>
          <w:tcPr>
            <w:tcW w:w="17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3,1</w:t>
            </w:r>
          </w:p>
        </w:tc>
      </w:tr>
      <w:tr w:rsidR="00C86618" w:rsidRPr="009E5AB8" w:rsidTr="00C86618">
        <w:trPr>
          <w:trHeight w:val="600"/>
          <w:jc w:val="center"/>
        </w:trPr>
        <w:tc>
          <w:tcPr>
            <w:tcW w:w="1920" w:type="dxa"/>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(ilość przerw / odbiorcę / rok ​)​</w:t>
            </w:r>
          </w:p>
        </w:tc>
        <w:tc>
          <w:tcPr>
            <w:tcW w:w="2080"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sz w:val="22"/>
              </w:rPr>
            </w:pPr>
          </w:p>
        </w:tc>
        <w:tc>
          <w:tcPr>
            <w:tcW w:w="2100"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sz w:val="22"/>
              </w:rPr>
            </w:pPr>
          </w:p>
        </w:tc>
        <w:tc>
          <w:tcPr>
            <w:tcW w:w="1780"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sz w:val="22"/>
              </w:rPr>
            </w:pPr>
          </w:p>
        </w:tc>
      </w:tr>
      <w:tr w:rsidR="00C86618" w:rsidRPr="009E5AB8" w:rsidTr="00C86618">
        <w:trPr>
          <w:trHeight w:val="300"/>
          <w:jc w:val="center"/>
        </w:trPr>
        <w:tc>
          <w:tcPr>
            <w:tcW w:w="1920" w:type="dxa"/>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MAIFI </w:t>
            </w:r>
          </w:p>
        </w:tc>
        <w:tc>
          <w:tcPr>
            <w:tcW w:w="596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3,12 ​ ​</w:t>
            </w:r>
          </w:p>
        </w:tc>
      </w:tr>
      <w:tr w:rsidR="00C86618" w:rsidRPr="009E5AB8" w:rsidTr="00C86618">
        <w:trPr>
          <w:trHeight w:val="300"/>
          <w:jc w:val="center"/>
        </w:trPr>
        <w:tc>
          <w:tcPr>
            <w:tcW w:w="1920" w:type="dxa"/>
            <w:tcBorders>
              <w:top w:val="nil"/>
              <w:left w:val="single" w:sz="4" w:space="0" w:color="auto"/>
              <w:bottom w:val="single" w:sz="4" w:space="0" w:color="auto"/>
              <w:right w:val="single" w:sz="4" w:space="0" w:color="auto"/>
            </w:tcBorders>
            <w:shd w:val="clear" w:color="000000" w:fill="FFFFFF"/>
            <w:vAlign w:val="center"/>
            <w:hideMark/>
          </w:tcPr>
          <w:p w:rsidR="00C86618" w:rsidRPr="009E5AB8" w:rsidRDefault="00C86618" w:rsidP="00C86618">
            <w:pPr>
              <w:spacing w:after="0" w:line="240" w:lineRule="auto"/>
              <w:ind w:firstLine="0"/>
              <w:jc w:val="center"/>
              <w:rPr>
                <w:rFonts w:asciiTheme="minorHAnsi" w:hAnsiTheme="minorHAnsi"/>
                <w:sz w:val="22"/>
              </w:rPr>
            </w:pPr>
            <w:r w:rsidRPr="009E5AB8">
              <w:rPr>
                <w:rFonts w:asciiTheme="minorHAnsi" w:hAnsiTheme="minorHAnsi"/>
                <w:sz w:val="22"/>
              </w:rPr>
              <w:t>(ilość przerw)​</w:t>
            </w:r>
          </w:p>
        </w:tc>
        <w:tc>
          <w:tcPr>
            <w:tcW w:w="5960" w:type="dxa"/>
            <w:gridSpan w:val="3"/>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sz w:val="22"/>
              </w:rPr>
            </w:pPr>
          </w:p>
        </w:tc>
      </w:tr>
    </w:tbl>
    <w:p w:rsidR="00F51031" w:rsidRDefault="00F51031" w:rsidP="00F51031">
      <w:pPr>
        <w:spacing w:before="0" w:beforeAutospacing="0" w:after="0" w:afterAutospacing="0"/>
        <w:ind w:firstLine="0"/>
        <w:rPr>
          <w:rFonts w:asciiTheme="minorHAnsi" w:hAnsiTheme="minorHAnsi"/>
          <w:sz w:val="22"/>
        </w:rPr>
      </w:pP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Objaśnienia:</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SAIDI - wskaźnik przeciętnego systemowego czasu trwania przerwy długiej i bardzo długiej, wyrażony w minutach na odbiorcę na rok, stanowiący sumę iloczynów czasu jej trwania i liczby odbiorców narażonych na skutki tej przerwy w ciągu roku podzieloną przez łączną liczbę obsługiwanych odbiorców.</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SAIFI - wskaźnik przeciętnej systemowej częstości przerw długich i bardzo długich, stanowiący liczbę odbiorców narażonych na skutki wszystkich tych przerw w ciągu roku podzieloną przez łączną liczbę obsługiwanych odbiorców.</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MAIFI - wskaźnik przeciętnej częstości przerw krótkich, stanowiący liczbę odbiorców narażonych na skutki wszystkich przerw krótkich w ciągu roku podzieloną przez łączną liczbę obsługiwanych odbiorców.</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Przerwa krótka - przerwa w dostarczaniu energii trwająca powyżej 1 sekundy i nie dłużej niż 3 minuty.</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Przerwa długa i bardzo długa - przerwa w dostarczaniu energii trwająca powyżej 3 minut i nie dłużej niż 24 godziny.</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Przerwa planowana - okresowe przerwanie dostarczania energii elektrycznej przez Operatora Systemu Dystrybucyjnego, o której odbiorca został powiadomiony zgodnie z zapisem w § 42 pkt 4 przytoczonego na wstępie rozporządzenia.</w:t>
      </w:r>
    </w:p>
    <w:p w:rsidR="00C86618" w:rsidRPr="00F51031" w:rsidRDefault="00C86618" w:rsidP="00F51031">
      <w:pPr>
        <w:spacing w:before="0" w:beforeAutospacing="0" w:after="0" w:afterAutospacing="0"/>
        <w:ind w:firstLine="0"/>
        <w:rPr>
          <w:rFonts w:asciiTheme="minorHAnsi" w:hAnsiTheme="minorHAnsi"/>
          <w:sz w:val="22"/>
        </w:rPr>
      </w:pPr>
      <w:r w:rsidRPr="00F51031">
        <w:rPr>
          <w:rFonts w:asciiTheme="minorHAnsi" w:hAnsiTheme="minorHAnsi"/>
          <w:sz w:val="22"/>
        </w:rPr>
        <w:t>Przerwa katastrofalna - przerwa w dostarczaniu energii trwająca dłużej niż 24 godziny.</w:t>
      </w:r>
    </w:p>
    <w:p w:rsidR="00F51031" w:rsidRDefault="00F51031" w:rsidP="00F51031">
      <w:pPr>
        <w:pStyle w:val="Legenda"/>
        <w:spacing w:before="100"/>
        <w:rPr>
          <w:rFonts w:asciiTheme="minorHAnsi" w:hAnsiTheme="minorHAnsi"/>
        </w:rPr>
      </w:pPr>
      <w:r>
        <w:rPr>
          <w:rFonts w:asciiTheme="minorHAnsi" w:hAnsiTheme="minorHAnsi"/>
        </w:rPr>
        <w:br w:type="page"/>
      </w:r>
    </w:p>
    <w:p w:rsidR="00C86618" w:rsidRPr="009E5AB8" w:rsidRDefault="00C86618" w:rsidP="00F51031">
      <w:pPr>
        <w:pStyle w:val="Legenda"/>
        <w:spacing w:before="100"/>
        <w:rPr>
          <w:rFonts w:asciiTheme="minorHAnsi" w:hAnsiTheme="minorHAnsi"/>
          <w:szCs w:val="24"/>
        </w:rPr>
      </w:pPr>
      <w:bookmarkStart w:id="105" w:name="_Toc460418555"/>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4</w:t>
      </w:r>
      <w:r w:rsidR="00D35486">
        <w:rPr>
          <w:rFonts w:asciiTheme="minorHAnsi" w:hAnsiTheme="minorHAnsi"/>
        </w:rPr>
        <w:fldChar w:fldCharType="end"/>
      </w:r>
      <w:r w:rsidRPr="009E5AB8">
        <w:rPr>
          <w:rFonts w:asciiTheme="minorHAnsi" w:hAnsiTheme="minorHAnsi"/>
        </w:rPr>
        <w:t xml:space="preserve"> Informacje dotyczące realizacji zamierzeń inwestycyjnych i modernizacyjnych wykonanych w latach 2013-2015 na terenie Gminy Kuźnia Raciborska</w:t>
      </w:r>
      <w:bookmarkEnd w:id="105"/>
    </w:p>
    <w:tbl>
      <w:tblPr>
        <w:tblW w:w="10423" w:type="dxa"/>
        <w:jc w:val="center"/>
        <w:tblCellMar>
          <w:left w:w="70" w:type="dxa"/>
          <w:right w:w="70" w:type="dxa"/>
        </w:tblCellMar>
        <w:tblLook w:val="04A0" w:firstRow="1" w:lastRow="0" w:firstColumn="1" w:lastColumn="0" w:noHBand="0" w:noVBand="1"/>
      </w:tblPr>
      <w:tblGrid>
        <w:gridCol w:w="944"/>
        <w:gridCol w:w="9479"/>
      </w:tblGrid>
      <w:tr w:rsidR="00C86618" w:rsidRPr="009E5AB8" w:rsidTr="00C86618">
        <w:trPr>
          <w:trHeight w:val="615"/>
          <w:jc w:val="center"/>
        </w:trPr>
        <w:tc>
          <w:tcPr>
            <w:tcW w:w="944"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C86618" w:rsidRPr="009E5AB8" w:rsidRDefault="00C86618" w:rsidP="00C86618">
            <w:pPr>
              <w:spacing w:after="0" w:line="240" w:lineRule="auto"/>
              <w:ind w:firstLine="0"/>
              <w:jc w:val="center"/>
              <w:rPr>
                <w:rFonts w:asciiTheme="minorHAnsi" w:hAnsiTheme="minorHAnsi"/>
                <w:b/>
                <w:bCs/>
                <w:sz w:val="22"/>
              </w:rPr>
            </w:pPr>
            <w:r w:rsidRPr="009E5AB8">
              <w:rPr>
                <w:rFonts w:asciiTheme="minorHAnsi" w:hAnsiTheme="minorHAnsi"/>
                <w:b/>
                <w:bCs/>
                <w:sz w:val="22"/>
              </w:rPr>
              <w:t>Rok realizacji</w:t>
            </w:r>
          </w:p>
        </w:tc>
        <w:tc>
          <w:tcPr>
            <w:tcW w:w="9479" w:type="dxa"/>
            <w:tcBorders>
              <w:top w:val="single" w:sz="4" w:space="0" w:color="auto"/>
              <w:left w:val="nil"/>
              <w:bottom w:val="single" w:sz="4" w:space="0" w:color="auto"/>
              <w:right w:val="single" w:sz="4" w:space="0" w:color="auto"/>
            </w:tcBorders>
            <w:shd w:val="clear" w:color="000000" w:fill="CCC0DA"/>
            <w:vAlign w:val="center"/>
            <w:hideMark/>
          </w:tcPr>
          <w:p w:rsidR="00C86618" w:rsidRPr="009E5AB8" w:rsidRDefault="00C86618" w:rsidP="00C8661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Tytuł zadania</w:t>
            </w:r>
          </w:p>
        </w:tc>
      </w:tr>
      <w:tr w:rsidR="00C86618" w:rsidRPr="009E5AB8" w:rsidTr="00C86618">
        <w:trPr>
          <w:trHeight w:val="615"/>
          <w:jc w:val="center"/>
        </w:trPr>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2013</w:t>
            </w: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Rudy ul. Kolonia </w:t>
            </w:r>
            <w:proofErr w:type="spellStart"/>
            <w:r w:rsidRPr="009E5AB8">
              <w:rPr>
                <w:rFonts w:asciiTheme="minorHAnsi" w:hAnsiTheme="minorHAnsi"/>
                <w:color w:val="000000"/>
                <w:sz w:val="22"/>
              </w:rPr>
              <w:t>Renerowska</w:t>
            </w:r>
            <w:proofErr w:type="spellEnd"/>
            <w:r w:rsidRPr="009E5AB8">
              <w:rPr>
                <w:rFonts w:asciiTheme="minorHAnsi" w:hAnsiTheme="minorHAnsi"/>
                <w:color w:val="000000"/>
                <w:sz w:val="22"/>
              </w:rPr>
              <w:t xml:space="preserve"> - przebudowa fragmentu napowietrznej sieci 15 </w:t>
            </w:r>
            <w:proofErr w:type="spellStart"/>
            <w:r w:rsidRPr="009E5AB8">
              <w:rPr>
                <w:rFonts w:asciiTheme="minorHAnsi" w:hAnsiTheme="minorHAnsi"/>
                <w:color w:val="000000"/>
                <w:sz w:val="22"/>
              </w:rPr>
              <w:t>kV</w:t>
            </w:r>
            <w:proofErr w:type="spellEnd"/>
            <w:r w:rsidRPr="009E5AB8">
              <w:rPr>
                <w:rFonts w:asciiTheme="minorHAnsi" w:hAnsiTheme="minorHAnsi"/>
                <w:color w:val="000000"/>
                <w:sz w:val="22"/>
              </w:rPr>
              <w:t xml:space="preserve"> na linię kablową (część odczepu do stacji A502 Kolonia </w:t>
            </w:r>
            <w:proofErr w:type="spellStart"/>
            <w:r w:rsidRPr="009E5AB8">
              <w:rPr>
                <w:rFonts w:asciiTheme="minorHAnsi" w:hAnsiTheme="minorHAnsi"/>
                <w:color w:val="000000"/>
                <w:sz w:val="22"/>
              </w:rPr>
              <w:t>Renerowska</w:t>
            </w:r>
            <w:proofErr w:type="spellEnd"/>
            <w:r w:rsidRPr="009E5AB8">
              <w:rPr>
                <w:rFonts w:asciiTheme="minorHAnsi" w:hAnsiTheme="minorHAnsi"/>
                <w:color w:val="000000"/>
                <w:sz w:val="22"/>
              </w:rPr>
              <w:t xml:space="preserve"> </w:t>
            </w:r>
            <w:proofErr w:type="spellStart"/>
            <w:r w:rsidRPr="009E5AB8">
              <w:rPr>
                <w:rFonts w:asciiTheme="minorHAnsi" w:hAnsiTheme="minorHAnsi"/>
                <w:color w:val="000000"/>
                <w:sz w:val="22"/>
              </w:rPr>
              <w:t>Heider</w:t>
            </w:r>
            <w:proofErr w:type="spellEnd"/>
            <w:r w:rsidRPr="009E5AB8">
              <w:rPr>
                <w:rFonts w:asciiTheme="minorHAnsi" w:hAnsiTheme="minorHAnsi"/>
                <w:color w:val="000000"/>
                <w:sz w:val="22"/>
              </w:rPr>
              <w:t>)</w:t>
            </w:r>
          </w:p>
        </w:tc>
      </w:tr>
      <w:tr w:rsidR="00C86618" w:rsidRPr="009E5AB8" w:rsidTr="00C86618">
        <w:trPr>
          <w:trHeight w:val="615"/>
          <w:jc w:val="center"/>
        </w:trPr>
        <w:tc>
          <w:tcPr>
            <w:tcW w:w="944"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center"/>
              <w:rPr>
                <w:rFonts w:asciiTheme="minorHAnsi" w:hAnsiTheme="minorHAnsi"/>
                <w:color w:val="000000"/>
                <w:sz w:val="22"/>
              </w:rPr>
            </w:pP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Turze ul. Kościuszki - przebudowa stacji słupowej A581 Turze Kościuszki</w:t>
            </w:r>
          </w:p>
        </w:tc>
      </w:tr>
      <w:tr w:rsidR="00C86618" w:rsidRPr="009E5AB8" w:rsidTr="00C86618">
        <w:trPr>
          <w:trHeight w:val="600"/>
          <w:jc w:val="center"/>
        </w:trPr>
        <w:tc>
          <w:tcPr>
            <w:tcW w:w="944"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center"/>
              <w:rPr>
                <w:rFonts w:asciiTheme="minorHAnsi" w:hAnsiTheme="minorHAnsi"/>
                <w:color w:val="000000"/>
                <w:sz w:val="22"/>
              </w:rPr>
            </w:pP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Turze ul. Raciborska - wymiana stacji </w:t>
            </w:r>
            <w:proofErr w:type="spellStart"/>
            <w:r w:rsidRPr="009E5AB8">
              <w:rPr>
                <w:rFonts w:asciiTheme="minorHAnsi" w:hAnsiTheme="minorHAnsi"/>
                <w:color w:val="000000"/>
                <w:sz w:val="22"/>
              </w:rPr>
              <w:t>transf</w:t>
            </w:r>
            <w:proofErr w:type="spellEnd"/>
            <w:r w:rsidRPr="009E5AB8">
              <w:rPr>
                <w:rFonts w:asciiTheme="minorHAnsi" w:hAnsiTheme="minorHAnsi"/>
                <w:color w:val="000000"/>
                <w:sz w:val="22"/>
              </w:rPr>
              <w:t>. wieżowej Turze Wieś A562 na słupową</w:t>
            </w:r>
          </w:p>
        </w:tc>
      </w:tr>
      <w:tr w:rsidR="00C86618" w:rsidRPr="009E5AB8" w:rsidTr="00C86618">
        <w:trPr>
          <w:trHeight w:val="600"/>
          <w:jc w:val="center"/>
        </w:trPr>
        <w:tc>
          <w:tcPr>
            <w:tcW w:w="944"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center"/>
              <w:rPr>
                <w:rFonts w:asciiTheme="minorHAnsi" w:hAnsiTheme="minorHAnsi"/>
                <w:color w:val="000000"/>
                <w:sz w:val="22"/>
              </w:rPr>
            </w:pP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Kuźnia Raciborska ul. Garbarska i Słowackiego - przebudowa wieżowej stacji transformatorowej A520 Kuźnia Raciborska Rynek na stację kontenerową</w:t>
            </w:r>
          </w:p>
        </w:tc>
      </w:tr>
      <w:tr w:rsidR="00C86618" w:rsidRPr="009E5AB8" w:rsidTr="00C86618">
        <w:trPr>
          <w:trHeight w:val="600"/>
          <w:jc w:val="center"/>
        </w:trPr>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2015</w:t>
            </w: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Kuźnia Raciborska ul. Kościuszki, Westerplatte - wymiana linii kablowej SN relacji A519 Przedszkole - A518 Bema</w:t>
            </w:r>
          </w:p>
        </w:tc>
      </w:tr>
      <w:tr w:rsidR="00C86618" w:rsidRPr="009E5AB8" w:rsidTr="00C86618">
        <w:trPr>
          <w:trHeight w:val="600"/>
          <w:jc w:val="center"/>
        </w:trPr>
        <w:tc>
          <w:tcPr>
            <w:tcW w:w="944"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Biały Dwór - przebudowa toru głównego linii 15 </w:t>
            </w:r>
            <w:proofErr w:type="spellStart"/>
            <w:r w:rsidRPr="009E5AB8">
              <w:rPr>
                <w:rFonts w:asciiTheme="minorHAnsi" w:hAnsiTheme="minorHAnsi"/>
                <w:color w:val="000000"/>
                <w:sz w:val="22"/>
              </w:rPr>
              <w:t>kV</w:t>
            </w:r>
            <w:proofErr w:type="spellEnd"/>
            <w:r w:rsidRPr="009E5AB8">
              <w:rPr>
                <w:rFonts w:asciiTheme="minorHAnsi" w:hAnsiTheme="minorHAnsi"/>
                <w:color w:val="000000"/>
                <w:sz w:val="22"/>
              </w:rPr>
              <w:t xml:space="preserve"> (w linii "Stanica") wraz z likwidacją stacji wieżowej A506 Biały Dwór</w:t>
            </w:r>
          </w:p>
        </w:tc>
      </w:tr>
      <w:tr w:rsidR="00C86618" w:rsidRPr="009E5AB8" w:rsidTr="00C86618">
        <w:trPr>
          <w:trHeight w:val="615"/>
          <w:jc w:val="center"/>
        </w:trPr>
        <w:tc>
          <w:tcPr>
            <w:tcW w:w="944" w:type="dxa"/>
            <w:vMerge/>
            <w:tcBorders>
              <w:top w:val="nil"/>
              <w:left w:val="single" w:sz="4" w:space="0" w:color="auto"/>
              <w:bottom w:val="single" w:sz="4" w:space="0" w:color="auto"/>
              <w:right w:val="single" w:sz="4" w:space="0" w:color="auto"/>
            </w:tcBorders>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p>
        </w:tc>
        <w:tc>
          <w:tcPr>
            <w:tcW w:w="9479" w:type="dxa"/>
            <w:tcBorders>
              <w:top w:val="nil"/>
              <w:left w:val="nil"/>
              <w:bottom w:val="single" w:sz="4" w:space="0" w:color="auto"/>
              <w:right w:val="single" w:sz="4" w:space="0" w:color="auto"/>
            </w:tcBorders>
            <w:shd w:val="clear" w:color="auto" w:fill="auto"/>
            <w:vAlign w:val="center"/>
            <w:hideMark/>
          </w:tcPr>
          <w:p w:rsidR="00C86618" w:rsidRPr="009E5AB8" w:rsidRDefault="00C86618" w:rsidP="00C86618">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Rudy ul. Dworcowa - przebudowa stacji wieżowej A550 Rudy Magdalenka wraz z wymianą rozdzielnic SN, </w:t>
            </w:r>
            <w:proofErr w:type="spellStart"/>
            <w:r w:rsidRPr="009E5AB8">
              <w:rPr>
                <w:rFonts w:asciiTheme="minorHAnsi" w:hAnsiTheme="minorHAnsi"/>
                <w:color w:val="000000"/>
                <w:sz w:val="22"/>
              </w:rPr>
              <w:t>nN</w:t>
            </w:r>
            <w:proofErr w:type="spellEnd"/>
          </w:p>
        </w:tc>
      </w:tr>
    </w:tbl>
    <w:p w:rsidR="00C86618" w:rsidRPr="009E5AB8" w:rsidRDefault="006C49A7" w:rsidP="00F51031">
      <w:pPr>
        <w:rPr>
          <w:rFonts w:asciiTheme="minorHAnsi" w:hAnsiTheme="minorHAnsi"/>
        </w:rPr>
      </w:pPr>
      <w:r w:rsidRPr="009E5AB8">
        <w:rPr>
          <w:rFonts w:asciiTheme="minorHAnsi" w:hAnsiTheme="minorHAnsi"/>
        </w:rPr>
        <w:t>W poniższej tabeli przedstawiono wykaz zadań inwestycyjnych planowanych na terenie Gminy Kuźnia Raciborska w latach 2016-2018 zgodnie z Planem rozwoju TAURON Dystrybucja S.A. Oddział w Gliwicach.</w:t>
      </w:r>
    </w:p>
    <w:p w:rsidR="006C49A7" w:rsidRPr="009E5AB8" w:rsidRDefault="006C49A7" w:rsidP="006C49A7">
      <w:pPr>
        <w:rPr>
          <w:rFonts w:asciiTheme="minorHAnsi" w:hAnsiTheme="minorHAnsi"/>
        </w:rPr>
      </w:pPr>
      <w:r w:rsidRPr="009E5AB8">
        <w:rPr>
          <w:rFonts w:asciiTheme="minorHAnsi" w:hAnsiTheme="minorHAnsi"/>
        </w:rPr>
        <w:t>Wykonanie przedstawionych w nw. Wykazie zadań inwestycyjnych finansowane jest ze środków własnych TAURON Dystrybucja S.A. Oddział w Gliwicach</w:t>
      </w:r>
      <w:r w:rsidR="00024658" w:rsidRPr="009E5AB8">
        <w:rPr>
          <w:rFonts w:asciiTheme="minorHAnsi" w:hAnsiTheme="minorHAnsi"/>
        </w:rPr>
        <w:t>, przy czym ich realizacja uzależniona jest od wyniku finansowego firmy. W związku z tym TAURON Dystrybucja S.A. Oddział w Gliwicach rezerwuje sobie prawo do wprowadzenia korekt rzeczowo-finansowych w planie inwestycyjnym w trakcie jego realizacji w bieżącym roku i w ramach aktualizacji na kolejne lata.</w:t>
      </w:r>
    </w:p>
    <w:p w:rsidR="004C0CFD" w:rsidRPr="009E5AB8" w:rsidRDefault="004C0CFD" w:rsidP="004C0CFD">
      <w:pPr>
        <w:pStyle w:val="Legenda"/>
        <w:rPr>
          <w:rFonts w:asciiTheme="minorHAnsi" w:hAnsiTheme="minorHAnsi"/>
        </w:rPr>
      </w:pPr>
      <w:bookmarkStart w:id="106" w:name="_Toc460418556"/>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5</w:t>
      </w:r>
      <w:r w:rsidR="00D35486">
        <w:rPr>
          <w:rFonts w:asciiTheme="minorHAnsi" w:hAnsiTheme="minorHAnsi"/>
        </w:rPr>
        <w:fldChar w:fldCharType="end"/>
      </w:r>
      <w:r w:rsidRPr="009E5AB8">
        <w:rPr>
          <w:rFonts w:asciiTheme="minorHAnsi" w:hAnsiTheme="minorHAnsi"/>
        </w:rPr>
        <w:t xml:space="preserve"> Wykaz zadań inwestycyjnych planowanych na terenie gminy Kuźnia Raciborska w latach 2016-2018</w:t>
      </w:r>
      <w:bookmarkEnd w:id="106"/>
    </w:p>
    <w:tbl>
      <w:tblPr>
        <w:tblW w:w="8540" w:type="dxa"/>
        <w:jc w:val="center"/>
        <w:tblCellMar>
          <w:left w:w="70" w:type="dxa"/>
          <w:right w:w="70" w:type="dxa"/>
        </w:tblCellMar>
        <w:tblLook w:val="04A0" w:firstRow="1" w:lastRow="0" w:firstColumn="1" w:lastColumn="0" w:noHBand="0" w:noVBand="1"/>
      </w:tblPr>
      <w:tblGrid>
        <w:gridCol w:w="960"/>
        <w:gridCol w:w="4700"/>
        <w:gridCol w:w="960"/>
        <w:gridCol w:w="960"/>
        <w:gridCol w:w="960"/>
      </w:tblGrid>
      <w:tr w:rsidR="00AC61AE" w:rsidRPr="009E5AB8" w:rsidTr="00AC61AE">
        <w:trPr>
          <w:trHeight w:val="615"/>
          <w:jc w:val="center"/>
        </w:trPr>
        <w:tc>
          <w:tcPr>
            <w:tcW w:w="960" w:type="dxa"/>
            <w:tcBorders>
              <w:top w:val="single" w:sz="8" w:space="0" w:color="auto"/>
              <w:left w:val="single" w:sz="8" w:space="0" w:color="auto"/>
              <w:bottom w:val="single" w:sz="8" w:space="0" w:color="auto"/>
              <w:right w:val="single" w:sz="8" w:space="0" w:color="auto"/>
            </w:tcBorders>
            <w:shd w:val="clear" w:color="000000" w:fill="B2A1C7"/>
            <w:vAlign w:val="center"/>
            <w:hideMark/>
          </w:tcPr>
          <w:p w:rsidR="00AC61AE" w:rsidRPr="009E5AB8" w:rsidRDefault="00AC61AE" w:rsidP="00AC61AE">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L.p.</w:t>
            </w:r>
          </w:p>
        </w:tc>
        <w:tc>
          <w:tcPr>
            <w:tcW w:w="4700" w:type="dxa"/>
            <w:tcBorders>
              <w:top w:val="single" w:sz="8" w:space="0" w:color="auto"/>
              <w:left w:val="nil"/>
              <w:bottom w:val="single" w:sz="8" w:space="0" w:color="auto"/>
              <w:right w:val="single" w:sz="8" w:space="0" w:color="auto"/>
            </w:tcBorders>
            <w:shd w:val="clear" w:color="000000" w:fill="B2A1C7"/>
            <w:vAlign w:val="center"/>
            <w:hideMark/>
          </w:tcPr>
          <w:p w:rsidR="00AC61AE" w:rsidRPr="009E5AB8" w:rsidRDefault="00AC61AE" w:rsidP="00AC61AE">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Charakterystyka przedsięwzięcia (nazwa, zakres, typy urządzeń (linii, stacji), itp.)</w:t>
            </w:r>
          </w:p>
        </w:tc>
        <w:tc>
          <w:tcPr>
            <w:tcW w:w="960" w:type="dxa"/>
            <w:tcBorders>
              <w:top w:val="single" w:sz="8" w:space="0" w:color="auto"/>
              <w:left w:val="nil"/>
              <w:bottom w:val="single" w:sz="8" w:space="0" w:color="auto"/>
              <w:right w:val="single" w:sz="8" w:space="0" w:color="auto"/>
            </w:tcBorders>
            <w:shd w:val="clear" w:color="000000" w:fill="B2A1C7"/>
            <w:vAlign w:val="center"/>
            <w:hideMark/>
          </w:tcPr>
          <w:p w:rsidR="00AC61AE" w:rsidRPr="009E5AB8" w:rsidRDefault="00AC61AE" w:rsidP="00AC61AE">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2016 r.</w:t>
            </w:r>
          </w:p>
        </w:tc>
        <w:tc>
          <w:tcPr>
            <w:tcW w:w="960" w:type="dxa"/>
            <w:tcBorders>
              <w:top w:val="single" w:sz="8" w:space="0" w:color="auto"/>
              <w:left w:val="nil"/>
              <w:bottom w:val="single" w:sz="8" w:space="0" w:color="auto"/>
              <w:right w:val="single" w:sz="8" w:space="0" w:color="auto"/>
            </w:tcBorders>
            <w:shd w:val="clear" w:color="000000" w:fill="B2A1C7"/>
            <w:vAlign w:val="center"/>
            <w:hideMark/>
          </w:tcPr>
          <w:p w:rsidR="00AC61AE" w:rsidRPr="009E5AB8" w:rsidRDefault="00AC61AE" w:rsidP="00AC61AE">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2017 r.</w:t>
            </w:r>
          </w:p>
        </w:tc>
        <w:tc>
          <w:tcPr>
            <w:tcW w:w="960" w:type="dxa"/>
            <w:tcBorders>
              <w:top w:val="single" w:sz="8" w:space="0" w:color="auto"/>
              <w:left w:val="nil"/>
              <w:bottom w:val="single" w:sz="8" w:space="0" w:color="auto"/>
              <w:right w:val="single" w:sz="8" w:space="0" w:color="auto"/>
            </w:tcBorders>
            <w:shd w:val="clear" w:color="000000" w:fill="B2A1C7"/>
            <w:vAlign w:val="center"/>
            <w:hideMark/>
          </w:tcPr>
          <w:p w:rsidR="00AC61AE" w:rsidRPr="009E5AB8" w:rsidRDefault="00AC61AE" w:rsidP="00AC61AE">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2018 r.</w:t>
            </w:r>
          </w:p>
        </w:tc>
      </w:tr>
      <w:tr w:rsidR="00AC61AE" w:rsidRPr="009E5AB8" w:rsidTr="00AC61AE">
        <w:trPr>
          <w:trHeight w:val="6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1</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xml:space="preserve">Przebudowa sieci </w:t>
            </w:r>
            <w:proofErr w:type="spellStart"/>
            <w:r w:rsidRPr="009E5AB8">
              <w:rPr>
                <w:rFonts w:asciiTheme="minorHAnsi" w:hAnsiTheme="minorHAnsi"/>
                <w:color w:val="000000"/>
              </w:rPr>
              <w:t>nN</w:t>
            </w:r>
            <w:proofErr w:type="spellEnd"/>
            <w:r w:rsidRPr="009E5AB8">
              <w:rPr>
                <w:rFonts w:asciiTheme="minorHAnsi" w:hAnsiTheme="minorHAnsi"/>
                <w:color w:val="000000"/>
              </w:rPr>
              <w:t xml:space="preserve"> zasilanej ze stacji A611 - Budziska ul. Leśna, Szkolna, Nowa</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r</w:t>
            </w:r>
          </w:p>
        </w:tc>
      </w:tr>
      <w:tr w:rsidR="00AC61AE" w:rsidRPr="009E5AB8" w:rsidTr="00AC61AE">
        <w:trPr>
          <w:trHeight w:val="6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2</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Przebudowa stacji A519 - Kuźnia Raciborska ul. Kościuszki</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r>
      <w:tr w:rsidR="00AC61AE" w:rsidRPr="009E5AB8" w:rsidTr="00AC61AE">
        <w:trPr>
          <w:trHeight w:val="6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3</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Przebudowa stacji A599 - Rudy ul. Podbiała</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r>
      <w:tr w:rsidR="00AC61AE" w:rsidRPr="009E5AB8" w:rsidTr="00AC61AE">
        <w:trPr>
          <w:trHeight w:val="6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4</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xml:space="preserve">Budowa linii </w:t>
            </w:r>
            <w:proofErr w:type="spellStart"/>
            <w:r w:rsidRPr="009E5AB8">
              <w:rPr>
                <w:rFonts w:asciiTheme="minorHAnsi" w:hAnsiTheme="minorHAnsi"/>
                <w:color w:val="000000"/>
              </w:rPr>
              <w:t>nN</w:t>
            </w:r>
            <w:proofErr w:type="spellEnd"/>
            <w:r w:rsidRPr="009E5AB8">
              <w:rPr>
                <w:rFonts w:asciiTheme="minorHAnsi" w:hAnsiTheme="minorHAnsi"/>
                <w:color w:val="000000"/>
              </w:rPr>
              <w:t xml:space="preserve"> ze stacji A546 - Ruda Kozielska ul. Raciborska, Nowa</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r</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r>
      <w:tr w:rsidR="00AC61AE" w:rsidRPr="009E5AB8" w:rsidTr="00AC61AE">
        <w:trPr>
          <w:trHeight w:val="6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5</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xml:space="preserve">Przebudowa sieci </w:t>
            </w:r>
            <w:proofErr w:type="spellStart"/>
            <w:r w:rsidRPr="009E5AB8">
              <w:rPr>
                <w:rFonts w:asciiTheme="minorHAnsi" w:hAnsiTheme="minorHAnsi"/>
                <w:color w:val="000000"/>
              </w:rPr>
              <w:t>nN</w:t>
            </w:r>
            <w:proofErr w:type="spellEnd"/>
            <w:r w:rsidRPr="009E5AB8">
              <w:rPr>
                <w:rFonts w:asciiTheme="minorHAnsi" w:hAnsiTheme="minorHAnsi"/>
                <w:color w:val="000000"/>
              </w:rPr>
              <w:t xml:space="preserve"> zasilanej ze stacji A528 - Rudy ul. Kolonia </w:t>
            </w:r>
            <w:proofErr w:type="spellStart"/>
            <w:r w:rsidRPr="009E5AB8">
              <w:rPr>
                <w:rFonts w:asciiTheme="minorHAnsi" w:hAnsiTheme="minorHAnsi"/>
                <w:color w:val="000000"/>
              </w:rPr>
              <w:t>Renerowska</w:t>
            </w:r>
            <w:proofErr w:type="spellEnd"/>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r</w:t>
            </w:r>
          </w:p>
        </w:tc>
      </w:tr>
      <w:tr w:rsidR="00AC61AE" w:rsidRPr="009E5AB8" w:rsidTr="00AC61AE">
        <w:trPr>
          <w:trHeight w:val="6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lastRenderedPageBreak/>
              <w:t>6</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xml:space="preserve">Automatyzacja linii napowietrznej 15 </w:t>
            </w:r>
            <w:proofErr w:type="spellStart"/>
            <w:r w:rsidRPr="009E5AB8">
              <w:rPr>
                <w:rFonts w:asciiTheme="minorHAnsi" w:hAnsiTheme="minorHAnsi"/>
                <w:color w:val="000000"/>
              </w:rPr>
              <w:t>kV</w:t>
            </w:r>
            <w:proofErr w:type="spellEnd"/>
            <w:r w:rsidRPr="009E5AB8">
              <w:rPr>
                <w:rFonts w:asciiTheme="minorHAnsi" w:hAnsiTheme="minorHAnsi"/>
                <w:color w:val="000000"/>
              </w:rPr>
              <w:t xml:space="preserve"> Polska Cerkiew z GPZ Kuźnia Raciborska</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r</w:t>
            </w:r>
          </w:p>
        </w:tc>
      </w:tr>
      <w:tr w:rsidR="00AC61AE" w:rsidRPr="009E5AB8" w:rsidTr="00AC61AE">
        <w:trPr>
          <w:trHeight w:val="64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7</w:t>
            </w:r>
          </w:p>
        </w:tc>
        <w:tc>
          <w:tcPr>
            <w:tcW w:w="470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Przebudowa linii napowietrznej SN Stanica (z SE Kuźnia Raciborska) - Rudy</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 </w:t>
            </w:r>
          </w:p>
        </w:tc>
        <w:tc>
          <w:tcPr>
            <w:tcW w:w="960" w:type="dxa"/>
            <w:tcBorders>
              <w:top w:val="nil"/>
              <w:left w:val="nil"/>
              <w:bottom w:val="single" w:sz="8" w:space="0" w:color="auto"/>
              <w:right w:val="single" w:sz="8" w:space="0" w:color="auto"/>
            </w:tcBorders>
            <w:shd w:val="clear" w:color="auto" w:fill="auto"/>
            <w:vAlign w:val="center"/>
            <w:hideMark/>
          </w:tcPr>
          <w:p w:rsidR="00AC61AE" w:rsidRPr="009E5AB8" w:rsidRDefault="00AC61AE" w:rsidP="00AC61AE">
            <w:pPr>
              <w:spacing w:after="0" w:line="240" w:lineRule="auto"/>
              <w:ind w:firstLine="0"/>
              <w:jc w:val="center"/>
              <w:rPr>
                <w:rFonts w:asciiTheme="minorHAnsi" w:hAnsiTheme="minorHAnsi"/>
                <w:color w:val="000000"/>
              </w:rPr>
            </w:pPr>
            <w:r w:rsidRPr="009E5AB8">
              <w:rPr>
                <w:rFonts w:asciiTheme="minorHAnsi" w:hAnsiTheme="minorHAnsi"/>
                <w:color w:val="000000"/>
              </w:rPr>
              <w:t>p</w:t>
            </w:r>
          </w:p>
        </w:tc>
      </w:tr>
    </w:tbl>
    <w:p w:rsidR="004C0CFD" w:rsidRPr="009E5AB8" w:rsidRDefault="004A5A04" w:rsidP="004C0CFD">
      <w:pPr>
        <w:rPr>
          <w:rFonts w:asciiTheme="minorHAnsi" w:hAnsiTheme="minorHAnsi"/>
        </w:rPr>
      </w:pPr>
      <w:r w:rsidRPr="009E5AB8">
        <w:rPr>
          <w:rFonts w:asciiTheme="minorHAnsi" w:hAnsiTheme="minorHAnsi"/>
        </w:rPr>
        <w:t>objaśnienia: p – projekt, r - realizacja</w:t>
      </w:r>
    </w:p>
    <w:p w:rsidR="00024658" w:rsidRPr="009E5AB8" w:rsidRDefault="00024658" w:rsidP="006C49A7">
      <w:pPr>
        <w:rPr>
          <w:rFonts w:asciiTheme="minorHAnsi" w:hAnsiTheme="minorHAnsi"/>
          <w:b/>
          <w:i/>
        </w:rPr>
      </w:pPr>
      <w:r w:rsidRPr="009E5AB8">
        <w:rPr>
          <w:rFonts w:asciiTheme="minorHAnsi" w:hAnsiTheme="minorHAnsi"/>
          <w:b/>
          <w:i/>
        </w:rPr>
        <w:t>Kogeneracyjne i odnawialne źródła energii</w:t>
      </w:r>
    </w:p>
    <w:p w:rsidR="00E61D27" w:rsidRPr="009E5AB8" w:rsidRDefault="00024658" w:rsidP="006C49A7">
      <w:pPr>
        <w:rPr>
          <w:rFonts w:asciiTheme="minorHAnsi" w:hAnsiTheme="minorHAnsi"/>
        </w:rPr>
      </w:pPr>
      <w:r w:rsidRPr="009E5AB8">
        <w:rPr>
          <w:rFonts w:asciiTheme="minorHAnsi" w:hAnsiTheme="minorHAnsi"/>
        </w:rPr>
        <w:t xml:space="preserve">Na terenie Gminy Kuźnia Raciborska znajdują się dwa przedsiębiorstwa planujące przyłączyć do sieci TAURON Dystrybucja S.A. Oddział w Gliwicach instalacje wytwórcze wytwarzające energię elektryczną z odnawialnego źródła energii, o planowanej łącznej mocy 180 </w:t>
      </w:r>
      <w:proofErr w:type="spellStart"/>
      <w:r w:rsidRPr="009E5AB8">
        <w:rPr>
          <w:rFonts w:asciiTheme="minorHAnsi" w:hAnsiTheme="minorHAnsi"/>
        </w:rPr>
        <w:t>kW.</w:t>
      </w:r>
      <w:proofErr w:type="spellEnd"/>
      <w:r w:rsidR="00E61D27" w:rsidRPr="009E5AB8">
        <w:rPr>
          <w:rFonts w:asciiTheme="minorHAnsi" w:hAnsiTheme="minorHAnsi"/>
        </w:rPr>
        <w:t xml:space="preserve"> Ponadto na terenie Gminy Kuźnia Raciborska znajdują się trzy osoby fizyczne i dwie osoby prawne posiadające odnawialne źródła energii, wykorzystujące produkowaną energię na potrzeby własne, a nadwyżki oddające do sieci TAURON Dystrybucja S.A. Oddział w Gliwicach, o łącznej mocy 71,9 </w:t>
      </w:r>
      <w:proofErr w:type="spellStart"/>
      <w:r w:rsidR="00E61D27" w:rsidRPr="009E5AB8">
        <w:rPr>
          <w:rFonts w:asciiTheme="minorHAnsi" w:hAnsiTheme="minorHAnsi"/>
        </w:rPr>
        <w:t>kW.</w:t>
      </w:r>
      <w:proofErr w:type="spellEnd"/>
    </w:p>
    <w:p w:rsidR="00E61D27" w:rsidRPr="009E5AB8" w:rsidRDefault="00E61D27" w:rsidP="006C49A7">
      <w:pPr>
        <w:rPr>
          <w:rFonts w:asciiTheme="minorHAnsi" w:hAnsiTheme="minorHAnsi"/>
        </w:rPr>
      </w:pPr>
      <w:r w:rsidRPr="009E5AB8">
        <w:rPr>
          <w:rFonts w:asciiTheme="minorHAnsi" w:hAnsiTheme="minorHAnsi"/>
        </w:rPr>
        <w:t>Na terenie gminy brak jest przedsiębiorstw zajmujących się wytwarzaniem energii elektrycznej w skojarzeniu z ciepłem, przyłączonych do sieci TAURON Dystrybucja S.A. Oddział w Gliwicach.</w:t>
      </w:r>
    </w:p>
    <w:p w:rsidR="00024658" w:rsidRPr="009E5AB8" w:rsidRDefault="00E61D27" w:rsidP="00E61D27">
      <w:pPr>
        <w:pStyle w:val="Legenda"/>
        <w:rPr>
          <w:rFonts w:asciiTheme="minorHAnsi" w:hAnsiTheme="minorHAnsi"/>
        </w:rPr>
      </w:pPr>
      <w:r w:rsidRPr="009E5AB8">
        <w:rPr>
          <w:rFonts w:asciiTheme="minorHAnsi" w:hAnsiTheme="minorHAnsi"/>
        </w:rPr>
        <w:t xml:space="preserve"> </w:t>
      </w:r>
      <w:bookmarkStart w:id="107" w:name="_Toc460418557"/>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4.3</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6</w:t>
      </w:r>
      <w:r w:rsidR="00D35486">
        <w:rPr>
          <w:rFonts w:asciiTheme="minorHAnsi" w:hAnsiTheme="minorHAnsi"/>
        </w:rPr>
        <w:fldChar w:fldCharType="end"/>
      </w:r>
      <w:r w:rsidRPr="009E5AB8">
        <w:rPr>
          <w:rFonts w:asciiTheme="minorHAnsi" w:hAnsiTheme="minorHAnsi"/>
        </w:rPr>
        <w:t xml:space="preserve"> Liczba warunków przyłączenia do sieci elektroenergetycznej wydanych w latach 2013-2015</w:t>
      </w:r>
      <w:bookmarkEnd w:id="107"/>
    </w:p>
    <w:tbl>
      <w:tblPr>
        <w:tblW w:w="3560" w:type="dxa"/>
        <w:jc w:val="center"/>
        <w:tblCellMar>
          <w:left w:w="70" w:type="dxa"/>
          <w:right w:w="70" w:type="dxa"/>
        </w:tblCellMar>
        <w:tblLook w:val="04A0" w:firstRow="1" w:lastRow="0" w:firstColumn="1" w:lastColumn="0" w:noHBand="0" w:noVBand="1"/>
      </w:tblPr>
      <w:tblGrid>
        <w:gridCol w:w="1721"/>
        <w:gridCol w:w="1839"/>
      </w:tblGrid>
      <w:tr w:rsidR="004C0CFD" w:rsidRPr="009E5AB8" w:rsidTr="004C0CFD">
        <w:trPr>
          <w:trHeight w:val="615"/>
          <w:jc w:val="center"/>
        </w:trPr>
        <w:tc>
          <w:tcPr>
            <w:tcW w:w="356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4C0CFD" w:rsidRPr="009E5AB8" w:rsidRDefault="004C0CFD" w:rsidP="004C0CFD">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Liczba warunków przyłączenia do sieci elektroenergetycznej</w:t>
            </w:r>
          </w:p>
        </w:tc>
      </w:tr>
      <w:tr w:rsidR="004C0CFD" w:rsidRPr="009E5AB8" w:rsidTr="004C0CFD">
        <w:trPr>
          <w:trHeight w:val="615"/>
          <w:jc w:val="center"/>
        </w:trPr>
        <w:tc>
          <w:tcPr>
            <w:tcW w:w="1721"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C0CFD" w:rsidRPr="009E5AB8" w:rsidRDefault="004C0CFD" w:rsidP="004C0CFD">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Rok</w:t>
            </w:r>
          </w:p>
        </w:tc>
        <w:tc>
          <w:tcPr>
            <w:tcW w:w="1839" w:type="dxa"/>
            <w:tcBorders>
              <w:top w:val="nil"/>
              <w:left w:val="nil"/>
              <w:bottom w:val="single" w:sz="4" w:space="0" w:color="auto"/>
              <w:right w:val="single" w:sz="4" w:space="0" w:color="auto"/>
            </w:tcBorders>
            <w:shd w:val="clear" w:color="auto" w:fill="CCC0D9" w:themeFill="accent4" w:themeFillTint="66"/>
            <w:noWrap/>
            <w:vAlign w:val="center"/>
            <w:hideMark/>
          </w:tcPr>
          <w:p w:rsidR="004C0CFD" w:rsidRPr="009E5AB8" w:rsidRDefault="004C0CFD" w:rsidP="004C0CFD">
            <w:pPr>
              <w:spacing w:after="0" w:line="240" w:lineRule="auto"/>
              <w:ind w:firstLine="0"/>
              <w:jc w:val="center"/>
              <w:rPr>
                <w:rFonts w:asciiTheme="minorHAnsi" w:hAnsiTheme="minorHAnsi"/>
                <w:b/>
                <w:color w:val="000000"/>
                <w:sz w:val="22"/>
              </w:rPr>
            </w:pPr>
            <w:r w:rsidRPr="009E5AB8">
              <w:rPr>
                <w:rFonts w:asciiTheme="minorHAnsi" w:hAnsiTheme="minorHAnsi"/>
                <w:b/>
                <w:color w:val="000000"/>
                <w:sz w:val="22"/>
              </w:rPr>
              <w:t>Sztuk</w:t>
            </w:r>
          </w:p>
        </w:tc>
      </w:tr>
      <w:tr w:rsidR="004C0CFD" w:rsidRPr="009E5AB8" w:rsidTr="004C0CFD">
        <w:trPr>
          <w:trHeight w:val="615"/>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2013</w:t>
            </w:r>
          </w:p>
        </w:tc>
        <w:tc>
          <w:tcPr>
            <w:tcW w:w="1839" w:type="dxa"/>
            <w:tcBorders>
              <w:top w:val="nil"/>
              <w:left w:val="nil"/>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16</w:t>
            </w:r>
          </w:p>
        </w:tc>
      </w:tr>
      <w:tr w:rsidR="004C0CFD" w:rsidRPr="009E5AB8" w:rsidTr="004C0CFD">
        <w:trPr>
          <w:trHeight w:val="615"/>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2014</w:t>
            </w:r>
          </w:p>
        </w:tc>
        <w:tc>
          <w:tcPr>
            <w:tcW w:w="1839" w:type="dxa"/>
            <w:tcBorders>
              <w:top w:val="nil"/>
              <w:left w:val="nil"/>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15</w:t>
            </w:r>
          </w:p>
        </w:tc>
      </w:tr>
      <w:tr w:rsidR="004C0CFD" w:rsidRPr="009E5AB8" w:rsidTr="004C0CFD">
        <w:trPr>
          <w:trHeight w:val="600"/>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2015</w:t>
            </w:r>
          </w:p>
        </w:tc>
        <w:tc>
          <w:tcPr>
            <w:tcW w:w="1839" w:type="dxa"/>
            <w:tcBorders>
              <w:top w:val="nil"/>
              <w:left w:val="nil"/>
              <w:bottom w:val="single" w:sz="4" w:space="0" w:color="auto"/>
              <w:right w:val="single" w:sz="4" w:space="0" w:color="auto"/>
            </w:tcBorders>
            <w:shd w:val="clear" w:color="auto" w:fill="auto"/>
            <w:noWrap/>
            <w:vAlign w:val="center"/>
            <w:hideMark/>
          </w:tcPr>
          <w:p w:rsidR="004C0CFD" w:rsidRPr="009E5AB8" w:rsidRDefault="004C0CFD" w:rsidP="004C0CFD">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w:t>
            </w:r>
          </w:p>
        </w:tc>
      </w:tr>
    </w:tbl>
    <w:p w:rsidR="004C0CFD" w:rsidRPr="009E5AB8" w:rsidRDefault="004C0CFD" w:rsidP="004C0CFD">
      <w:pPr>
        <w:rPr>
          <w:rFonts w:asciiTheme="minorHAnsi" w:hAnsiTheme="minorHAnsi"/>
        </w:rPr>
      </w:pPr>
      <w:r w:rsidRPr="009E5AB8">
        <w:rPr>
          <w:rFonts w:asciiTheme="minorHAnsi" w:hAnsiTheme="minorHAnsi"/>
        </w:rPr>
        <w:t xml:space="preserve">Wszelkie zmiany zagospodarowania przestrzennego terenu pod liniami 110 </w:t>
      </w:r>
      <w:proofErr w:type="spellStart"/>
      <w:r w:rsidRPr="009E5AB8">
        <w:rPr>
          <w:rFonts w:asciiTheme="minorHAnsi" w:hAnsiTheme="minorHAnsi"/>
        </w:rPr>
        <w:t>kV</w:t>
      </w:r>
      <w:proofErr w:type="spellEnd"/>
      <w:r w:rsidRPr="009E5AB8">
        <w:rPr>
          <w:rFonts w:asciiTheme="minorHAnsi" w:hAnsiTheme="minorHAnsi"/>
        </w:rPr>
        <w:t xml:space="preserve"> oraz w odległościach poziomych mniejszych niż 15 m od skrajnych przewodów tych linii, należy projektować w oparciu o normę PN-EN-50341-3-22 oraz PN-EN 50341-1 (lub ich aktualizacje), Ustawę – Prawo ochrony środowiska z dnia 27 kwietnia 2001 (Dz. U Nr 62 poz. 627) oraz Rozporządzenia Ministra Ochrony Środowiska z dnia 30 października 2003 (Dz. U. Nr 192 poz. 1883) i uzgodnić każdorazowo z właścicielem sieci, tj. TAURON Dystrybucja S.A. Oddział w Gliwicach.</w:t>
      </w:r>
    </w:p>
    <w:p w:rsidR="004C0CFD" w:rsidRPr="009E5AB8" w:rsidRDefault="004C0CFD" w:rsidP="004C0CFD">
      <w:pPr>
        <w:rPr>
          <w:rFonts w:asciiTheme="minorHAnsi" w:hAnsiTheme="minorHAnsi"/>
        </w:rPr>
      </w:pPr>
      <w:r w:rsidRPr="009E5AB8">
        <w:rPr>
          <w:rFonts w:asciiTheme="minorHAnsi" w:hAnsiTheme="minorHAnsi"/>
        </w:rPr>
        <w:t xml:space="preserve">Należy uwzględnić strefy ochronne wolne od zagospodarowania i zadrzewiania wzdłuż linii napowietrznych i kablowych (strefy techniczne umożliwiające eksploatację sieci, </w:t>
      </w:r>
      <w:r w:rsidRPr="009E5AB8">
        <w:rPr>
          <w:rFonts w:asciiTheme="minorHAnsi" w:hAnsiTheme="minorHAnsi"/>
        </w:rPr>
        <w:lastRenderedPageBreak/>
        <w:t>w tym przy liniach napowietrznych należy uwzględnić dojazd do stanowisk słupowych) o następujących szerokościach:</w:t>
      </w:r>
    </w:p>
    <w:p w:rsidR="004C0CFD" w:rsidRPr="009E5AB8" w:rsidRDefault="004C0CFD" w:rsidP="00EB66F0">
      <w:pPr>
        <w:pStyle w:val="Akapitzlist"/>
        <w:numPr>
          <w:ilvl w:val="0"/>
          <w:numId w:val="92"/>
        </w:numPr>
        <w:rPr>
          <w:rFonts w:asciiTheme="minorHAnsi" w:hAnsiTheme="minorHAnsi"/>
        </w:rPr>
      </w:pPr>
      <w:r w:rsidRPr="009E5AB8">
        <w:rPr>
          <w:rFonts w:asciiTheme="minorHAnsi" w:hAnsiTheme="minorHAnsi"/>
        </w:rPr>
        <w:t>15 m od skrajnych przewodów linii napowietrznych WN,</w:t>
      </w:r>
    </w:p>
    <w:p w:rsidR="004C0CFD" w:rsidRPr="009E5AB8" w:rsidRDefault="004C0CFD" w:rsidP="00EB66F0">
      <w:pPr>
        <w:pStyle w:val="Akapitzlist"/>
        <w:numPr>
          <w:ilvl w:val="0"/>
          <w:numId w:val="92"/>
        </w:numPr>
        <w:rPr>
          <w:rFonts w:asciiTheme="minorHAnsi" w:hAnsiTheme="minorHAnsi"/>
        </w:rPr>
      </w:pPr>
      <w:r w:rsidRPr="009E5AB8">
        <w:rPr>
          <w:rFonts w:asciiTheme="minorHAnsi" w:hAnsiTheme="minorHAnsi"/>
        </w:rPr>
        <w:t>10 m od skrajnych przewodów linii napowietrznych SN,</w:t>
      </w:r>
    </w:p>
    <w:p w:rsidR="004C0CFD" w:rsidRPr="009E5AB8" w:rsidRDefault="004C0CFD" w:rsidP="00EB66F0">
      <w:pPr>
        <w:pStyle w:val="Akapitzlist"/>
        <w:numPr>
          <w:ilvl w:val="0"/>
          <w:numId w:val="92"/>
        </w:numPr>
        <w:rPr>
          <w:rFonts w:asciiTheme="minorHAnsi" w:hAnsiTheme="minorHAnsi"/>
        </w:rPr>
      </w:pPr>
      <w:r w:rsidRPr="009E5AB8">
        <w:rPr>
          <w:rFonts w:asciiTheme="minorHAnsi" w:hAnsiTheme="minorHAnsi"/>
        </w:rPr>
        <w:t xml:space="preserve">5 m od skrajnych przewodów linii napowietrznych </w:t>
      </w:r>
      <w:proofErr w:type="spellStart"/>
      <w:r w:rsidRPr="009E5AB8">
        <w:rPr>
          <w:rFonts w:asciiTheme="minorHAnsi" w:hAnsiTheme="minorHAnsi"/>
        </w:rPr>
        <w:t>nN</w:t>
      </w:r>
      <w:proofErr w:type="spellEnd"/>
      <w:r w:rsidRPr="009E5AB8">
        <w:rPr>
          <w:rFonts w:asciiTheme="minorHAnsi" w:hAnsiTheme="minorHAnsi"/>
        </w:rPr>
        <w:t>,</w:t>
      </w:r>
    </w:p>
    <w:p w:rsidR="004C0CFD" w:rsidRPr="009E5AB8" w:rsidRDefault="004C0CFD" w:rsidP="00EB66F0">
      <w:pPr>
        <w:pStyle w:val="Akapitzlist"/>
        <w:numPr>
          <w:ilvl w:val="0"/>
          <w:numId w:val="92"/>
        </w:numPr>
        <w:rPr>
          <w:rFonts w:asciiTheme="minorHAnsi" w:hAnsiTheme="minorHAnsi"/>
        </w:rPr>
      </w:pPr>
      <w:r w:rsidRPr="009E5AB8">
        <w:rPr>
          <w:rFonts w:asciiTheme="minorHAnsi" w:hAnsiTheme="minorHAnsi"/>
        </w:rPr>
        <w:t xml:space="preserve">W pobliżu linii kablowych WN, SN i </w:t>
      </w:r>
      <w:proofErr w:type="spellStart"/>
      <w:r w:rsidRPr="009E5AB8">
        <w:rPr>
          <w:rFonts w:asciiTheme="minorHAnsi" w:hAnsiTheme="minorHAnsi"/>
        </w:rPr>
        <w:t>nN</w:t>
      </w:r>
      <w:proofErr w:type="spellEnd"/>
      <w:r w:rsidRPr="009E5AB8">
        <w:rPr>
          <w:rFonts w:asciiTheme="minorHAnsi" w:hAnsiTheme="minorHAnsi"/>
        </w:rPr>
        <w:t xml:space="preserve"> – szerokość strefy ochronnej bezwzględnie podlega każdorazowemu uzgodnieniu z właścicielem sieci i powinna być zgodna z zapisami aktualnych norm PN-EN-50341-3-22, EN 50423-1:2007, PN 5100-1:1998, SEP-003 i SEP-004 oraz standardami przyjętymi do stosowania przez właściciela sieci.</w:t>
      </w:r>
    </w:p>
    <w:p w:rsidR="004C0CFD" w:rsidRPr="009E5AB8" w:rsidRDefault="004C0CFD" w:rsidP="004C0CFD">
      <w:pPr>
        <w:rPr>
          <w:rFonts w:asciiTheme="minorHAnsi" w:hAnsiTheme="minorHAnsi"/>
          <w:u w:val="single"/>
        </w:rPr>
      </w:pPr>
      <w:r w:rsidRPr="009E5AB8">
        <w:rPr>
          <w:rFonts w:asciiTheme="minorHAnsi" w:hAnsiTheme="minorHAnsi"/>
          <w:u w:val="single"/>
        </w:rPr>
        <w:t>Szerokość stref ochronnych o odległościach mniejszych niż opisanych w pkt a – c należy każdorazowo uzgodnić z właścicielem sieci tj. TAURON Dystrybucja S.A. Oddział w Gliwicach.</w:t>
      </w:r>
    </w:p>
    <w:p w:rsidR="004C0CFD" w:rsidRPr="009E5AB8" w:rsidRDefault="004C0CFD" w:rsidP="004C0CFD">
      <w:pPr>
        <w:rPr>
          <w:rFonts w:asciiTheme="minorHAnsi" w:hAnsiTheme="minorHAnsi"/>
        </w:rPr>
      </w:pPr>
      <w:r w:rsidRPr="009E5AB8">
        <w:rPr>
          <w:rFonts w:asciiTheme="minorHAnsi" w:hAnsiTheme="minorHAnsi"/>
        </w:rPr>
        <w:t xml:space="preserve">Dopuszcza się zagospodarowanie terenu w strefach ochronnych linii napowietrznych i kablowych WN, SN, </w:t>
      </w:r>
      <w:proofErr w:type="spellStart"/>
      <w:r w:rsidRPr="009E5AB8">
        <w:rPr>
          <w:rFonts w:asciiTheme="minorHAnsi" w:hAnsiTheme="minorHAnsi"/>
        </w:rPr>
        <w:t>nN</w:t>
      </w:r>
      <w:proofErr w:type="spellEnd"/>
      <w:r w:rsidRPr="009E5AB8">
        <w:rPr>
          <w:rFonts w:asciiTheme="minorHAnsi" w:hAnsiTheme="minorHAnsi"/>
        </w:rPr>
        <w:t xml:space="preserve"> po każdorazowym uzgodnieniu szczegółowej lokalizacji obiektów z właścicielem linii tj. TAURON Dystrybucja S.A. Oddział w Gliwicach.</w:t>
      </w:r>
    </w:p>
    <w:p w:rsidR="004C0CFD" w:rsidRPr="009E5AB8" w:rsidRDefault="004C0CFD" w:rsidP="004C0CFD">
      <w:pPr>
        <w:rPr>
          <w:rFonts w:asciiTheme="minorHAnsi" w:hAnsiTheme="minorHAnsi"/>
        </w:rPr>
      </w:pPr>
      <w:r w:rsidRPr="009E5AB8">
        <w:rPr>
          <w:rFonts w:asciiTheme="minorHAnsi" w:hAnsiTheme="minorHAnsi"/>
        </w:rPr>
        <w:t>Przed przystąpieniem do projektowania dla terenów objętych inwestycją należy wystąpić o wywiad branżowy do właściciela sieci tj. TAURON Dystrybucja S.A. Oddział w Gliwicach.</w:t>
      </w:r>
    </w:p>
    <w:p w:rsidR="004C0CFD" w:rsidRPr="009E5AB8" w:rsidRDefault="004C0CFD" w:rsidP="004C0CFD">
      <w:pPr>
        <w:rPr>
          <w:rFonts w:asciiTheme="minorHAnsi" w:hAnsiTheme="minorHAnsi"/>
          <w:u w:val="single"/>
        </w:rPr>
      </w:pPr>
      <w:r w:rsidRPr="009E5AB8">
        <w:rPr>
          <w:rFonts w:asciiTheme="minorHAnsi" w:hAnsiTheme="minorHAnsi"/>
        </w:rPr>
        <w:t xml:space="preserve">Ewentualna rozbudowa sieci dystrybucyjnej średniego i niskiego napięcia na uzgadnianych terenach będzie realizowana w przypadku zaistnienia takiej potrzeby na bieżąco oraz w wyniku zawartych umów przyłączeniowych. Wówczas dla planowanej zabudowy na przedmiotowych obszarach należy </w:t>
      </w:r>
      <w:r w:rsidRPr="009E5AB8">
        <w:rPr>
          <w:rFonts w:asciiTheme="minorHAnsi" w:hAnsiTheme="minorHAnsi"/>
          <w:u w:val="single"/>
        </w:rPr>
        <w:t>przewidzieć rezerwę terenu pod ewentualne budowy sieci transformatorowych SN/</w:t>
      </w:r>
      <w:proofErr w:type="spellStart"/>
      <w:r w:rsidRPr="009E5AB8">
        <w:rPr>
          <w:rFonts w:asciiTheme="minorHAnsi" w:hAnsiTheme="minorHAnsi"/>
          <w:u w:val="single"/>
        </w:rPr>
        <w:t>nN</w:t>
      </w:r>
      <w:proofErr w:type="spellEnd"/>
      <w:r w:rsidRPr="009E5AB8">
        <w:rPr>
          <w:rFonts w:asciiTheme="minorHAnsi" w:hAnsiTheme="minorHAnsi"/>
          <w:u w:val="single"/>
        </w:rPr>
        <w:t xml:space="preserve"> wraz z dojazdem do nich od strony drogi publicznej. Drogi powinny posiadać rezerwę terenu dla realizacji linii średniego i niskiego napięcia.</w:t>
      </w:r>
    </w:p>
    <w:p w:rsidR="004C0CFD" w:rsidRPr="009E5AB8" w:rsidRDefault="004C0CFD" w:rsidP="004C0CFD">
      <w:pPr>
        <w:rPr>
          <w:rFonts w:asciiTheme="minorHAnsi" w:hAnsiTheme="minorHAnsi"/>
          <w:u w:val="single"/>
        </w:rPr>
      </w:pPr>
      <w:r w:rsidRPr="009E5AB8">
        <w:rPr>
          <w:rFonts w:asciiTheme="minorHAnsi" w:hAnsiTheme="minorHAnsi"/>
        </w:rPr>
        <w:t>Zasilanie istniejących odbiorców i nowo przyłączanych odbywać się będzie:</w:t>
      </w:r>
    </w:p>
    <w:p w:rsidR="004C0CFD" w:rsidRPr="009E5AB8" w:rsidRDefault="004C0CFD" w:rsidP="00EB66F0">
      <w:pPr>
        <w:pStyle w:val="Akapitzlist"/>
        <w:numPr>
          <w:ilvl w:val="0"/>
          <w:numId w:val="93"/>
        </w:numPr>
        <w:rPr>
          <w:rFonts w:asciiTheme="minorHAnsi" w:hAnsiTheme="minorHAnsi"/>
        </w:rPr>
      </w:pPr>
      <w:r w:rsidRPr="009E5AB8">
        <w:rPr>
          <w:rFonts w:asciiTheme="minorHAnsi" w:hAnsiTheme="minorHAnsi"/>
        </w:rPr>
        <w:t>Dla wysokiego napięcia (WN) – liniami napowietrznymi lub liniami kablowymi ziemnymi,</w:t>
      </w:r>
    </w:p>
    <w:p w:rsidR="004C0CFD" w:rsidRPr="009E5AB8" w:rsidRDefault="004C0CFD" w:rsidP="00EB66F0">
      <w:pPr>
        <w:pStyle w:val="Akapitzlist"/>
        <w:numPr>
          <w:ilvl w:val="0"/>
          <w:numId w:val="93"/>
        </w:numPr>
        <w:rPr>
          <w:rFonts w:asciiTheme="minorHAnsi" w:hAnsiTheme="minorHAnsi"/>
        </w:rPr>
      </w:pPr>
      <w:r w:rsidRPr="009E5AB8">
        <w:rPr>
          <w:rFonts w:asciiTheme="minorHAnsi" w:hAnsiTheme="minorHAnsi"/>
        </w:rPr>
        <w:t xml:space="preserve">Dla średniego napięcia (SN) – liniami napowietrznymi z przewodami </w:t>
      </w:r>
      <w:proofErr w:type="spellStart"/>
      <w:r w:rsidRPr="009E5AB8">
        <w:rPr>
          <w:rFonts w:asciiTheme="minorHAnsi" w:hAnsiTheme="minorHAnsi"/>
        </w:rPr>
        <w:t>pełnoizolowanymi</w:t>
      </w:r>
      <w:proofErr w:type="spellEnd"/>
      <w:r w:rsidRPr="009E5AB8">
        <w:rPr>
          <w:rFonts w:asciiTheme="minorHAnsi" w:hAnsiTheme="minorHAnsi"/>
        </w:rPr>
        <w:t xml:space="preserve"> lub </w:t>
      </w:r>
      <w:proofErr w:type="spellStart"/>
      <w:r w:rsidRPr="009E5AB8">
        <w:rPr>
          <w:rFonts w:asciiTheme="minorHAnsi" w:hAnsiTheme="minorHAnsi"/>
        </w:rPr>
        <w:t>niepełnoizolowanymi</w:t>
      </w:r>
      <w:proofErr w:type="spellEnd"/>
      <w:r w:rsidRPr="009E5AB8">
        <w:rPr>
          <w:rFonts w:asciiTheme="minorHAnsi" w:hAnsiTheme="minorHAnsi"/>
        </w:rPr>
        <w:t xml:space="preserve"> lub liniami napowietrznymi z przewodami </w:t>
      </w:r>
      <w:proofErr w:type="spellStart"/>
      <w:r w:rsidRPr="009E5AB8">
        <w:rPr>
          <w:rFonts w:asciiTheme="minorHAnsi" w:hAnsiTheme="minorHAnsi"/>
        </w:rPr>
        <w:t>nieilozowanymi</w:t>
      </w:r>
      <w:proofErr w:type="spellEnd"/>
      <w:r w:rsidRPr="009E5AB8">
        <w:rPr>
          <w:rFonts w:asciiTheme="minorHAnsi" w:hAnsiTheme="minorHAnsi"/>
        </w:rPr>
        <w:t xml:space="preserve"> lub liniami kablowymi ziemnymi,</w:t>
      </w:r>
    </w:p>
    <w:p w:rsidR="004C0CFD" w:rsidRPr="009E5AB8" w:rsidRDefault="004C0CFD" w:rsidP="00EB66F0">
      <w:pPr>
        <w:pStyle w:val="Akapitzlist"/>
        <w:numPr>
          <w:ilvl w:val="0"/>
          <w:numId w:val="93"/>
        </w:numPr>
        <w:rPr>
          <w:rFonts w:asciiTheme="minorHAnsi" w:hAnsiTheme="minorHAnsi"/>
        </w:rPr>
      </w:pPr>
      <w:r w:rsidRPr="009E5AB8">
        <w:rPr>
          <w:rFonts w:asciiTheme="minorHAnsi" w:hAnsiTheme="minorHAnsi"/>
        </w:rPr>
        <w:t>Dla niskiego napięcia (</w:t>
      </w:r>
      <w:proofErr w:type="spellStart"/>
      <w:r w:rsidRPr="009E5AB8">
        <w:rPr>
          <w:rFonts w:asciiTheme="minorHAnsi" w:hAnsiTheme="minorHAnsi"/>
        </w:rPr>
        <w:t>nN</w:t>
      </w:r>
      <w:proofErr w:type="spellEnd"/>
      <w:r w:rsidRPr="009E5AB8">
        <w:rPr>
          <w:rFonts w:asciiTheme="minorHAnsi" w:hAnsiTheme="minorHAnsi"/>
        </w:rPr>
        <w:t>) – liniami napowietrznymi izolowanymi (LNI, NLK) lub liniami kablowymi ziemnymi,</w:t>
      </w:r>
    </w:p>
    <w:p w:rsidR="004C0CFD" w:rsidRPr="009E5AB8" w:rsidRDefault="004C0CFD" w:rsidP="00EB66F0">
      <w:pPr>
        <w:pStyle w:val="Akapitzlist"/>
        <w:numPr>
          <w:ilvl w:val="0"/>
          <w:numId w:val="93"/>
        </w:numPr>
        <w:rPr>
          <w:rFonts w:asciiTheme="minorHAnsi" w:hAnsiTheme="minorHAnsi"/>
        </w:rPr>
      </w:pPr>
      <w:r w:rsidRPr="009E5AB8">
        <w:rPr>
          <w:rFonts w:asciiTheme="minorHAnsi" w:hAnsiTheme="minorHAnsi"/>
        </w:rPr>
        <w:lastRenderedPageBreak/>
        <w:t>Oraz poprzez stacje transformatorowe SN/</w:t>
      </w:r>
      <w:proofErr w:type="spellStart"/>
      <w:r w:rsidRPr="009E5AB8">
        <w:rPr>
          <w:rFonts w:asciiTheme="minorHAnsi" w:hAnsiTheme="minorHAnsi"/>
        </w:rPr>
        <w:t>nN</w:t>
      </w:r>
      <w:proofErr w:type="spellEnd"/>
      <w:r w:rsidRPr="009E5AB8">
        <w:rPr>
          <w:rFonts w:asciiTheme="minorHAnsi" w:hAnsiTheme="minorHAnsi"/>
        </w:rPr>
        <w:t xml:space="preserve"> w wykonaniu kontenerowym, słupowym bądź w uzasadnionych przypadkach wbudowane zgodne z obowiązującymi przepisami, normami oraz standardami do stosowania przez właściciela sieci, tj. TAURON Dystrybucja S.A. Odział w Gliwicach, jednakże sposób modernizacji sieci istniejących i realizacji nowobudowanych będzie zależeć od przyjętego rozwiązania technicznego i oceny ekonomicznej.</w:t>
      </w:r>
    </w:p>
    <w:p w:rsidR="00054EC1" w:rsidRPr="009E5AB8" w:rsidRDefault="004C0CFD" w:rsidP="004C0CFD">
      <w:pPr>
        <w:rPr>
          <w:rFonts w:asciiTheme="minorHAnsi" w:hAnsiTheme="minorHAnsi"/>
        </w:rPr>
      </w:pPr>
      <w:r w:rsidRPr="009E5AB8">
        <w:rPr>
          <w:rFonts w:asciiTheme="minorHAnsi" w:hAnsiTheme="minorHAnsi"/>
        </w:rPr>
        <w:t>Istniejące linie elektroenergetyczne jw. kolidujące np. z zabudową mieszkaniową, usługową i/lub handlową, itp., należy przebudować lub przystosować do nowych warunków pracy. Ewentualna przebudowa będzie możliwa po uzyskaniu warunków przebudowy i uzgodnieniu odpowiedniego rozwiązania technicznego z właścicielami sieci, tj. TAURON Dystrybucja S.A. Odział w Gliwicach, oraz pod warunkiem, iż wszelkie koszty powiązane przebudową będzie ponosił zainteresowany Inwestor.</w:t>
      </w:r>
    </w:p>
    <w:p w:rsidR="009B00FF" w:rsidRPr="009E5AB8" w:rsidRDefault="009B00FF" w:rsidP="009B00FF">
      <w:pPr>
        <w:rPr>
          <w:rFonts w:asciiTheme="minorHAnsi" w:hAnsiTheme="minorHAnsi"/>
          <w:b/>
          <w:u w:val="single"/>
        </w:rPr>
      </w:pPr>
      <w:r w:rsidRPr="009E5AB8">
        <w:rPr>
          <w:rFonts w:asciiTheme="minorHAnsi" w:hAnsiTheme="minorHAnsi"/>
          <w:b/>
          <w:u w:val="single"/>
        </w:rPr>
        <w:t>Polskie Sieci Elektroenergetyczne S.A. Oddział w Katowicach</w:t>
      </w:r>
    </w:p>
    <w:p w:rsidR="009B00FF" w:rsidRPr="009E5AB8" w:rsidRDefault="009B00FF" w:rsidP="009B00FF">
      <w:pPr>
        <w:rPr>
          <w:rFonts w:asciiTheme="minorHAnsi" w:hAnsiTheme="minorHAnsi"/>
        </w:rPr>
      </w:pPr>
      <w:r w:rsidRPr="009E5AB8">
        <w:rPr>
          <w:rFonts w:asciiTheme="minorHAnsi" w:hAnsiTheme="minorHAnsi"/>
        </w:rPr>
        <w:t xml:space="preserve">Na terenie Gminy Kuźnia Raciborska przebiega, będąca w eksploatacji Polskich Sieci Elektroenergetycznych S.A. Oddział w Katowicach dwutorowa linia elektroenergetyczna 220 </w:t>
      </w:r>
      <w:proofErr w:type="spellStart"/>
      <w:r w:rsidRPr="009E5AB8">
        <w:rPr>
          <w:rFonts w:asciiTheme="minorHAnsi" w:hAnsiTheme="minorHAnsi"/>
        </w:rPr>
        <w:t>kV</w:t>
      </w:r>
      <w:proofErr w:type="spellEnd"/>
      <w:r w:rsidRPr="009E5AB8">
        <w:rPr>
          <w:rFonts w:asciiTheme="minorHAnsi" w:hAnsiTheme="minorHAnsi"/>
        </w:rPr>
        <w:t xml:space="preserve"> Wielopole-Blachownia, Wielopole-Kętrzyn. Linia ta jest elementem krajowego systemu przesyłowego i jako taka nie zasila bezpośrednio odbiorców na obszarze gminy. Przebieg linii przedstawiono na mapie poglą</w:t>
      </w:r>
      <w:r w:rsidR="00E115DE">
        <w:rPr>
          <w:rFonts w:asciiTheme="minorHAnsi" w:hAnsiTheme="minorHAnsi"/>
        </w:rPr>
        <w:t>dowej stanowiącej załącznik nr 2</w:t>
      </w:r>
      <w:r w:rsidRPr="009E5AB8">
        <w:rPr>
          <w:rFonts w:asciiTheme="minorHAnsi" w:hAnsiTheme="minorHAnsi"/>
        </w:rPr>
        <w:t>.</w:t>
      </w:r>
    </w:p>
    <w:p w:rsidR="009B00FF" w:rsidRPr="009E5AB8" w:rsidRDefault="009B00FF" w:rsidP="009B00FF">
      <w:pPr>
        <w:rPr>
          <w:rFonts w:asciiTheme="minorHAnsi" w:hAnsiTheme="minorHAnsi"/>
        </w:rPr>
      </w:pPr>
      <w:r w:rsidRPr="009E5AB8">
        <w:rPr>
          <w:rFonts w:asciiTheme="minorHAnsi" w:hAnsiTheme="minorHAnsi"/>
        </w:rPr>
        <w:t xml:space="preserve">W planach rozwojowych krajowej sieci przesyłowej nie przewiduje się na tym terenie </w:t>
      </w:r>
      <w:proofErr w:type="spellStart"/>
      <w:r w:rsidRPr="009E5AB8">
        <w:rPr>
          <w:rFonts w:asciiTheme="minorHAnsi" w:hAnsiTheme="minorHAnsi"/>
        </w:rPr>
        <w:t>buowy</w:t>
      </w:r>
      <w:proofErr w:type="spellEnd"/>
      <w:r w:rsidRPr="009E5AB8">
        <w:rPr>
          <w:rFonts w:asciiTheme="minorHAnsi" w:hAnsiTheme="minorHAnsi"/>
        </w:rPr>
        <w:t xml:space="preserve"> nowych obiektów elektroenergetycznych o napięciu 220 </w:t>
      </w:r>
      <w:proofErr w:type="spellStart"/>
      <w:r w:rsidRPr="009E5AB8">
        <w:rPr>
          <w:rFonts w:asciiTheme="minorHAnsi" w:hAnsiTheme="minorHAnsi"/>
        </w:rPr>
        <w:t>kV</w:t>
      </w:r>
      <w:proofErr w:type="spellEnd"/>
      <w:r w:rsidRPr="009E5AB8">
        <w:rPr>
          <w:rFonts w:asciiTheme="minorHAnsi" w:hAnsiTheme="minorHAnsi"/>
        </w:rPr>
        <w:t xml:space="preserve"> i wyższym. </w:t>
      </w:r>
    </w:p>
    <w:p w:rsidR="004C7C4C" w:rsidRPr="009E5AB8" w:rsidRDefault="004C7C4C" w:rsidP="004C7C4C">
      <w:pPr>
        <w:rPr>
          <w:rFonts w:asciiTheme="minorHAnsi" w:hAnsiTheme="minorHAnsi"/>
        </w:rPr>
      </w:pPr>
      <w:r w:rsidRPr="009E5AB8">
        <w:rPr>
          <w:rFonts w:asciiTheme="minorHAnsi" w:hAnsiTheme="minorHAnsi"/>
        </w:rPr>
        <w:t xml:space="preserve">Warunki zabudowy i sposób zagospodarowania terenu pod liniami elektroenergetycznymi 400 </w:t>
      </w:r>
      <w:proofErr w:type="spellStart"/>
      <w:r w:rsidRPr="009E5AB8">
        <w:rPr>
          <w:rFonts w:asciiTheme="minorHAnsi" w:hAnsiTheme="minorHAnsi"/>
        </w:rPr>
        <w:t>kV</w:t>
      </w:r>
      <w:proofErr w:type="spellEnd"/>
      <w:r w:rsidRPr="009E5AB8">
        <w:rPr>
          <w:rFonts w:asciiTheme="minorHAnsi" w:hAnsiTheme="minorHAnsi"/>
        </w:rPr>
        <w:t xml:space="preserve"> określone są m.in. w następujących przepisach:</w:t>
      </w:r>
    </w:p>
    <w:p w:rsidR="004C7C4C" w:rsidRPr="009E5AB8" w:rsidRDefault="004C7C4C" w:rsidP="008E2E78">
      <w:pPr>
        <w:pStyle w:val="Akapitzlist"/>
        <w:numPr>
          <w:ilvl w:val="0"/>
          <w:numId w:val="31"/>
        </w:numPr>
        <w:rPr>
          <w:rFonts w:asciiTheme="minorHAnsi" w:hAnsiTheme="minorHAnsi"/>
        </w:rPr>
      </w:pPr>
      <w:r w:rsidRPr="009E5AB8">
        <w:rPr>
          <w:rFonts w:asciiTheme="minorHAnsi" w:hAnsiTheme="minorHAnsi"/>
        </w:rPr>
        <w:t>Rozporządzenie Ministra Środowiska z dnia 30 października 2003 r. w sprawie dopuszczalnych poziomów pól elektromagnetycznych w środowisku oraz sposobów sprawdzania dotrzymania tych poziomów (Dz. U. Nr 192 z 2003 r., poz. 1883),</w:t>
      </w:r>
    </w:p>
    <w:p w:rsidR="004C7C4C" w:rsidRPr="009E5AB8" w:rsidRDefault="004C7C4C" w:rsidP="008E2E78">
      <w:pPr>
        <w:pStyle w:val="Akapitzlist"/>
        <w:numPr>
          <w:ilvl w:val="0"/>
          <w:numId w:val="31"/>
        </w:numPr>
        <w:rPr>
          <w:rFonts w:asciiTheme="minorHAnsi" w:hAnsiTheme="minorHAnsi"/>
        </w:rPr>
      </w:pPr>
      <w:r w:rsidRPr="009E5AB8">
        <w:rPr>
          <w:rFonts w:asciiTheme="minorHAnsi" w:hAnsiTheme="minorHAnsi"/>
        </w:rPr>
        <w:t>Rozporządzenie Ministra Środowiska z dnia 14 czerwca 2007 r. w sprawie dopuszczalnych wartości hałasu w środowisku (Dz. U. Nr 120, poz. 826 z 2007 r.),</w:t>
      </w:r>
    </w:p>
    <w:p w:rsidR="004C7C4C" w:rsidRPr="009E5AB8" w:rsidRDefault="004C7C4C" w:rsidP="008E2E78">
      <w:pPr>
        <w:pStyle w:val="Akapitzlist"/>
        <w:numPr>
          <w:ilvl w:val="0"/>
          <w:numId w:val="31"/>
        </w:numPr>
        <w:rPr>
          <w:rFonts w:asciiTheme="minorHAnsi" w:hAnsiTheme="minorHAnsi"/>
        </w:rPr>
      </w:pPr>
      <w:r w:rsidRPr="009E5AB8">
        <w:rPr>
          <w:rFonts w:asciiTheme="minorHAnsi" w:hAnsiTheme="minorHAnsi"/>
        </w:rPr>
        <w:t>PN-E-05100 1:1998 Elektroenergetyczne linie napowietrzne. Projektowanie i budowa.</w:t>
      </w:r>
    </w:p>
    <w:p w:rsidR="002B2922" w:rsidRPr="009E5AB8" w:rsidRDefault="002B2922" w:rsidP="002B2922">
      <w:pPr>
        <w:pStyle w:val="Nagwek2"/>
        <w:rPr>
          <w:rFonts w:asciiTheme="minorHAnsi" w:hAnsiTheme="minorHAnsi" w:cs="Times New Roman"/>
        </w:rPr>
      </w:pPr>
      <w:bookmarkStart w:id="108" w:name="_Toc463337390"/>
      <w:r w:rsidRPr="009E5AB8">
        <w:rPr>
          <w:rFonts w:asciiTheme="minorHAnsi" w:hAnsiTheme="minorHAnsi" w:cs="Times New Roman"/>
        </w:rPr>
        <w:t>Zapotrzebowanie na energię elektryczną</w:t>
      </w:r>
      <w:bookmarkEnd w:id="108"/>
    </w:p>
    <w:p w:rsidR="00F43E8C" w:rsidRPr="009E5AB8" w:rsidRDefault="00F43E8C" w:rsidP="00F43E8C">
      <w:pPr>
        <w:rPr>
          <w:rFonts w:asciiTheme="minorHAnsi" w:hAnsiTheme="minorHAnsi"/>
        </w:rPr>
      </w:pPr>
      <w:r w:rsidRPr="009E5AB8">
        <w:rPr>
          <w:rFonts w:asciiTheme="minorHAnsi" w:hAnsiTheme="minorHAnsi"/>
        </w:rPr>
        <w:t xml:space="preserve">Na terenie gminy Kuźnia Raciborska nie występują odbiorcy energii elektrycznej na wysokim napięciu, tj. taryfa A.  Liczbę przyłączonych do sieci energetycznej odbiorców na </w:t>
      </w:r>
      <w:r w:rsidRPr="009E5AB8">
        <w:rPr>
          <w:rFonts w:asciiTheme="minorHAnsi" w:hAnsiTheme="minorHAnsi"/>
        </w:rPr>
        <w:lastRenderedPageBreak/>
        <w:t xml:space="preserve">obszarze gminy wraz z rocznym zużyciem energii elektrycznej w latach </w:t>
      </w:r>
      <w:r w:rsidR="005A3DC5" w:rsidRPr="009E5AB8">
        <w:rPr>
          <w:rFonts w:asciiTheme="minorHAnsi" w:hAnsiTheme="minorHAnsi"/>
        </w:rPr>
        <w:t>2012 – 2015</w:t>
      </w:r>
      <w:r w:rsidRPr="009E5AB8">
        <w:rPr>
          <w:rFonts w:asciiTheme="minorHAnsi" w:hAnsiTheme="minorHAnsi"/>
        </w:rPr>
        <w:t xml:space="preserve"> (na podstawie danych TAURON Dystrybucja S. A. Oddział w Gliwicach) przedstawiono w poniższych tabelach.</w:t>
      </w:r>
    </w:p>
    <w:p w:rsidR="00F43E8C" w:rsidRPr="009E5AB8" w:rsidRDefault="00F43E8C" w:rsidP="00F43E8C">
      <w:pPr>
        <w:pStyle w:val="Legenda"/>
        <w:spacing w:after="120"/>
        <w:rPr>
          <w:rFonts w:asciiTheme="minorHAnsi" w:hAnsiTheme="minorHAnsi"/>
          <w:sz w:val="20"/>
          <w:szCs w:val="20"/>
        </w:rPr>
      </w:pPr>
      <w:bookmarkStart w:id="109" w:name="_Toc436635425"/>
      <w:bookmarkStart w:id="110" w:name="_Toc460418558"/>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4.4</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1</w:t>
      </w:r>
      <w:r w:rsidR="00D35486">
        <w:rPr>
          <w:rFonts w:asciiTheme="minorHAnsi" w:hAnsiTheme="minorHAnsi"/>
          <w:sz w:val="20"/>
          <w:szCs w:val="20"/>
        </w:rPr>
        <w:fldChar w:fldCharType="end"/>
      </w:r>
      <w:r w:rsidRPr="009E5AB8">
        <w:rPr>
          <w:rFonts w:asciiTheme="minorHAnsi" w:hAnsiTheme="minorHAnsi"/>
          <w:sz w:val="20"/>
          <w:szCs w:val="20"/>
        </w:rPr>
        <w:t xml:space="preserve"> Zużycie energii elektrycznej na terenie gminy w 2012 roku</w:t>
      </w:r>
      <w:bookmarkEnd w:id="109"/>
      <w:bookmarkEnd w:id="110"/>
      <w:r w:rsidRPr="009E5AB8">
        <w:rPr>
          <w:rFonts w:asciiTheme="minorHAnsi" w:hAnsiTheme="minorHAnsi"/>
          <w:sz w:val="20"/>
          <w:szCs w:val="20"/>
        </w:rPr>
        <w:t xml:space="preserve"> </w:t>
      </w:r>
    </w:p>
    <w:tbl>
      <w:tblPr>
        <w:tblW w:w="10140" w:type="dxa"/>
        <w:jc w:val="center"/>
        <w:tblCellMar>
          <w:left w:w="70" w:type="dxa"/>
          <w:right w:w="70" w:type="dxa"/>
        </w:tblCellMar>
        <w:tblLook w:val="04A0" w:firstRow="1" w:lastRow="0" w:firstColumn="1" w:lastColumn="0" w:noHBand="0" w:noVBand="1"/>
      </w:tblPr>
      <w:tblGrid>
        <w:gridCol w:w="5454"/>
        <w:gridCol w:w="1209"/>
        <w:gridCol w:w="1106"/>
        <w:gridCol w:w="1209"/>
        <w:gridCol w:w="1162"/>
      </w:tblGrid>
      <w:tr w:rsidR="00F43E8C" w:rsidRPr="009E5AB8" w:rsidTr="005A3DC5">
        <w:trPr>
          <w:trHeight w:val="300"/>
          <w:jc w:val="center"/>
        </w:trPr>
        <w:tc>
          <w:tcPr>
            <w:tcW w:w="5680" w:type="dxa"/>
            <w:vMerge w:val="restart"/>
            <w:tcBorders>
              <w:top w:val="single" w:sz="8" w:space="0" w:color="auto"/>
              <w:left w:val="single" w:sz="8" w:space="0" w:color="auto"/>
              <w:bottom w:val="single" w:sz="4" w:space="0" w:color="000000"/>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 i zużycie energii elektrycznej</w:t>
            </w:r>
          </w:p>
        </w:tc>
        <w:tc>
          <w:tcPr>
            <w:tcW w:w="2220" w:type="dxa"/>
            <w:gridSpan w:val="2"/>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kompleksowi</w:t>
            </w:r>
          </w:p>
        </w:tc>
        <w:tc>
          <w:tcPr>
            <w:tcW w:w="2240" w:type="dxa"/>
            <w:gridSpan w:val="2"/>
            <w:tcBorders>
              <w:top w:val="single" w:sz="8"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dystrybucyjni</w:t>
            </w:r>
          </w:p>
        </w:tc>
      </w:tr>
      <w:tr w:rsidR="00F43E8C" w:rsidRPr="009E5AB8" w:rsidTr="005A3DC5">
        <w:trPr>
          <w:trHeight w:val="315"/>
          <w:jc w:val="center"/>
        </w:trPr>
        <w:tc>
          <w:tcPr>
            <w:tcW w:w="5680" w:type="dxa"/>
            <w:vMerge/>
            <w:tcBorders>
              <w:top w:val="single" w:sz="8" w:space="0" w:color="auto"/>
              <w:left w:val="single" w:sz="8" w:space="0" w:color="auto"/>
              <w:bottom w:val="single" w:sz="4" w:space="0" w:color="000000"/>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4460" w:type="dxa"/>
            <w:gridSpan w:val="4"/>
            <w:tcBorders>
              <w:top w:val="single" w:sz="4"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2012 rok</w:t>
            </w:r>
          </w:p>
        </w:tc>
      </w:tr>
      <w:tr w:rsidR="00F43E8C" w:rsidRPr="009E5AB8" w:rsidTr="005A3DC5">
        <w:trPr>
          <w:trHeight w:val="315"/>
          <w:jc w:val="center"/>
        </w:trPr>
        <w:tc>
          <w:tcPr>
            <w:tcW w:w="5680" w:type="dxa"/>
            <w:vMerge/>
            <w:tcBorders>
              <w:top w:val="single" w:sz="8" w:space="0" w:color="auto"/>
              <w:left w:val="single" w:sz="8" w:space="0" w:color="auto"/>
              <w:bottom w:val="single" w:sz="4" w:space="0" w:color="000000"/>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0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12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c>
          <w:tcPr>
            <w:tcW w:w="106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180" w:type="dxa"/>
            <w:vMerge w:val="restart"/>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r>
      <w:tr w:rsidR="00F43E8C" w:rsidRPr="009E5AB8" w:rsidTr="005A3DC5">
        <w:trPr>
          <w:trHeight w:val="300"/>
          <w:jc w:val="center"/>
        </w:trPr>
        <w:tc>
          <w:tcPr>
            <w:tcW w:w="5680" w:type="dxa"/>
            <w:vMerge/>
            <w:tcBorders>
              <w:top w:val="single" w:sz="8" w:space="0" w:color="auto"/>
              <w:left w:val="single" w:sz="8" w:space="0" w:color="auto"/>
              <w:bottom w:val="single" w:sz="4" w:space="0" w:color="000000"/>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0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2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06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80" w:type="dxa"/>
            <w:vMerge/>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wysokim napięciu- </w:t>
            </w:r>
            <w:r w:rsidRPr="009E5AB8">
              <w:rPr>
                <w:rFonts w:asciiTheme="minorHAnsi" w:hAnsiTheme="minorHAnsi" w:cs="Arial"/>
                <w:b/>
                <w:bCs/>
                <w:sz w:val="20"/>
                <w:szCs w:val="20"/>
              </w:rPr>
              <w:t>taryfa A</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06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8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r>
      <w:tr w:rsidR="00F43E8C" w:rsidRPr="009E5AB8" w:rsidTr="008B5D02">
        <w:trPr>
          <w:trHeight w:val="315"/>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średnim napięciu- </w:t>
            </w:r>
            <w:r w:rsidRPr="009E5AB8">
              <w:rPr>
                <w:rFonts w:asciiTheme="minorHAnsi" w:hAnsiTheme="minorHAnsi" w:cs="Arial"/>
                <w:b/>
                <w:bCs/>
                <w:sz w:val="20"/>
                <w:szCs w:val="20"/>
              </w:rPr>
              <w:t>taryfa B</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5</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10 328,63</w:t>
            </w:r>
          </w:p>
        </w:tc>
        <w:tc>
          <w:tcPr>
            <w:tcW w:w="106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w:t>
            </w:r>
          </w:p>
        </w:tc>
        <w:tc>
          <w:tcPr>
            <w:tcW w:w="118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927,39</w:t>
            </w: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odbiorcy na niskim napięciu- t</w:t>
            </w:r>
            <w:r w:rsidRPr="009E5AB8">
              <w:rPr>
                <w:rFonts w:asciiTheme="minorHAnsi" w:hAnsiTheme="minorHAnsi" w:cs="Arial"/>
                <w:b/>
                <w:bCs/>
                <w:sz w:val="20"/>
                <w:szCs w:val="20"/>
              </w:rPr>
              <w:t>aryfa C + R</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336</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3 605,99</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30</w:t>
            </w:r>
          </w:p>
        </w:tc>
        <w:tc>
          <w:tcPr>
            <w:tcW w:w="1180" w:type="dxa"/>
            <w:vMerge w:val="restart"/>
            <w:tcBorders>
              <w:top w:val="nil"/>
              <w:left w:val="single" w:sz="4" w:space="0" w:color="auto"/>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854,18</w:t>
            </w: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rolne</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0,00</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45"/>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niskim napięciu- </w:t>
            </w:r>
            <w:r w:rsidRPr="009E5AB8">
              <w:rPr>
                <w:rFonts w:asciiTheme="minorHAnsi" w:hAnsiTheme="minorHAnsi" w:cs="Arial"/>
                <w:b/>
                <w:bCs/>
                <w:sz w:val="20"/>
                <w:szCs w:val="20"/>
              </w:rPr>
              <w:t>taryfa G</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4 119</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9 551,48</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domowe i rolne</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4 012</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9 404,56</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5A3DC5">
        <w:trPr>
          <w:trHeight w:val="315"/>
          <w:jc w:val="center"/>
        </w:trPr>
        <w:tc>
          <w:tcPr>
            <w:tcW w:w="568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rPr>
                <w:rFonts w:asciiTheme="minorHAnsi" w:hAnsiTheme="minorHAnsi" w:cs="Arial"/>
                <w:b/>
                <w:bCs/>
                <w:sz w:val="20"/>
                <w:szCs w:val="20"/>
              </w:rPr>
            </w:pPr>
            <w:r w:rsidRPr="009E5AB8">
              <w:rPr>
                <w:rFonts w:asciiTheme="minorHAnsi" w:hAnsiTheme="minorHAnsi" w:cs="Arial"/>
                <w:b/>
                <w:bCs/>
                <w:sz w:val="20"/>
                <w:szCs w:val="20"/>
              </w:rPr>
              <w:t>Razem</w:t>
            </w:r>
          </w:p>
        </w:tc>
        <w:tc>
          <w:tcPr>
            <w:tcW w:w="110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4 460</w:t>
            </w:r>
          </w:p>
        </w:tc>
        <w:tc>
          <w:tcPr>
            <w:tcW w:w="112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23 486,10</w:t>
            </w:r>
          </w:p>
        </w:tc>
        <w:tc>
          <w:tcPr>
            <w:tcW w:w="106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32</w:t>
            </w:r>
          </w:p>
        </w:tc>
        <w:tc>
          <w:tcPr>
            <w:tcW w:w="1180" w:type="dxa"/>
            <w:tcBorders>
              <w:top w:val="nil"/>
              <w:left w:val="nil"/>
              <w:bottom w:val="single" w:sz="8" w:space="0" w:color="auto"/>
              <w:right w:val="single" w:sz="8"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1 781,57</w:t>
            </w:r>
          </w:p>
        </w:tc>
      </w:tr>
    </w:tbl>
    <w:p w:rsidR="00F43E8C" w:rsidRPr="009E5AB8" w:rsidRDefault="00F43E8C" w:rsidP="00F43E8C">
      <w:pPr>
        <w:pStyle w:val="Legenda"/>
        <w:spacing w:after="120"/>
        <w:rPr>
          <w:rFonts w:asciiTheme="minorHAnsi" w:hAnsiTheme="minorHAnsi"/>
          <w:sz w:val="20"/>
          <w:szCs w:val="20"/>
        </w:rPr>
      </w:pPr>
      <w:bookmarkStart w:id="111" w:name="_Toc436635426"/>
      <w:bookmarkStart w:id="112" w:name="_Toc460418559"/>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4.4</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2</w:t>
      </w:r>
      <w:r w:rsidR="00D35486">
        <w:rPr>
          <w:rFonts w:asciiTheme="minorHAnsi" w:hAnsiTheme="minorHAnsi"/>
          <w:sz w:val="20"/>
          <w:szCs w:val="20"/>
        </w:rPr>
        <w:fldChar w:fldCharType="end"/>
      </w:r>
      <w:r w:rsidRPr="009E5AB8">
        <w:rPr>
          <w:rFonts w:asciiTheme="minorHAnsi" w:hAnsiTheme="minorHAnsi"/>
          <w:sz w:val="20"/>
          <w:szCs w:val="20"/>
        </w:rPr>
        <w:t xml:space="preserve"> Zużycie energii elektrycznej na terenie gminy w 2013 roku</w:t>
      </w:r>
      <w:bookmarkEnd w:id="111"/>
      <w:bookmarkEnd w:id="112"/>
    </w:p>
    <w:tbl>
      <w:tblPr>
        <w:tblW w:w="10140" w:type="dxa"/>
        <w:jc w:val="center"/>
        <w:tblCellMar>
          <w:left w:w="70" w:type="dxa"/>
          <w:right w:w="70" w:type="dxa"/>
        </w:tblCellMar>
        <w:tblLook w:val="04A0" w:firstRow="1" w:lastRow="0" w:firstColumn="1" w:lastColumn="0" w:noHBand="0" w:noVBand="1"/>
      </w:tblPr>
      <w:tblGrid>
        <w:gridCol w:w="5454"/>
        <w:gridCol w:w="1209"/>
        <w:gridCol w:w="1106"/>
        <w:gridCol w:w="1209"/>
        <w:gridCol w:w="1162"/>
      </w:tblGrid>
      <w:tr w:rsidR="00F43E8C" w:rsidRPr="009E5AB8" w:rsidTr="005A3DC5">
        <w:trPr>
          <w:trHeight w:val="300"/>
          <w:jc w:val="center"/>
        </w:trPr>
        <w:tc>
          <w:tcPr>
            <w:tcW w:w="5680" w:type="dxa"/>
            <w:vMerge w:val="restart"/>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 i zużycie energii elektrycznej</w:t>
            </w:r>
          </w:p>
        </w:tc>
        <w:tc>
          <w:tcPr>
            <w:tcW w:w="2220" w:type="dxa"/>
            <w:gridSpan w:val="2"/>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kompleksowi</w:t>
            </w:r>
          </w:p>
        </w:tc>
        <w:tc>
          <w:tcPr>
            <w:tcW w:w="2240" w:type="dxa"/>
            <w:gridSpan w:val="2"/>
            <w:tcBorders>
              <w:top w:val="single" w:sz="8"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dystrybucyjni</w:t>
            </w:r>
          </w:p>
        </w:tc>
      </w:tr>
      <w:tr w:rsidR="00F43E8C" w:rsidRPr="009E5AB8" w:rsidTr="005A3DC5">
        <w:trPr>
          <w:trHeight w:val="315"/>
          <w:jc w:val="center"/>
        </w:trPr>
        <w:tc>
          <w:tcPr>
            <w:tcW w:w="5680"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4460" w:type="dxa"/>
            <w:gridSpan w:val="4"/>
            <w:tcBorders>
              <w:top w:val="single" w:sz="4"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2013 rok</w:t>
            </w:r>
          </w:p>
        </w:tc>
      </w:tr>
      <w:tr w:rsidR="00F43E8C" w:rsidRPr="009E5AB8" w:rsidTr="005A3DC5">
        <w:trPr>
          <w:trHeight w:val="300"/>
          <w:jc w:val="center"/>
        </w:trPr>
        <w:tc>
          <w:tcPr>
            <w:tcW w:w="5680"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0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12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c>
          <w:tcPr>
            <w:tcW w:w="1060"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180" w:type="dxa"/>
            <w:vMerge w:val="restart"/>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r>
      <w:tr w:rsidR="00F43E8C" w:rsidRPr="009E5AB8" w:rsidTr="005A3DC5">
        <w:trPr>
          <w:trHeight w:val="300"/>
          <w:jc w:val="center"/>
        </w:trPr>
        <w:tc>
          <w:tcPr>
            <w:tcW w:w="5680"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0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2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060"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80" w:type="dxa"/>
            <w:vMerge/>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wysokim napięciu- </w:t>
            </w:r>
            <w:r w:rsidRPr="009E5AB8">
              <w:rPr>
                <w:rFonts w:asciiTheme="minorHAnsi" w:hAnsiTheme="minorHAnsi" w:cs="Arial"/>
                <w:b/>
                <w:bCs/>
                <w:sz w:val="20"/>
                <w:szCs w:val="20"/>
              </w:rPr>
              <w:t>taryfa A</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06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8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średnim napięciu- </w:t>
            </w:r>
            <w:r w:rsidRPr="009E5AB8">
              <w:rPr>
                <w:rFonts w:asciiTheme="minorHAnsi" w:hAnsiTheme="minorHAnsi" w:cs="Arial"/>
                <w:b/>
                <w:bCs/>
                <w:sz w:val="20"/>
                <w:szCs w:val="20"/>
              </w:rPr>
              <w:t>taryfa B</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5</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9 559,50</w:t>
            </w:r>
          </w:p>
        </w:tc>
        <w:tc>
          <w:tcPr>
            <w:tcW w:w="106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w:t>
            </w:r>
          </w:p>
        </w:tc>
        <w:tc>
          <w:tcPr>
            <w:tcW w:w="118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1 870,56</w:t>
            </w: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niskim napięciu- </w:t>
            </w:r>
            <w:r w:rsidRPr="009E5AB8">
              <w:rPr>
                <w:rFonts w:asciiTheme="minorHAnsi" w:hAnsiTheme="minorHAnsi" w:cs="Arial"/>
                <w:b/>
                <w:bCs/>
                <w:sz w:val="20"/>
                <w:szCs w:val="20"/>
              </w:rPr>
              <w:t>taryfa C + R</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327</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3 299,10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79</w:t>
            </w:r>
          </w:p>
        </w:tc>
        <w:tc>
          <w:tcPr>
            <w:tcW w:w="1180" w:type="dxa"/>
            <w:vMerge w:val="restart"/>
            <w:tcBorders>
              <w:top w:val="nil"/>
              <w:left w:val="single" w:sz="4" w:space="0" w:color="auto"/>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1 237,57</w:t>
            </w: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rolne</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niskim napięciu- </w:t>
            </w:r>
            <w:r w:rsidRPr="009E5AB8">
              <w:rPr>
                <w:rFonts w:asciiTheme="minorHAnsi" w:hAnsiTheme="minorHAnsi" w:cs="Arial"/>
                <w:b/>
                <w:bCs/>
                <w:sz w:val="20"/>
                <w:szCs w:val="20"/>
              </w:rPr>
              <w:t>taryfa G</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4 081</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9 798,53</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00"/>
          <w:jc w:val="center"/>
        </w:trPr>
        <w:tc>
          <w:tcPr>
            <w:tcW w:w="5680"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domowe i rolne</w:t>
            </w:r>
          </w:p>
        </w:tc>
        <w:tc>
          <w:tcPr>
            <w:tcW w:w="110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3 987</w:t>
            </w:r>
          </w:p>
        </w:tc>
        <w:tc>
          <w:tcPr>
            <w:tcW w:w="1120"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9 634,31</w:t>
            </w:r>
          </w:p>
        </w:tc>
        <w:tc>
          <w:tcPr>
            <w:tcW w:w="1060"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8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5A3DC5">
        <w:trPr>
          <w:trHeight w:val="315"/>
          <w:jc w:val="center"/>
        </w:trPr>
        <w:tc>
          <w:tcPr>
            <w:tcW w:w="568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rPr>
                <w:rFonts w:asciiTheme="minorHAnsi" w:hAnsiTheme="minorHAnsi" w:cs="Arial"/>
                <w:b/>
                <w:bCs/>
                <w:sz w:val="20"/>
                <w:szCs w:val="20"/>
              </w:rPr>
            </w:pPr>
            <w:r w:rsidRPr="009E5AB8">
              <w:rPr>
                <w:rFonts w:asciiTheme="minorHAnsi" w:hAnsiTheme="minorHAnsi" w:cs="Arial"/>
                <w:b/>
                <w:bCs/>
                <w:sz w:val="20"/>
                <w:szCs w:val="20"/>
              </w:rPr>
              <w:t>Razem</w:t>
            </w:r>
          </w:p>
        </w:tc>
        <w:tc>
          <w:tcPr>
            <w:tcW w:w="110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4 413</w:t>
            </w:r>
          </w:p>
        </w:tc>
        <w:tc>
          <w:tcPr>
            <w:tcW w:w="112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22 657,13</w:t>
            </w:r>
          </w:p>
        </w:tc>
        <w:tc>
          <w:tcPr>
            <w:tcW w:w="1060"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81</w:t>
            </w:r>
          </w:p>
        </w:tc>
        <w:tc>
          <w:tcPr>
            <w:tcW w:w="1180" w:type="dxa"/>
            <w:tcBorders>
              <w:top w:val="nil"/>
              <w:left w:val="nil"/>
              <w:bottom w:val="single" w:sz="8" w:space="0" w:color="auto"/>
              <w:right w:val="single" w:sz="8"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3 108,13</w:t>
            </w:r>
          </w:p>
        </w:tc>
      </w:tr>
    </w:tbl>
    <w:p w:rsidR="00F43E8C" w:rsidRPr="009E5AB8" w:rsidRDefault="00F43E8C" w:rsidP="00F43E8C">
      <w:pPr>
        <w:pStyle w:val="Legenda"/>
        <w:spacing w:after="120"/>
        <w:rPr>
          <w:rFonts w:asciiTheme="minorHAnsi" w:hAnsiTheme="minorHAnsi"/>
          <w:sz w:val="20"/>
          <w:szCs w:val="20"/>
        </w:rPr>
      </w:pPr>
      <w:bookmarkStart w:id="113" w:name="_Toc436635427"/>
      <w:bookmarkStart w:id="114" w:name="_Toc460418560"/>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4.4</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3</w:t>
      </w:r>
      <w:r w:rsidR="00D35486">
        <w:rPr>
          <w:rFonts w:asciiTheme="minorHAnsi" w:hAnsiTheme="minorHAnsi"/>
          <w:sz w:val="20"/>
          <w:szCs w:val="20"/>
        </w:rPr>
        <w:fldChar w:fldCharType="end"/>
      </w:r>
      <w:r w:rsidRPr="009E5AB8">
        <w:rPr>
          <w:rFonts w:asciiTheme="minorHAnsi" w:hAnsiTheme="minorHAnsi"/>
          <w:sz w:val="20"/>
          <w:szCs w:val="20"/>
        </w:rPr>
        <w:t xml:space="preserve"> Zużycie energii elektrycznej na terenie gminy w 2014 roku</w:t>
      </w:r>
      <w:bookmarkEnd w:id="113"/>
      <w:bookmarkEnd w:id="114"/>
      <w:r w:rsidRPr="009E5AB8">
        <w:rPr>
          <w:rFonts w:asciiTheme="minorHAnsi" w:hAnsiTheme="minorHAnsi"/>
          <w:sz w:val="20"/>
          <w:szCs w:val="20"/>
        </w:rPr>
        <w:t xml:space="preserve"> </w:t>
      </w:r>
    </w:p>
    <w:tbl>
      <w:tblPr>
        <w:tblW w:w="10140" w:type="dxa"/>
        <w:jc w:val="center"/>
        <w:tblCellMar>
          <w:left w:w="70" w:type="dxa"/>
          <w:right w:w="70" w:type="dxa"/>
        </w:tblCellMar>
        <w:tblLook w:val="04A0" w:firstRow="1" w:lastRow="0" w:firstColumn="1" w:lastColumn="0" w:noHBand="0" w:noVBand="1"/>
      </w:tblPr>
      <w:tblGrid>
        <w:gridCol w:w="5213"/>
        <w:gridCol w:w="1304"/>
        <w:gridCol w:w="1264"/>
        <w:gridCol w:w="1209"/>
        <w:gridCol w:w="1150"/>
      </w:tblGrid>
      <w:tr w:rsidR="00F43E8C" w:rsidRPr="009E5AB8" w:rsidTr="005A3DC5">
        <w:trPr>
          <w:trHeight w:val="300"/>
          <w:jc w:val="center"/>
        </w:trPr>
        <w:tc>
          <w:tcPr>
            <w:tcW w:w="5213" w:type="dxa"/>
            <w:vMerge w:val="restart"/>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 i zużycie energii elektrycznej</w:t>
            </w:r>
          </w:p>
        </w:tc>
        <w:tc>
          <w:tcPr>
            <w:tcW w:w="2568" w:type="dxa"/>
            <w:gridSpan w:val="2"/>
            <w:tcBorders>
              <w:top w:val="single" w:sz="8" w:space="0" w:color="auto"/>
              <w:left w:val="nil"/>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kompleksowi</w:t>
            </w:r>
          </w:p>
        </w:tc>
        <w:tc>
          <w:tcPr>
            <w:tcW w:w="2359" w:type="dxa"/>
            <w:gridSpan w:val="2"/>
            <w:tcBorders>
              <w:top w:val="single" w:sz="8"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klienci dystrybucyjni</w:t>
            </w:r>
          </w:p>
        </w:tc>
      </w:tr>
      <w:tr w:rsidR="00F43E8C" w:rsidRPr="009E5AB8" w:rsidTr="005A3DC5">
        <w:trPr>
          <w:trHeight w:val="315"/>
          <w:jc w:val="center"/>
        </w:trPr>
        <w:tc>
          <w:tcPr>
            <w:tcW w:w="5213"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4927" w:type="dxa"/>
            <w:gridSpan w:val="4"/>
            <w:tcBorders>
              <w:top w:val="single" w:sz="4" w:space="0" w:color="auto"/>
              <w:left w:val="nil"/>
              <w:bottom w:val="single" w:sz="4" w:space="0" w:color="auto"/>
              <w:right w:val="single" w:sz="8" w:space="0" w:color="000000"/>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2014 rok</w:t>
            </w:r>
          </w:p>
        </w:tc>
      </w:tr>
      <w:tr w:rsidR="00F43E8C" w:rsidRPr="009E5AB8" w:rsidTr="005A3DC5">
        <w:trPr>
          <w:trHeight w:val="300"/>
          <w:jc w:val="center"/>
        </w:trPr>
        <w:tc>
          <w:tcPr>
            <w:tcW w:w="5213"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304"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264"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c>
          <w:tcPr>
            <w:tcW w:w="120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liczba odbiorców</w:t>
            </w:r>
          </w:p>
        </w:tc>
        <w:tc>
          <w:tcPr>
            <w:tcW w:w="1150" w:type="dxa"/>
            <w:vMerge w:val="restart"/>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zużycie energii [MWh]</w:t>
            </w:r>
          </w:p>
        </w:tc>
      </w:tr>
      <w:tr w:rsidR="00F43E8C" w:rsidRPr="009E5AB8" w:rsidTr="005A3DC5">
        <w:trPr>
          <w:trHeight w:val="300"/>
          <w:jc w:val="center"/>
        </w:trPr>
        <w:tc>
          <w:tcPr>
            <w:tcW w:w="5213" w:type="dxa"/>
            <w:vMerge/>
            <w:tcBorders>
              <w:top w:val="single" w:sz="8" w:space="0" w:color="auto"/>
              <w:left w:val="single" w:sz="8"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304"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264"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20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c>
          <w:tcPr>
            <w:tcW w:w="1150" w:type="dxa"/>
            <w:vMerge/>
            <w:tcBorders>
              <w:top w:val="nil"/>
              <w:left w:val="single" w:sz="4" w:space="0" w:color="auto"/>
              <w:bottom w:val="single" w:sz="4" w:space="0" w:color="auto"/>
              <w:right w:val="single" w:sz="8" w:space="0" w:color="auto"/>
            </w:tcBorders>
            <w:shd w:val="clear" w:color="auto" w:fill="CCC0D9" w:themeFill="accent4" w:themeFillTint="66"/>
            <w:vAlign w:val="center"/>
            <w:hideMark/>
          </w:tcPr>
          <w:p w:rsidR="00F43E8C" w:rsidRPr="009E5AB8" w:rsidRDefault="00F43E8C" w:rsidP="008B5D02">
            <w:pPr>
              <w:spacing w:after="0" w:line="240" w:lineRule="auto"/>
              <w:ind w:firstLine="0"/>
              <w:rPr>
                <w:rFonts w:asciiTheme="minorHAnsi" w:hAnsiTheme="minorHAnsi"/>
                <w:b/>
                <w:bCs/>
                <w:color w:val="000000"/>
              </w:rPr>
            </w:pP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wysokim napięciu- </w:t>
            </w:r>
            <w:r w:rsidRPr="009E5AB8">
              <w:rPr>
                <w:rFonts w:asciiTheme="minorHAnsi" w:hAnsiTheme="minorHAnsi" w:cs="Arial"/>
                <w:b/>
                <w:bCs/>
                <w:sz w:val="20"/>
                <w:szCs w:val="20"/>
              </w:rPr>
              <w:t>taryfa A</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0,00</w:t>
            </w:r>
          </w:p>
        </w:tc>
        <w:tc>
          <w:tcPr>
            <w:tcW w:w="1209"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15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0,00</w:t>
            </w: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średnim napięciu- </w:t>
            </w:r>
            <w:r w:rsidRPr="009E5AB8">
              <w:rPr>
                <w:rFonts w:asciiTheme="minorHAnsi" w:hAnsiTheme="minorHAnsi" w:cs="Arial"/>
                <w:b/>
                <w:bCs/>
                <w:sz w:val="20"/>
                <w:szCs w:val="20"/>
              </w:rPr>
              <w:t>taryfa B</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6</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10 029,18</w:t>
            </w:r>
          </w:p>
        </w:tc>
        <w:tc>
          <w:tcPr>
            <w:tcW w:w="1209"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w:t>
            </w:r>
          </w:p>
        </w:tc>
        <w:tc>
          <w:tcPr>
            <w:tcW w:w="1150" w:type="dxa"/>
            <w:tcBorders>
              <w:top w:val="nil"/>
              <w:left w:val="nil"/>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2 616,58</w:t>
            </w: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 xml:space="preserve">odbiorcy na niskim napięciu- </w:t>
            </w:r>
            <w:r w:rsidRPr="009E5AB8">
              <w:rPr>
                <w:rFonts w:asciiTheme="minorHAnsi" w:hAnsiTheme="minorHAnsi" w:cs="Arial"/>
                <w:b/>
                <w:bCs/>
                <w:sz w:val="20"/>
                <w:szCs w:val="20"/>
              </w:rPr>
              <w:t>taryfa C + R</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235</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2 645,51</w:t>
            </w:r>
          </w:p>
        </w:tc>
        <w:tc>
          <w:tcPr>
            <w:tcW w:w="1209" w:type="dxa"/>
            <w:vMerge w:val="restart"/>
            <w:tcBorders>
              <w:top w:val="nil"/>
              <w:left w:val="single" w:sz="4"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193</w:t>
            </w:r>
          </w:p>
        </w:tc>
        <w:tc>
          <w:tcPr>
            <w:tcW w:w="1150" w:type="dxa"/>
            <w:vMerge w:val="restart"/>
            <w:tcBorders>
              <w:top w:val="nil"/>
              <w:left w:val="single" w:sz="4" w:space="0" w:color="auto"/>
              <w:bottom w:val="single" w:sz="4" w:space="0" w:color="auto"/>
              <w:right w:val="single" w:sz="8"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1 656,53</w:t>
            </w: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rolne</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0,00</w:t>
            </w:r>
          </w:p>
        </w:tc>
        <w:tc>
          <w:tcPr>
            <w:tcW w:w="1209"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5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lastRenderedPageBreak/>
              <w:t xml:space="preserve">odbiorcy na niskim napięciu- </w:t>
            </w:r>
            <w:r w:rsidRPr="009E5AB8">
              <w:rPr>
                <w:rFonts w:asciiTheme="minorHAnsi" w:hAnsiTheme="minorHAnsi" w:cs="Arial"/>
                <w:b/>
                <w:bCs/>
                <w:sz w:val="20"/>
                <w:szCs w:val="20"/>
              </w:rPr>
              <w:t>taryfa G</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4 014</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9 357,30</w:t>
            </w:r>
          </w:p>
        </w:tc>
        <w:tc>
          <w:tcPr>
            <w:tcW w:w="1209"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5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8B5D02">
        <w:trPr>
          <w:trHeight w:val="300"/>
          <w:jc w:val="center"/>
        </w:trPr>
        <w:tc>
          <w:tcPr>
            <w:tcW w:w="5213" w:type="dxa"/>
            <w:tcBorders>
              <w:top w:val="nil"/>
              <w:left w:val="single" w:sz="8" w:space="0" w:color="auto"/>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right"/>
              <w:rPr>
                <w:rFonts w:asciiTheme="minorHAnsi" w:hAnsiTheme="minorHAnsi"/>
                <w:color w:val="000000"/>
              </w:rPr>
            </w:pPr>
            <w:r w:rsidRPr="009E5AB8">
              <w:rPr>
                <w:rFonts w:asciiTheme="minorHAnsi" w:hAnsiTheme="minorHAnsi"/>
                <w:color w:val="000000"/>
              </w:rPr>
              <w:t>w tym: gospodarstwa domowe i rolne</w:t>
            </w:r>
          </w:p>
        </w:tc>
        <w:tc>
          <w:tcPr>
            <w:tcW w:w="130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3 917</w:t>
            </w:r>
          </w:p>
        </w:tc>
        <w:tc>
          <w:tcPr>
            <w:tcW w:w="1264" w:type="dxa"/>
            <w:tcBorders>
              <w:top w:val="nil"/>
              <w:left w:val="nil"/>
              <w:bottom w:val="single" w:sz="4" w:space="0" w:color="auto"/>
              <w:right w:val="single" w:sz="4" w:space="0" w:color="auto"/>
            </w:tcBorders>
            <w:shd w:val="clear" w:color="auto" w:fill="auto"/>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9 237,75</w:t>
            </w:r>
          </w:p>
        </w:tc>
        <w:tc>
          <w:tcPr>
            <w:tcW w:w="1209" w:type="dxa"/>
            <w:vMerge/>
            <w:tcBorders>
              <w:top w:val="nil"/>
              <w:left w:val="single" w:sz="4" w:space="0" w:color="auto"/>
              <w:bottom w:val="single" w:sz="4" w:space="0" w:color="auto"/>
              <w:right w:val="single" w:sz="4"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c>
          <w:tcPr>
            <w:tcW w:w="1150" w:type="dxa"/>
            <w:vMerge/>
            <w:tcBorders>
              <w:top w:val="nil"/>
              <w:left w:val="single" w:sz="4" w:space="0" w:color="auto"/>
              <w:bottom w:val="single" w:sz="4" w:space="0" w:color="auto"/>
              <w:right w:val="single" w:sz="8" w:space="0" w:color="auto"/>
            </w:tcBorders>
            <w:vAlign w:val="center"/>
            <w:hideMark/>
          </w:tcPr>
          <w:p w:rsidR="00F43E8C" w:rsidRPr="009E5AB8" w:rsidRDefault="00F43E8C" w:rsidP="008B5D02">
            <w:pPr>
              <w:spacing w:after="0" w:line="240" w:lineRule="auto"/>
              <w:ind w:firstLine="0"/>
              <w:rPr>
                <w:rFonts w:asciiTheme="minorHAnsi" w:hAnsiTheme="minorHAnsi"/>
                <w:color w:val="000000"/>
              </w:rPr>
            </w:pPr>
          </w:p>
        </w:tc>
      </w:tr>
      <w:tr w:rsidR="00F43E8C" w:rsidRPr="009E5AB8" w:rsidTr="005A3DC5">
        <w:trPr>
          <w:trHeight w:val="315"/>
          <w:jc w:val="center"/>
        </w:trPr>
        <w:tc>
          <w:tcPr>
            <w:tcW w:w="5213"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rPr>
                <w:rFonts w:asciiTheme="minorHAnsi" w:hAnsiTheme="minorHAnsi" w:cs="Arial"/>
                <w:b/>
                <w:bCs/>
                <w:sz w:val="20"/>
                <w:szCs w:val="20"/>
              </w:rPr>
            </w:pPr>
            <w:r w:rsidRPr="009E5AB8">
              <w:rPr>
                <w:rFonts w:asciiTheme="minorHAnsi" w:hAnsiTheme="minorHAnsi" w:cs="Arial"/>
                <w:b/>
                <w:bCs/>
                <w:sz w:val="20"/>
                <w:szCs w:val="20"/>
              </w:rPr>
              <w:t>Razem</w:t>
            </w:r>
          </w:p>
        </w:tc>
        <w:tc>
          <w:tcPr>
            <w:tcW w:w="1304"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4 255</w:t>
            </w:r>
          </w:p>
        </w:tc>
        <w:tc>
          <w:tcPr>
            <w:tcW w:w="1264"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22 031,99</w:t>
            </w:r>
          </w:p>
        </w:tc>
        <w:tc>
          <w:tcPr>
            <w:tcW w:w="1209" w:type="dxa"/>
            <w:tcBorders>
              <w:top w:val="nil"/>
              <w:left w:val="nil"/>
              <w:bottom w:val="single" w:sz="8" w:space="0" w:color="auto"/>
              <w:right w:val="single" w:sz="4"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196</w:t>
            </w:r>
          </w:p>
        </w:tc>
        <w:tc>
          <w:tcPr>
            <w:tcW w:w="1150" w:type="dxa"/>
            <w:tcBorders>
              <w:top w:val="nil"/>
              <w:left w:val="nil"/>
              <w:bottom w:val="single" w:sz="8" w:space="0" w:color="auto"/>
              <w:right w:val="single" w:sz="8" w:space="0" w:color="auto"/>
            </w:tcBorders>
            <w:shd w:val="clear" w:color="auto" w:fill="D9D9D9" w:themeFill="background1" w:themeFillShade="D9"/>
            <w:vAlign w:val="center"/>
            <w:hideMark/>
          </w:tcPr>
          <w:p w:rsidR="00F43E8C" w:rsidRPr="009E5AB8" w:rsidRDefault="00F43E8C" w:rsidP="008B5D02">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4 273,11</w:t>
            </w:r>
          </w:p>
        </w:tc>
      </w:tr>
    </w:tbl>
    <w:p w:rsidR="00F43E8C" w:rsidRPr="009E5AB8" w:rsidRDefault="00F43E8C" w:rsidP="00F43E8C">
      <w:pPr>
        <w:pStyle w:val="Legenda"/>
        <w:rPr>
          <w:rFonts w:asciiTheme="minorHAnsi" w:hAnsiTheme="minorHAnsi"/>
          <w:sz w:val="20"/>
          <w:szCs w:val="20"/>
        </w:rPr>
      </w:pPr>
      <w:bookmarkStart w:id="115" w:name="_Toc460418561"/>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4.4</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4</w:t>
      </w:r>
      <w:r w:rsidR="00D35486">
        <w:rPr>
          <w:rFonts w:asciiTheme="minorHAnsi" w:hAnsiTheme="minorHAnsi"/>
        </w:rPr>
        <w:fldChar w:fldCharType="end"/>
      </w:r>
      <w:r w:rsidRPr="009E5AB8">
        <w:rPr>
          <w:rFonts w:asciiTheme="minorHAnsi" w:hAnsiTheme="minorHAnsi"/>
        </w:rPr>
        <w:t xml:space="preserve"> </w:t>
      </w:r>
      <w:r w:rsidRPr="009E5AB8">
        <w:rPr>
          <w:rFonts w:asciiTheme="minorHAnsi" w:hAnsiTheme="minorHAnsi"/>
          <w:sz w:val="20"/>
          <w:szCs w:val="20"/>
        </w:rPr>
        <w:t>Zużycie energii elektrycznej na terenie gminy w 2015 roku</w:t>
      </w:r>
      <w:bookmarkEnd w:id="115"/>
    </w:p>
    <w:tbl>
      <w:tblPr>
        <w:tblW w:w="10140" w:type="dxa"/>
        <w:jc w:val="center"/>
        <w:tblCellMar>
          <w:left w:w="70" w:type="dxa"/>
          <w:right w:w="70" w:type="dxa"/>
        </w:tblCellMar>
        <w:tblLook w:val="04A0" w:firstRow="1" w:lastRow="0" w:firstColumn="1" w:lastColumn="0" w:noHBand="0" w:noVBand="1"/>
      </w:tblPr>
      <w:tblGrid>
        <w:gridCol w:w="5611"/>
        <w:gridCol w:w="1120"/>
        <w:gridCol w:w="1115"/>
        <w:gridCol w:w="1120"/>
        <w:gridCol w:w="1174"/>
      </w:tblGrid>
      <w:tr w:rsidR="00F20F76" w:rsidRPr="009E5AB8" w:rsidTr="00EF740E">
        <w:trPr>
          <w:trHeight w:val="123"/>
          <w:jc w:val="center"/>
        </w:trPr>
        <w:tc>
          <w:tcPr>
            <w:tcW w:w="5611" w:type="dxa"/>
            <w:vMerge w:val="restart"/>
            <w:tcBorders>
              <w:top w:val="single" w:sz="8" w:space="0" w:color="auto"/>
              <w:left w:val="single" w:sz="8" w:space="0" w:color="auto"/>
              <w:bottom w:val="single" w:sz="4" w:space="0" w:color="auto"/>
              <w:right w:val="single" w:sz="4" w:space="0" w:color="auto"/>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Liczba odbiorców i zużycie energii elektrycznej</w:t>
            </w:r>
          </w:p>
        </w:tc>
        <w:tc>
          <w:tcPr>
            <w:tcW w:w="2235" w:type="dxa"/>
            <w:gridSpan w:val="2"/>
            <w:tcBorders>
              <w:top w:val="single" w:sz="8" w:space="0" w:color="auto"/>
              <w:left w:val="nil"/>
              <w:bottom w:val="single" w:sz="4" w:space="0" w:color="auto"/>
              <w:right w:val="single" w:sz="4" w:space="0" w:color="auto"/>
            </w:tcBorders>
            <w:shd w:val="clear" w:color="000000" w:fill="CCC0DA"/>
            <w:vAlign w:val="center"/>
            <w:hideMark/>
          </w:tcPr>
          <w:p w:rsidR="00F20F76" w:rsidRPr="009E5AB8" w:rsidRDefault="00AC1E33"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klienci kompleksowi</w:t>
            </w:r>
          </w:p>
        </w:tc>
        <w:tc>
          <w:tcPr>
            <w:tcW w:w="2294" w:type="dxa"/>
            <w:gridSpan w:val="2"/>
            <w:tcBorders>
              <w:top w:val="single" w:sz="8" w:space="0" w:color="auto"/>
              <w:left w:val="nil"/>
              <w:bottom w:val="single" w:sz="4" w:space="0" w:color="auto"/>
              <w:right w:val="single" w:sz="8" w:space="0" w:color="000000"/>
            </w:tcBorders>
            <w:shd w:val="clear" w:color="000000" w:fill="CCC0DA"/>
            <w:vAlign w:val="center"/>
            <w:hideMark/>
          </w:tcPr>
          <w:p w:rsidR="00F20F76" w:rsidRPr="009E5AB8" w:rsidRDefault="00AC1E33"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klienci dystrybucyjni</w:t>
            </w:r>
          </w:p>
        </w:tc>
      </w:tr>
      <w:tr w:rsidR="00F20F76" w:rsidRPr="009E5AB8" w:rsidTr="00EF740E">
        <w:trPr>
          <w:trHeight w:val="113"/>
          <w:jc w:val="center"/>
        </w:trPr>
        <w:tc>
          <w:tcPr>
            <w:tcW w:w="5611" w:type="dxa"/>
            <w:vMerge/>
            <w:tcBorders>
              <w:top w:val="single" w:sz="8" w:space="0" w:color="auto"/>
              <w:left w:val="single" w:sz="8"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4529" w:type="dxa"/>
            <w:gridSpan w:val="4"/>
            <w:tcBorders>
              <w:top w:val="single" w:sz="4" w:space="0" w:color="auto"/>
              <w:left w:val="nil"/>
              <w:bottom w:val="single" w:sz="4" w:space="0" w:color="auto"/>
              <w:right w:val="single" w:sz="8" w:space="0" w:color="000000"/>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2015 r.</w:t>
            </w:r>
          </w:p>
        </w:tc>
      </w:tr>
      <w:tr w:rsidR="00F20F76" w:rsidRPr="009E5AB8" w:rsidTr="00EF740E">
        <w:trPr>
          <w:trHeight w:val="600"/>
          <w:jc w:val="center"/>
        </w:trPr>
        <w:tc>
          <w:tcPr>
            <w:tcW w:w="5611" w:type="dxa"/>
            <w:vMerge/>
            <w:tcBorders>
              <w:top w:val="single" w:sz="8" w:space="0" w:color="auto"/>
              <w:left w:val="single" w:sz="8"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1120" w:type="dxa"/>
            <w:vMerge w:val="restart"/>
            <w:tcBorders>
              <w:top w:val="nil"/>
              <w:left w:val="single" w:sz="4" w:space="0" w:color="auto"/>
              <w:bottom w:val="single" w:sz="4" w:space="0" w:color="auto"/>
              <w:right w:val="single" w:sz="4" w:space="0" w:color="auto"/>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liczba odbiorców</w:t>
            </w:r>
          </w:p>
        </w:tc>
        <w:tc>
          <w:tcPr>
            <w:tcW w:w="1115" w:type="dxa"/>
            <w:vMerge w:val="restart"/>
            <w:tcBorders>
              <w:top w:val="nil"/>
              <w:left w:val="single" w:sz="4" w:space="0" w:color="auto"/>
              <w:bottom w:val="single" w:sz="4" w:space="0" w:color="auto"/>
              <w:right w:val="single" w:sz="4" w:space="0" w:color="auto"/>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zużycie energii [MWh]</w:t>
            </w:r>
          </w:p>
        </w:tc>
        <w:tc>
          <w:tcPr>
            <w:tcW w:w="1120" w:type="dxa"/>
            <w:vMerge w:val="restart"/>
            <w:tcBorders>
              <w:top w:val="nil"/>
              <w:left w:val="single" w:sz="4" w:space="0" w:color="auto"/>
              <w:bottom w:val="single" w:sz="4" w:space="0" w:color="auto"/>
              <w:right w:val="single" w:sz="4" w:space="0" w:color="auto"/>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liczba odbiorców</w:t>
            </w:r>
          </w:p>
        </w:tc>
        <w:tc>
          <w:tcPr>
            <w:tcW w:w="1174" w:type="dxa"/>
            <w:vMerge w:val="restart"/>
            <w:tcBorders>
              <w:top w:val="nil"/>
              <w:left w:val="single" w:sz="4" w:space="0" w:color="auto"/>
              <w:bottom w:val="single" w:sz="4" w:space="0" w:color="auto"/>
              <w:right w:val="single" w:sz="8" w:space="0" w:color="auto"/>
            </w:tcBorders>
            <w:shd w:val="clear" w:color="000000" w:fill="CCC0DA"/>
            <w:vAlign w:val="center"/>
            <w:hideMark/>
          </w:tcPr>
          <w:p w:rsidR="00F20F76" w:rsidRPr="009E5AB8" w:rsidRDefault="00F20F76" w:rsidP="00F20F7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zużycie energii [MWh]</w:t>
            </w:r>
          </w:p>
        </w:tc>
      </w:tr>
      <w:tr w:rsidR="00F20F76" w:rsidRPr="009E5AB8" w:rsidTr="00EF740E">
        <w:trPr>
          <w:trHeight w:val="269"/>
          <w:jc w:val="center"/>
        </w:trPr>
        <w:tc>
          <w:tcPr>
            <w:tcW w:w="5611" w:type="dxa"/>
            <w:vMerge/>
            <w:tcBorders>
              <w:top w:val="single" w:sz="8" w:space="0" w:color="auto"/>
              <w:left w:val="single" w:sz="8"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1120"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1115"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1120"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c>
          <w:tcPr>
            <w:tcW w:w="1174" w:type="dxa"/>
            <w:vMerge/>
            <w:tcBorders>
              <w:top w:val="nil"/>
              <w:left w:val="single" w:sz="4" w:space="0" w:color="auto"/>
              <w:bottom w:val="single" w:sz="4" w:space="0" w:color="auto"/>
              <w:right w:val="single" w:sz="8" w:space="0" w:color="auto"/>
            </w:tcBorders>
            <w:vAlign w:val="center"/>
            <w:hideMark/>
          </w:tcPr>
          <w:p w:rsidR="00F20F76" w:rsidRPr="009E5AB8" w:rsidRDefault="00F20F76" w:rsidP="00F20F76">
            <w:pPr>
              <w:spacing w:after="0" w:line="240" w:lineRule="auto"/>
              <w:ind w:firstLine="0"/>
              <w:jc w:val="left"/>
              <w:rPr>
                <w:rFonts w:asciiTheme="minorHAnsi" w:hAnsiTheme="minorHAnsi"/>
                <w:b/>
                <w:bCs/>
                <w:color w:val="000000"/>
                <w:sz w:val="22"/>
              </w:rPr>
            </w:pPr>
          </w:p>
        </w:tc>
      </w:tr>
      <w:tr w:rsidR="00F20F76" w:rsidRPr="009E5AB8" w:rsidTr="00EF740E">
        <w:trPr>
          <w:trHeight w:val="211"/>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odbiorcy na wysokim napięciu- </w:t>
            </w:r>
            <w:r w:rsidRPr="009E5AB8">
              <w:rPr>
                <w:rFonts w:asciiTheme="minorHAnsi" w:hAnsiTheme="minorHAnsi" w:cs="Arial"/>
                <w:b/>
                <w:bCs/>
                <w:sz w:val="20"/>
                <w:szCs w:val="20"/>
              </w:rPr>
              <w:t>taryfa A</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w:t>
            </w:r>
          </w:p>
        </w:tc>
        <w:tc>
          <w:tcPr>
            <w:tcW w:w="1174" w:type="dxa"/>
            <w:tcBorders>
              <w:top w:val="nil"/>
              <w:left w:val="nil"/>
              <w:bottom w:val="single" w:sz="4" w:space="0" w:color="auto"/>
              <w:right w:val="single" w:sz="8"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r>
      <w:tr w:rsidR="00F20F76" w:rsidRPr="009E5AB8" w:rsidTr="00EF740E">
        <w:trPr>
          <w:trHeight w:val="201"/>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odbiorcy na średnim napięciu- </w:t>
            </w:r>
            <w:r w:rsidRPr="009E5AB8">
              <w:rPr>
                <w:rFonts w:asciiTheme="minorHAnsi" w:hAnsiTheme="minorHAnsi" w:cs="Arial"/>
                <w:b/>
                <w:bCs/>
                <w:sz w:val="20"/>
                <w:szCs w:val="20"/>
              </w:rPr>
              <w:t>taryfa B</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429,70</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7</w:t>
            </w:r>
          </w:p>
        </w:tc>
        <w:tc>
          <w:tcPr>
            <w:tcW w:w="1174" w:type="dxa"/>
            <w:tcBorders>
              <w:top w:val="nil"/>
              <w:left w:val="nil"/>
              <w:bottom w:val="single" w:sz="4" w:space="0" w:color="auto"/>
              <w:right w:val="single" w:sz="8"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13 465,09</w:t>
            </w:r>
          </w:p>
        </w:tc>
      </w:tr>
      <w:tr w:rsidR="00F20F76" w:rsidRPr="009E5AB8" w:rsidTr="00EF740E">
        <w:trPr>
          <w:trHeight w:val="219"/>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odbiorcy na niskim napięciu- </w:t>
            </w:r>
            <w:r w:rsidRPr="009E5AB8">
              <w:rPr>
                <w:rFonts w:asciiTheme="minorHAnsi" w:hAnsiTheme="minorHAnsi" w:cs="Arial"/>
                <w:b/>
                <w:bCs/>
                <w:sz w:val="20"/>
                <w:szCs w:val="20"/>
              </w:rPr>
              <w:t>taryfa C + R</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209</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1 729,57</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262</w:t>
            </w:r>
          </w:p>
        </w:tc>
        <w:tc>
          <w:tcPr>
            <w:tcW w:w="1174" w:type="dxa"/>
            <w:vMerge w:val="restart"/>
            <w:tcBorders>
              <w:top w:val="nil"/>
              <w:left w:val="single" w:sz="4" w:space="0" w:color="auto"/>
              <w:bottom w:val="single" w:sz="4" w:space="0" w:color="auto"/>
              <w:right w:val="single" w:sz="8"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2 752,80</w:t>
            </w:r>
          </w:p>
        </w:tc>
      </w:tr>
      <w:tr w:rsidR="00F20F76" w:rsidRPr="009E5AB8" w:rsidTr="00EF740E">
        <w:trPr>
          <w:trHeight w:val="223"/>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right"/>
              <w:rPr>
                <w:rFonts w:asciiTheme="minorHAnsi" w:hAnsiTheme="minorHAnsi"/>
                <w:color w:val="000000"/>
                <w:sz w:val="22"/>
              </w:rPr>
            </w:pPr>
            <w:r w:rsidRPr="009E5AB8">
              <w:rPr>
                <w:rFonts w:asciiTheme="minorHAnsi" w:hAnsiTheme="minorHAnsi"/>
                <w:color w:val="000000"/>
                <w:sz w:val="22"/>
              </w:rPr>
              <w:t>w tym: gospodarstwa rolne</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c>
          <w:tcPr>
            <w:tcW w:w="1120"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c>
          <w:tcPr>
            <w:tcW w:w="1174" w:type="dxa"/>
            <w:vMerge/>
            <w:tcBorders>
              <w:top w:val="nil"/>
              <w:left w:val="single" w:sz="4" w:space="0" w:color="auto"/>
              <w:bottom w:val="single" w:sz="4" w:space="0" w:color="auto"/>
              <w:right w:val="single" w:sz="8"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r>
      <w:tr w:rsidR="00F20F76" w:rsidRPr="009E5AB8" w:rsidTr="00EF740E">
        <w:trPr>
          <w:trHeight w:val="213"/>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r w:rsidRPr="009E5AB8">
              <w:rPr>
                <w:rFonts w:asciiTheme="minorHAnsi" w:hAnsiTheme="minorHAnsi"/>
                <w:color w:val="000000"/>
                <w:sz w:val="22"/>
              </w:rPr>
              <w:t xml:space="preserve">odbiorcy na niskim napięciu- </w:t>
            </w:r>
            <w:r w:rsidRPr="009E5AB8">
              <w:rPr>
                <w:rFonts w:asciiTheme="minorHAnsi" w:hAnsiTheme="minorHAnsi" w:cs="Arial"/>
                <w:b/>
                <w:bCs/>
                <w:sz w:val="20"/>
                <w:szCs w:val="20"/>
              </w:rPr>
              <w:t>taryfa G</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3 957</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9 458,29</w:t>
            </w:r>
          </w:p>
        </w:tc>
        <w:tc>
          <w:tcPr>
            <w:tcW w:w="1120"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c>
          <w:tcPr>
            <w:tcW w:w="1174" w:type="dxa"/>
            <w:vMerge/>
            <w:tcBorders>
              <w:top w:val="nil"/>
              <w:left w:val="single" w:sz="4" w:space="0" w:color="auto"/>
              <w:bottom w:val="single" w:sz="4" w:space="0" w:color="auto"/>
              <w:right w:val="single" w:sz="8"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r>
      <w:tr w:rsidR="00F20F76" w:rsidRPr="009E5AB8" w:rsidTr="00EF740E">
        <w:trPr>
          <w:trHeight w:val="89"/>
          <w:jc w:val="center"/>
        </w:trPr>
        <w:tc>
          <w:tcPr>
            <w:tcW w:w="5611" w:type="dxa"/>
            <w:tcBorders>
              <w:top w:val="nil"/>
              <w:left w:val="single" w:sz="8" w:space="0" w:color="auto"/>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right"/>
              <w:rPr>
                <w:rFonts w:asciiTheme="minorHAnsi" w:hAnsiTheme="minorHAnsi"/>
                <w:color w:val="000000"/>
                <w:sz w:val="22"/>
              </w:rPr>
            </w:pPr>
            <w:r w:rsidRPr="009E5AB8">
              <w:rPr>
                <w:rFonts w:asciiTheme="minorHAnsi" w:hAnsiTheme="minorHAnsi"/>
                <w:color w:val="000000"/>
                <w:sz w:val="22"/>
              </w:rPr>
              <w:t>w tym: gospodarstwa domowe i rolne</w:t>
            </w:r>
          </w:p>
        </w:tc>
        <w:tc>
          <w:tcPr>
            <w:tcW w:w="1120"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3 907</w:t>
            </w:r>
          </w:p>
        </w:tc>
        <w:tc>
          <w:tcPr>
            <w:tcW w:w="1115" w:type="dxa"/>
            <w:tcBorders>
              <w:top w:val="nil"/>
              <w:left w:val="nil"/>
              <w:bottom w:val="single" w:sz="4" w:space="0" w:color="auto"/>
              <w:right w:val="single" w:sz="4" w:space="0" w:color="auto"/>
            </w:tcBorders>
            <w:shd w:val="clear" w:color="auto" w:fill="auto"/>
            <w:vAlign w:val="center"/>
            <w:hideMark/>
          </w:tcPr>
          <w:p w:rsidR="00F20F76" w:rsidRPr="009E5AB8" w:rsidRDefault="00F20F76" w:rsidP="00F20F7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9 324,71</w:t>
            </w:r>
          </w:p>
        </w:tc>
        <w:tc>
          <w:tcPr>
            <w:tcW w:w="1120" w:type="dxa"/>
            <w:vMerge/>
            <w:tcBorders>
              <w:top w:val="nil"/>
              <w:left w:val="single" w:sz="4" w:space="0" w:color="auto"/>
              <w:bottom w:val="single" w:sz="4" w:space="0" w:color="auto"/>
              <w:right w:val="single" w:sz="4"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c>
          <w:tcPr>
            <w:tcW w:w="1174" w:type="dxa"/>
            <w:vMerge/>
            <w:tcBorders>
              <w:top w:val="nil"/>
              <w:left w:val="single" w:sz="4" w:space="0" w:color="auto"/>
              <w:bottom w:val="single" w:sz="4" w:space="0" w:color="auto"/>
              <w:right w:val="single" w:sz="8" w:space="0" w:color="auto"/>
            </w:tcBorders>
            <w:vAlign w:val="center"/>
            <w:hideMark/>
          </w:tcPr>
          <w:p w:rsidR="00F20F76" w:rsidRPr="009E5AB8" w:rsidRDefault="00F20F76" w:rsidP="00F20F76">
            <w:pPr>
              <w:spacing w:after="0" w:line="240" w:lineRule="auto"/>
              <w:ind w:firstLine="0"/>
              <w:jc w:val="left"/>
              <w:rPr>
                <w:rFonts w:asciiTheme="minorHAnsi" w:hAnsiTheme="minorHAnsi"/>
                <w:color w:val="000000"/>
                <w:sz w:val="22"/>
              </w:rPr>
            </w:pPr>
          </w:p>
        </w:tc>
      </w:tr>
      <w:tr w:rsidR="005A3DC5" w:rsidRPr="009E5AB8" w:rsidTr="00EF740E">
        <w:trPr>
          <w:trHeight w:val="235"/>
          <w:jc w:val="center"/>
        </w:trPr>
        <w:tc>
          <w:tcPr>
            <w:tcW w:w="561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20F76" w:rsidRPr="009E5AB8" w:rsidRDefault="00F20F76" w:rsidP="00F20F76">
            <w:pPr>
              <w:spacing w:after="0" w:line="240" w:lineRule="auto"/>
              <w:ind w:firstLine="0"/>
              <w:jc w:val="left"/>
              <w:rPr>
                <w:rFonts w:asciiTheme="minorHAnsi" w:hAnsiTheme="minorHAnsi" w:cs="Arial"/>
                <w:b/>
                <w:bCs/>
                <w:sz w:val="20"/>
                <w:szCs w:val="20"/>
              </w:rPr>
            </w:pPr>
            <w:r w:rsidRPr="009E5AB8">
              <w:rPr>
                <w:rFonts w:asciiTheme="minorHAnsi" w:hAnsiTheme="minorHAnsi" w:cs="Arial"/>
                <w:b/>
                <w:bCs/>
                <w:sz w:val="20"/>
                <w:szCs w:val="20"/>
              </w:rPr>
              <w:t>Razem</w:t>
            </w:r>
          </w:p>
        </w:tc>
        <w:tc>
          <w:tcPr>
            <w:tcW w:w="1120" w:type="dxa"/>
            <w:tcBorders>
              <w:top w:val="nil"/>
              <w:left w:val="nil"/>
              <w:bottom w:val="single" w:sz="8" w:space="0" w:color="auto"/>
              <w:right w:val="single" w:sz="4" w:space="0" w:color="auto"/>
            </w:tcBorders>
            <w:shd w:val="clear" w:color="auto" w:fill="D9D9D9" w:themeFill="background1" w:themeFillShade="D9"/>
            <w:vAlign w:val="center"/>
            <w:hideMark/>
          </w:tcPr>
          <w:p w:rsidR="00F20F76" w:rsidRPr="009E5AB8" w:rsidRDefault="00F20F76" w:rsidP="00F20F76">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4 169</w:t>
            </w:r>
          </w:p>
        </w:tc>
        <w:tc>
          <w:tcPr>
            <w:tcW w:w="1115" w:type="dxa"/>
            <w:tcBorders>
              <w:top w:val="nil"/>
              <w:left w:val="nil"/>
              <w:bottom w:val="single" w:sz="8" w:space="0" w:color="auto"/>
              <w:right w:val="single" w:sz="4" w:space="0" w:color="auto"/>
            </w:tcBorders>
            <w:shd w:val="clear" w:color="auto" w:fill="D9D9D9" w:themeFill="background1" w:themeFillShade="D9"/>
            <w:vAlign w:val="center"/>
            <w:hideMark/>
          </w:tcPr>
          <w:p w:rsidR="00F20F76" w:rsidRPr="009E5AB8" w:rsidRDefault="00F20F76" w:rsidP="00F20F76">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11 617,55</w:t>
            </w:r>
          </w:p>
        </w:tc>
        <w:tc>
          <w:tcPr>
            <w:tcW w:w="1120" w:type="dxa"/>
            <w:tcBorders>
              <w:top w:val="nil"/>
              <w:left w:val="nil"/>
              <w:bottom w:val="single" w:sz="8" w:space="0" w:color="auto"/>
              <w:right w:val="single" w:sz="4" w:space="0" w:color="auto"/>
            </w:tcBorders>
            <w:shd w:val="clear" w:color="auto" w:fill="D9D9D9" w:themeFill="background1" w:themeFillShade="D9"/>
            <w:vAlign w:val="center"/>
            <w:hideMark/>
          </w:tcPr>
          <w:p w:rsidR="00F20F76" w:rsidRPr="009E5AB8" w:rsidRDefault="00F20F76" w:rsidP="00F20F76">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269</w:t>
            </w:r>
          </w:p>
        </w:tc>
        <w:tc>
          <w:tcPr>
            <w:tcW w:w="1174" w:type="dxa"/>
            <w:tcBorders>
              <w:top w:val="nil"/>
              <w:left w:val="nil"/>
              <w:bottom w:val="single" w:sz="8" w:space="0" w:color="auto"/>
              <w:right w:val="single" w:sz="8" w:space="0" w:color="auto"/>
            </w:tcBorders>
            <w:shd w:val="clear" w:color="auto" w:fill="D9D9D9" w:themeFill="background1" w:themeFillShade="D9"/>
            <w:vAlign w:val="center"/>
            <w:hideMark/>
          </w:tcPr>
          <w:p w:rsidR="00F20F76" w:rsidRPr="009E5AB8" w:rsidRDefault="00F20F76" w:rsidP="00F20F76">
            <w:pPr>
              <w:spacing w:after="0" w:line="240" w:lineRule="auto"/>
              <w:ind w:firstLine="0"/>
              <w:jc w:val="center"/>
              <w:rPr>
                <w:rFonts w:asciiTheme="minorHAnsi" w:hAnsiTheme="minorHAnsi" w:cs="Arial"/>
                <w:b/>
                <w:bCs/>
                <w:sz w:val="20"/>
                <w:szCs w:val="20"/>
              </w:rPr>
            </w:pPr>
            <w:r w:rsidRPr="009E5AB8">
              <w:rPr>
                <w:rFonts w:asciiTheme="minorHAnsi" w:hAnsiTheme="minorHAnsi" w:cs="Arial"/>
                <w:b/>
                <w:bCs/>
                <w:sz w:val="20"/>
                <w:szCs w:val="20"/>
              </w:rPr>
              <w:t>16 217,89</w:t>
            </w:r>
          </w:p>
        </w:tc>
      </w:tr>
    </w:tbl>
    <w:p w:rsidR="00DC5534" w:rsidRDefault="00DC5534" w:rsidP="00DC5534">
      <w:pPr>
        <w:jc w:val="center"/>
        <w:rPr>
          <w:rFonts w:asciiTheme="minorHAnsi" w:hAnsiTheme="minorHAnsi"/>
        </w:rPr>
      </w:pPr>
      <w:r>
        <w:rPr>
          <w:noProof/>
        </w:rPr>
        <w:drawing>
          <wp:inline distT="0" distB="0" distL="0" distR="0" wp14:anchorId="72B230EF" wp14:editId="390C2501">
            <wp:extent cx="5465135" cy="2743200"/>
            <wp:effectExtent l="0" t="0" r="254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5534" w:rsidRDefault="00DC5534" w:rsidP="00DC5534">
      <w:pPr>
        <w:pStyle w:val="Legenda"/>
      </w:pPr>
      <w:bookmarkStart w:id="116" w:name="_Toc460418578"/>
      <w:r>
        <w:t xml:space="preserve">Rysunek </w:t>
      </w:r>
      <w:fldSimple w:instr=" STYLEREF 2 \s ">
        <w:r w:rsidR="00CE14DF">
          <w:rPr>
            <w:noProof/>
          </w:rPr>
          <w:t>4.4</w:t>
        </w:r>
      </w:fldSimple>
      <w:r w:rsidR="003D74F9">
        <w:noBreakHyphen/>
      </w:r>
      <w:fldSimple w:instr=" SEQ Rysunek \* ARABIC \s 2 ">
        <w:r w:rsidR="00CE14DF">
          <w:rPr>
            <w:noProof/>
          </w:rPr>
          <w:t>1</w:t>
        </w:r>
      </w:fldSimple>
      <w:r>
        <w:t xml:space="preserve"> Zużycie energii elektrycznej w latach 2012-2015</w:t>
      </w:r>
      <w:bookmarkEnd w:id="116"/>
    </w:p>
    <w:p w:rsidR="00F43E8C" w:rsidRPr="009E5AB8" w:rsidRDefault="00F43E8C" w:rsidP="00F43E8C">
      <w:pPr>
        <w:rPr>
          <w:rFonts w:asciiTheme="minorHAnsi" w:hAnsiTheme="minorHAnsi"/>
          <w:b/>
          <w:u w:val="single"/>
        </w:rPr>
      </w:pPr>
      <w:r w:rsidRPr="009E5AB8">
        <w:rPr>
          <w:rFonts w:asciiTheme="minorHAnsi" w:hAnsiTheme="minorHAnsi"/>
          <w:b/>
          <w:u w:val="single"/>
        </w:rPr>
        <w:t>Oświetlenie uliczne</w:t>
      </w:r>
    </w:p>
    <w:p w:rsidR="00F43E8C" w:rsidRPr="009E5AB8" w:rsidRDefault="00F43E8C" w:rsidP="00F43E8C">
      <w:pPr>
        <w:spacing w:before="120" w:after="320" w:line="240" w:lineRule="auto"/>
        <w:rPr>
          <w:rFonts w:asciiTheme="minorHAnsi" w:hAnsiTheme="minorHAnsi"/>
        </w:rPr>
      </w:pPr>
      <w:r w:rsidRPr="009E5AB8">
        <w:rPr>
          <w:rFonts w:asciiTheme="minorHAnsi" w:hAnsiTheme="minorHAnsi"/>
        </w:rPr>
        <w:t>Na terenie gminy Kuźnia Raciborska zainstalowanych jest 1420 sztuk punktów świetlnych będących własnością TAURON Dystrybucja S.A. Oddział w Gliwicach oraz 38 sztuk punktów świetlnych stanowiących własność Gminy. Sieć oświetleniowa wydzielona stanowi 37%, sieć skojarzona 63%. Oprawy oświetleniowe będące własnością TAURON Dystrybucja S.A. Oddział w Gliwicach, zabudowane na terenie Kuźni Raciborskiej w większości są typu sodowego, moce od 70 W do 150 W. Ilość szaf oświetleniowych (punkt zapalania)- 62 sztuki. Zgodnie z otrzymaną informacją od TAURON Dystrybucja S.A. Oddziała w Gliwicach obecnie nie planuje się dalszej modernizacji infrastruktury oświetlenia ulicznego.</w:t>
      </w:r>
    </w:p>
    <w:p w:rsidR="00F43E8C" w:rsidRPr="009E5AB8" w:rsidRDefault="00C86618" w:rsidP="00F43E8C">
      <w:pPr>
        <w:rPr>
          <w:rFonts w:asciiTheme="minorHAnsi" w:hAnsiTheme="minorHAnsi"/>
        </w:rPr>
      </w:pPr>
      <w:r w:rsidRPr="009E5AB8">
        <w:rPr>
          <w:rFonts w:asciiTheme="minorHAnsi" w:hAnsiTheme="minorHAnsi"/>
        </w:rPr>
        <w:lastRenderedPageBreak/>
        <w:t>Z</w:t>
      </w:r>
      <w:r w:rsidR="00F43E8C" w:rsidRPr="009E5AB8">
        <w:rPr>
          <w:rFonts w:asciiTheme="minorHAnsi" w:hAnsiTheme="minorHAnsi"/>
        </w:rPr>
        <w:t>użycie energii elektrycznej w latach 2012</w:t>
      </w:r>
      <w:r w:rsidR="00F43E8C" w:rsidRPr="009E5AB8">
        <w:rPr>
          <w:rFonts w:asciiTheme="minorHAnsi" w:hAnsiTheme="minorHAnsi"/>
        </w:rPr>
        <w:noBreakHyphen/>
        <w:t>2014 oszacowano na podstawie kosztów poniesionych w związku z zakupem energii elektrycznej na potrzeby oświetlenia oraz średnich jednost</w:t>
      </w:r>
      <w:r w:rsidRPr="009E5AB8">
        <w:rPr>
          <w:rFonts w:asciiTheme="minorHAnsi" w:hAnsiTheme="minorHAnsi"/>
        </w:rPr>
        <w:t>kowych cen energii elektrycznej</w:t>
      </w:r>
      <w:r w:rsidR="00F43E8C" w:rsidRPr="009E5AB8">
        <w:rPr>
          <w:rFonts w:asciiTheme="minorHAnsi" w:hAnsiTheme="minorHAnsi"/>
        </w:rPr>
        <w:t>.</w:t>
      </w:r>
    </w:p>
    <w:p w:rsidR="00F43E8C" w:rsidRPr="009E5AB8" w:rsidRDefault="00F43E8C" w:rsidP="00F43E8C">
      <w:pPr>
        <w:pStyle w:val="Legenda"/>
        <w:rPr>
          <w:rFonts w:asciiTheme="minorHAnsi" w:hAnsiTheme="minorHAnsi"/>
          <w:sz w:val="20"/>
          <w:szCs w:val="20"/>
        </w:rPr>
      </w:pPr>
      <w:bookmarkStart w:id="117" w:name="_Toc428907578"/>
      <w:bookmarkStart w:id="118" w:name="_Toc438541615"/>
      <w:bookmarkStart w:id="119" w:name="_Toc460418562"/>
      <w:r w:rsidRPr="009E5AB8">
        <w:rPr>
          <w:rFonts w:asciiTheme="minorHAnsi" w:hAnsiTheme="minorHAnsi"/>
          <w:sz w:val="20"/>
          <w:szCs w:val="20"/>
        </w:rPr>
        <w:t xml:space="preserve">Tabela </w:t>
      </w:r>
      <w:r w:rsidR="00D35486">
        <w:rPr>
          <w:rFonts w:asciiTheme="minorHAnsi" w:hAnsiTheme="minorHAnsi"/>
          <w:sz w:val="20"/>
          <w:szCs w:val="20"/>
        </w:rPr>
        <w:fldChar w:fldCharType="begin"/>
      </w:r>
      <w:r w:rsidR="00D35486">
        <w:rPr>
          <w:rFonts w:asciiTheme="minorHAnsi" w:hAnsiTheme="minorHAnsi"/>
          <w:sz w:val="20"/>
          <w:szCs w:val="20"/>
        </w:rPr>
        <w:instrText xml:space="preserve"> STYLEREF 2 \s </w:instrText>
      </w:r>
      <w:r w:rsidR="00D35486">
        <w:rPr>
          <w:rFonts w:asciiTheme="minorHAnsi" w:hAnsiTheme="minorHAnsi"/>
          <w:sz w:val="20"/>
          <w:szCs w:val="20"/>
        </w:rPr>
        <w:fldChar w:fldCharType="separate"/>
      </w:r>
      <w:r w:rsidR="00CE14DF">
        <w:rPr>
          <w:rFonts w:asciiTheme="minorHAnsi" w:hAnsiTheme="minorHAnsi"/>
          <w:noProof/>
          <w:sz w:val="20"/>
          <w:szCs w:val="20"/>
        </w:rPr>
        <w:t>4.4</w:t>
      </w:r>
      <w:r w:rsidR="00D35486">
        <w:rPr>
          <w:rFonts w:asciiTheme="minorHAnsi" w:hAnsiTheme="minorHAnsi"/>
          <w:sz w:val="20"/>
          <w:szCs w:val="20"/>
        </w:rPr>
        <w:fldChar w:fldCharType="end"/>
      </w:r>
      <w:r w:rsidR="00D35486">
        <w:rPr>
          <w:rFonts w:asciiTheme="minorHAnsi" w:hAnsiTheme="minorHAnsi"/>
          <w:sz w:val="20"/>
          <w:szCs w:val="20"/>
        </w:rPr>
        <w:noBreakHyphen/>
      </w:r>
      <w:r w:rsidR="00D35486">
        <w:rPr>
          <w:rFonts w:asciiTheme="minorHAnsi" w:hAnsiTheme="minorHAnsi"/>
          <w:sz w:val="20"/>
          <w:szCs w:val="20"/>
        </w:rPr>
        <w:fldChar w:fldCharType="begin"/>
      </w:r>
      <w:r w:rsidR="00D35486">
        <w:rPr>
          <w:rFonts w:asciiTheme="minorHAnsi" w:hAnsiTheme="minorHAnsi"/>
          <w:sz w:val="20"/>
          <w:szCs w:val="20"/>
        </w:rPr>
        <w:instrText xml:space="preserve"> SEQ Tabela \* ARABIC \s 2 </w:instrText>
      </w:r>
      <w:r w:rsidR="00D35486">
        <w:rPr>
          <w:rFonts w:asciiTheme="minorHAnsi" w:hAnsiTheme="minorHAnsi"/>
          <w:sz w:val="20"/>
          <w:szCs w:val="20"/>
        </w:rPr>
        <w:fldChar w:fldCharType="separate"/>
      </w:r>
      <w:r w:rsidR="00CE14DF">
        <w:rPr>
          <w:rFonts w:asciiTheme="minorHAnsi" w:hAnsiTheme="minorHAnsi"/>
          <w:noProof/>
          <w:sz w:val="20"/>
          <w:szCs w:val="20"/>
        </w:rPr>
        <w:t>5</w:t>
      </w:r>
      <w:r w:rsidR="00D35486">
        <w:rPr>
          <w:rFonts w:asciiTheme="minorHAnsi" w:hAnsiTheme="minorHAnsi"/>
          <w:sz w:val="20"/>
          <w:szCs w:val="20"/>
        </w:rPr>
        <w:fldChar w:fldCharType="end"/>
      </w:r>
      <w:r w:rsidRPr="009E5AB8">
        <w:rPr>
          <w:rFonts w:asciiTheme="minorHAnsi" w:hAnsiTheme="minorHAnsi"/>
          <w:sz w:val="20"/>
          <w:szCs w:val="20"/>
        </w:rPr>
        <w:t>Zużycie energii na</w:t>
      </w:r>
      <w:bookmarkEnd w:id="117"/>
      <w:r w:rsidRPr="009E5AB8">
        <w:rPr>
          <w:rFonts w:asciiTheme="minorHAnsi" w:hAnsiTheme="minorHAnsi"/>
          <w:sz w:val="20"/>
          <w:szCs w:val="20"/>
        </w:rPr>
        <w:t xml:space="preserve"> potrzeby oświetlenia ulicznego</w:t>
      </w:r>
      <w:bookmarkEnd w:id="118"/>
      <w:bookmarkEnd w:id="119"/>
    </w:p>
    <w:tbl>
      <w:tblPr>
        <w:tblW w:w="6588" w:type="dxa"/>
        <w:jc w:val="center"/>
        <w:tblCellMar>
          <w:left w:w="70" w:type="dxa"/>
          <w:right w:w="70" w:type="dxa"/>
        </w:tblCellMar>
        <w:tblLook w:val="04A0" w:firstRow="1" w:lastRow="0" w:firstColumn="1" w:lastColumn="0" w:noHBand="0" w:noVBand="1"/>
      </w:tblPr>
      <w:tblGrid>
        <w:gridCol w:w="4568"/>
        <w:gridCol w:w="920"/>
        <w:gridCol w:w="1100"/>
      </w:tblGrid>
      <w:tr w:rsidR="00F43E8C" w:rsidRPr="009E5AB8" w:rsidTr="008B5D02">
        <w:trPr>
          <w:trHeight w:val="315"/>
          <w:jc w:val="center"/>
        </w:trPr>
        <w:tc>
          <w:tcPr>
            <w:tcW w:w="4568" w:type="dxa"/>
            <w:tcBorders>
              <w:top w:val="nil"/>
              <w:left w:val="nil"/>
              <w:bottom w:val="nil"/>
              <w:right w:val="nil"/>
            </w:tcBorders>
            <w:shd w:val="clear" w:color="auto" w:fill="auto"/>
            <w:noWrap/>
            <w:vAlign w:val="bottom"/>
            <w:hideMark/>
          </w:tcPr>
          <w:p w:rsidR="00F43E8C" w:rsidRPr="009E5AB8" w:rsidRDefault="00F43E8C" w:rsidP="008B5D02">
            <w:pPr>
              <w:spacing w:after="0" w:line="240" w:lineRule="auto"/>
              <w:ind w:firstLine="0"/>
              <w:rPr>
                <w:rFonts w:asciiTheme="minorHAnsi" w:hAnsiTheme="minorHAnsi"/>
                <w:color w:val="000000"/>
                <w:sz w:val="20"/>
                <w:szCs w:val="20"/>
              </w:rPr>
            </w:pPr>
          </w:p>
        </w:tc>
        <w:tc>
          <w:tcPr>
            <w:tcW w:w="920" w:type="dxa"/>
            <w:tcBorders>
              <w:top w:val="single" w:sz="8" w:space="0" w:color="auto"/>
              <w:left w:val="single" w:sz="8" w:space="0" w:color="auto"/>
              <w:bottom w:val="single" w:sz="8" w:space="0" w:color="auto"/>
              <w:right w:val="single" w:sz="8" w:space="0" w:color="auto"/>
            </w:tcBorders>
            <w:shd w:val="clear" w:color="auto" w:fill="B2A1C7"/>
            <w:noWrap/>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ROK</w:t>
            </w:r>
          </w:p>
        </w:tc>
        <w:tc>
          <w:tcPr>
            <w:tcW w:w="1100" w:type="dxa"/>
            <w:tcBorders>
              <w:top w:val="single" w:sz="8" w:space="0" w:color="auto"/>
              <w:left w:val="nil"/>
              <w:bottom w:val="single" w:sz="8" w:space="0" w:color="auto"/>
              <w:right w:val="single" w:sz="8" w:space="0" w:color="auto"/>
            </w:tcBorders>
            <w:shd w:val="clear" w:color="auto" w:fill="B2A1C7"/>
            <w:noWrap/>
            <w:vAlign w:val="center"/>
            <w:hideMark/>
          </w:tcPr>
          <w:p w:rsidR="00F43E8C" w:rsidRPr="009E5AB8" w:rsidRDefault="00F43E8C"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MWh</w:t>
            </w:r>
          </w:p>
        </w:tc>
      </w:tr>
      <w:tr w:rsidR="00F43E8C" w:rsidRPr="009E5AB8" w:rsidTr="008B5D02">
        <w:trPr>
          <w:trHeight w:val="315"/>
          <w:jc w:val="center"/>
        </w:trPr>
        <w:tc>
          <w:tcPr>
            <w:tcW w:w="4568" w:type="dxa"/>
            <w:tcBorders>
              <w:top w:val="single" w:sz="8" w:space="0" w:color="auto"/>
              <w:left w:val="single" w:sz="8" w:space="0" w:color="auto"/>
              <w:bottom w:val="single" w:sz="8" w:space="0" w:color="auto"/>
              <w:right w:val="nil"/>
            </w:tcBorders>
            <w:shd w:val="clear" w:color="auto" w:fill="auto"/>
            <w:noWrap/>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Roczne zużycie energii na cele oświetleniowe</w:t>
            </w:r>
          </w:p>
        </w:tc>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2012</w:t>
            </w:r>
          </w:p>
        </w:tc>
        <w:tc>
          <w:tcPr>
            <w:tcW w:w="1100" w:type="dxa"/>
            <w:tcBorders>
              <w:top w:val="nil"/>
              <w:left w:val="nil"/>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743,90</w:t>
            </w:r>
          </w:p>
        </w:tc>
      </w:tr>
      <w:tr w:rsidR="00F43E8C" w:rsidRPr="009E5AB8" w:rsidTr="008B5D02">
        <w:trPr>
          <w:trHeight w:val="315"/>
          <w:jc w:val="center"/>
        </w:trPr>
        <w:tc>
          <w:tcPr>
            <w:tcW w:w="4568" w:type="dxa"/>
            <w:tcBorders>
              <w:top w:val="nil"/>
              <w:left w:val="single" w:sz="8" w:space="0" w:color="auto"/>
              <w:bottom w:val="single" w:sz="8" w:space="0" w:color="auto"/>
              <w:right w:val="nil"/>
            </w:tcBorders>
            <w:shd w:val="clear" w:color="auto" w:fill="auto"/>
            <w:noWrap/>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Roczne zużycie energii na cele oświetleniowe</w:t>
            </w:r>
          </w:p>
        </w:tc>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2013</w:t>
            </w:r>
          </w:p>
        </w:tc>
        <w:tc>
          <w:tcPr>
            <w:tcW w:w="1100" w:type="dxa"/>
            <w:tcBorders>
              <w:top w:val="nil"/>
              <w:left w:val="nil"/>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743,50</w:t>
            </w:r>
          </w:p>
        </w:tc>
      </w:tr>
      <w:tr w:rsidR="00F43E8C" w:rsidRPr="009E5AB8" w:rsidTr="008B5D02">
        <w:trPr>
          <w:trHeight w:val="330"/>
          <w:jc w:val="center"/>
        </w:trPr>
        <w:tc>
          <w:tcPr>
            <w:tcW w:w="4568" w:type="dxa"/>
            <w:tcBorders>
              <w:top w:val="nil"/>
              <w:left w:val="single" w:sz="8" w:space="0" w:color="auto"/>
              <w:bottom w:val="single" w:sz="8" w:space="0" w:color="auto"/>
              <w:right w:val="nil"/>
            </w:tcBorders>
            <w:shd w:val="clear" w:color="auto" w:fill="auto"/>
            <w:noWrap/>
            <w:vAlign w:val="center"/>
            <w:hideMark/>
          </w:tcPr>
          <w:p w:rsidR="00F43E8C" w:rsidRPr="009E5AB8" w:rsidRDefault="00F43E8C" w:rsidP="008B5D02">
            <w:pPr>
              <w:spacing w:after="0" w:line="240" w:lineRule="auto"/>
              <w:ind w:firstLine="0"/>
              <w:rPr>
                <w:rFonts w:asciiTheme="minorHAnsi" w:hAnsiTheme="minorHAnsi"/>
                <w:color w:val="000000"/>
              </w:rPr>
            </w:pPr>
            <w:r w:rsidRPr="009E5AB8">
              <w:rPr>
                <w:rFonts w:asciiTheme="minorHAnsi" w:hAnsiTheme="minorHAnsi"/>
                <w:color w:val="000000"/>
              </w:rPr>
              <w:t>Roczne zużycie energii na cele oświetleniowe</w:t>
            </w:r>
          </w:p>
        </w:tc>
        <w:tc>
          <w:tcPr>
            <w:tcW w:w="920" w:type="dxa"/>
            <w:tcBorders>
              <w:top w:val="nil"/>
              <w:left w:val="single" w:sz="8" w:space="0" w:color="auto"/>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2014</w:t>
            </w:r>
          </w:p>
        </w:tc>
        <w:tc>
          <w:tcPr>
            <w:tcW w:w="1100" w:type="dxa"/>
            <w:tcBorders>
              <w:top w:val="nil"/>
              <w:left w:val="nil"/>
              <w:bottom w:val="single" w:sz="8" w:space="0" w:color="auto"/>
              <w:right w:val="single" w:sz="8" w:space="0" w:color="auto"/>
            </w:tcBorders>
            <w:shd w:val="clear" w:color="auto" w:fill="auto"/>
            <w:noWrap/>
            <w:vAlign w:val="center"/>
            <w:hideMark/>
          </w:tcPr>
          <w:p w:rsidR="00F43E8C" w:rsidRPr="009E5AB8" w:rsidRDefault="00F43E8C" w:rsidP="008B5D02">
            <w:pPr>
              <w:spacing w:after="0" w:line="240" w:lineRule="auto"/>
              <w:ind w:firstLine="0"/>
              <w:jc w:val="center"/>
              <w:rPr>
                <w:rFonts w:asciiTheme="minorHAnsi" w:hAnsiTheme="minorHAnsi"/>
                <w:color w:val="000000"/>
              </w:rPr>
            </w:pPr>
            <w:r w:rsidRPr="009E5AB8">
              <w:rPr>
                <w:rFonts w:asciiTheme="minorHAnsi" w:hAnsiTheme="minorHAnsi"/>
                <w:color w:val="000000"/>
              </w:rPr>
              <w:t>744,27</w:t>
            </w:r>
          </w:p>
        </w:tc>
      </w:tr>
      <w:tr w:rsidR="005A3DC5" w:rsidRPr="009E5AB8" w:rsidTr="00C86618">
        <w:trPr>
          <w:trHeight w:val="315"/>
          <w:jc w:val="center"/>
        </w:trPr>
        <w:tc>
          <w:tcPr>
            <w:tcW w:w="5488"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A3DC5" w:rsidRPr="009E5AB8" w:rsidRDefault="005A3DC5" w:rsidP="008B5D02">
            <w:pPr>
              <w:spacing w:after="0" w:line="240" w:lineRule="auto"/>
              <w:ind w:firstLine="0"/>
              <w:rPr>
                <w:rFonts w:asciiTheme="minorHAnsi" w:hAnsiTheme="minorHAnsi"/>
                <w:b/>
                <w:bCs/>
                <w:color w:val="000000"/>
              </w:rPr>
            </w:pPr>
            <w:r w:rsidRPr="009E5AB8">
              <w:rPr>
                <w:rFonts w:asciiTheme="minorHAnsi" w:hAnsiTheme="minorHAnsi"/>
                <w:b/>
                <w:bCs/>
                <w:color w:val="000000"/>
              </w:rPr>
              <w:t>Średnia 2012-2014</w:t>
            </w:r>
          </w:p>
        </w:tc>
        <w:tc>
          <w:tcPr>
            <w:tcW w:w="1100" w:type="dxa"/>
            <w:tcBorders>
              <w:top w:val="nil"/>
              <w:left w:val="nil"/>
              <w:bottom w:val="single" w:sz="8" w:space="0" w:color="auto"/>
              <w:right w:val="single" w:sz="8" w:space="0" w:color="auto"/>
            </w:tcBorders>
            <w:shd w:val="clear" w:color="auto" w:fill="D9D9D9" w:themeFill="background1" w:themeFillShade="D9"/>
            <w:noWrap/>
            <w:vAlign w:val="center"/>
            <w:hideMark/>
          </w:tcPr>
          <w:p w:rsidR="005A3DC5" w:rsidRPr="009E5AB8" w:rsidRDefault="005A3DC5" w:rsidP="008B5D02">
            <w:pPr>
              <w:spacing w:after="0" w:line="240" w:lineRule="auto"/>
              <w:ind w:firstLine="0"/>
              <w:jc w:val="center"/>
              <w:rPr>
                <w:rFonts w:asciiTheme="minorHAnsi" w:hAnsiTheme="minorHAnsi"/>
                <w:b/>
                <w:bCs/>
                <w:color w:val="000000"/>
              </w:rPr>
            </w:pPr>
            <w:r w:rsidRPr="009E5AB8">
              <w:rPr>
                <w:rFonts w:asciiTheme="minorHAnsi" w:hAnsiTheme="minorHAnsi"/>
                <w:b/>
                <w:bCs/>
                <w:color w:val="000000"/>
              </w:rPr>
              <w:t>743,89</w:t>
            </w:r>
          </w:p>
        </w:tc>
      </w:tr>
    </w:tbl>
    <w:p w:rsidR="00F43E8C" w:rsidRPr="009E5AB8" w:rsidRDefault="00F43E8C" w:rsidP="00F43E8C">
      <w:pPr>
        <w:rPr>
          <w:rFonts w:asciiTheme="minorHAnsi" w:hAnsiTheme="minorHAnsi"/>
        </w:rPr>
      </w:pPr>
      <w:bookmarkStart w:id="120" w:name="_Toc428907581"/>
      <w:r w:rsidRPr="009E5AB8">
        <w:rPr>
          <w:rFonts w:asciiTheme="minorHAnsi" w:hAnsiTheme="minorHAnsi"/>
        </w:rPr>
        <w:t>Gmina Kuźnia Raciborska na chwilę obecną nie posiada planów prac modernizacyjnych na oświetleniu ulicznym</w:t>
      </w:r>
      <w:r w:rsidR="00AC61AE" w:rsidRPr="009E5AB8">
        <w:rPr>
          <w:rFonts w:asciiTheme="minorHAnsi" w:hAnsiTheme="minorHAnsi"/>
        </w:rPr>
        <w:t>.</w:t>
      </w:r>
    </w:p>
    <w:p w:rsidR="004B35F5" w:rsidRPr="009E5AB8" w:rsidRDefault="004B35F5" w:rsidP="004B35F5">
      <w:pPr>
        <w:pStyle w:val="Nagwek2"/>
        <w:rPr>
          <w:rFonts w:asciiTheme="minorHAnsi" w:hAnsiTheme="minorHAnsi" w:cs="Times New Roman"/>
        </w:rPr>
      </w:pPr>
      <w:bookmarkStart w:id="121" w:name="_Toc450200481"/>
      <w:bookmarkStart w:id="122" w:name="_Toc463337391"/>
      <w:bookmarkEnd w:id="120"/>
      <w:r w:rsidRPr="009E5AB8">
        <w:rPr>
          <w:rFonts w:asciiTheme="minorHAnsi" w:hAnsiTheme="minorHAnsi" w:cs="Times New Roman"/>
        </w:rPr>
        <w:t>Charakterystyka systemu gazowniczego</w:t>
      </w:r>
      <w:bookmarkEnd w:id="121"/>
      <w:bookmarkEnd w:id="122"/>
    </w:p>
    <w:p w:rsidR="00E146E0" w:rsidRPr="009E5AB8" w:rsidRDefault="00E146E0" w:rsidP="00E146E0">
      <w:pPr>
        <w:rPr>
          <w:rFonts w:asciiTheme="minorHAnsi" w:hAnsiTheme="minorHAnsi"/>
        </w:rPr>
      </w:pPr>
      <w:r w:rsidRPr="009E5AB8">
        <w:rPr>
          <w:rFonts w:asciiTheme="minorHAnsi" w:hAnsiTheme="minorHAnsi"/>
        </w:rPr>
        <w:t xml:space="preserve">W granicach administracyjnych Gminy </w:t>
      </w:r>
      <w:r w:rsidR="00B36BA8" w:rsidRPr="009E5AB8">
        <w:rPr>
          <w:rFonts w:asciiTheme="minorHAnsi" w:hAnsiTheme="minorHAnsi"/>
        </w:rPr>
        <w:t>Kuźnia Raciborska</w:t>
      </w:r>
      <w:r w:rsidRPr="009E5AB8">
        <w:rPr>
          <w:rFonts w:asciiTheme="minorHAnsi" w:hAnsiTheme="minorHAnsi"/>
        </w:rPr>
        <w:t xml:space="preserve"> nie eksploatuje się sieci gazowej wysokiego ciśnienia</w:t>
      </w:r>
      <w:r w:rsidR="00064CE5" w:rsidRPr="009E5AB8">
        <w:rPr>
          <w:rFonts w:asciiTheme="minorHAnsi" w:hAnsiTheme="minorHAnsi"/>
        </w:rPr>
        <w:t>.</w:t>
      </w:r>
    </w:p>
    <w:p w:rsidR="00ED4932" w:rsidRDefault="00ED4932" w:rsidP="00ED4932">
      <w:pPr>
        <w:spacing w:after="120"/>
        <w:rPr>
          <w:rFonts w:asciiTheme="minorHAnsi" w:hAnsiTheme="minorHAnsi"/>
        </w:rPr>
      </w:pPr>
      <w:r w:rsidRPr="009E5AB8">
        <w:rPr>
          <w:rFonts w:asciiTheme="minorHAnsi" w:hAnsiTheme="minorHAnsi"/>
        </w:rPr>
        <w:t>W związku z faktem, że aktualnie nie ma gazociągów dostarczających gaz do budynków na analizowanym terytorium, mieszkańcy korzystają z gazu propan-b</w:t>
      </w:r>
      <w:r w:rsidR="002B2922" w:rsidRPr="009E5AB8">
        <w:rPr>
          <w:rFonts w:asciiTheme="minorHAnsi" w:hAnsiTheme="minorHAnsi"/>
        </w:rPr>
        <w:t>utan dystrybuowanego w butlach.</w:t>
      </w:r>
    </w:p>
    <w:p w:rsidR="00384F30" w:rsidRPr="00384F30" w:rsidRDefault="00384F30" w:rsidP="00384F30">
      <w:pPr>
        <w:rPr>
          <w:rFonts w:asciiTheme="minorHAnsi" w:hAnsiTheme="minorHAnsi"/>
          <w:shd w:val="clear" w:color="auto" w:fill="FFFFFF"/>
        </w:rPr>
      </w:pPr>
      <w:r>
        <w:rPr>
          <w:rFonts w:asciiTheme="minorHAnsi" w:hAnsiTheme="minorHAnsi"/>
          <w:shd w:val="clear" w:color="auto" w:fill="FFFFFF"/>
        </w:rPr>
        <w:t>U</w:t>
      </w:r>
      <w:r w:rsidRPr="009E5AB8">
        <w:rPr>
          <w:rFonts w:asciiTheme="minorHAnsi" w:hAnsiTheme="minorHAnsi"/>
          <w:shd w:val="clear" w:color="auto" w:fill="FFFFFF"/>
        </w:rPr>
        <w:t>zgodniony przez Prezesa URE  Krajowy Dziesięcioletni Plan Rozwoju Systemu Przesyłowego „Plan rozwoju w zakresie zaspokojenia obecnego i przyszłego zapotrzebowania na paliwa gazowe na lata 2016-2025” nie zawiera rozbudowy systemu przesyłowego na terenie Gminy Kuźnia Raciborska.</w:t>
      </w:r>
    </w:p>
    <w:p w:rsidR="0083228C" w:rsidRPr="0083228C" w:rsidRDefault="00A850E9" w:rsidP="0083228C">
      <w:pPr>
        <w:rPr>
          <w:rFonts w:asciiTheme="minorHAnsi" w:hAnsiTheme="minorHAnsi" w:cs="Arial"/>
          <w:shd w:val="clear" w:color="auto" w:fill="FFFFFF"/>
        </w:rPr>
      </w:pPr>
      <w:r w:rsidRPr="0083228C">
        <w:rPr>
          <w:rFonts w:asciiTheme="minorHAnsi" w:hAnsiTheme="minorHAnsi"/>
          <w:shd w:val="clear" w:color="auto" w:fill="FFFFFF"/>
        </w:rPr>
        <w:t>W ostatnim czasie miały miejsce spotkania Burmistrz</w:t>
      </w:r>
      <w:r w:rsidR="00DD3639" w:rsidRPr="0083228C">
        <w:rPr>
          <w:rFonts w:asciiTheme="minorHAnsi" w:hAnsiTheme="minorHAnsi"/>
          <w:shd w:val="clear" w:color="auto" w:fill="FFFFFF"/>
        </w:rPr>
        <w:t>a</w:t>
      </w:r>
      <w:r w:rsidRPr="0083228C">
        <w:rPr>
          <w:rFonts w:asciiTheme="minorHAnsi" w:hAnsiTheme="minorHAnsi"/>
          <w:shd w:val="clear" w:color="auto" w:fill="FFFFFF"/>
        </w:rPr>
        <w:t xml:space="preserve"> Miasta z </w:t>
      </w:r>
      <w:r w:rsidR="00C035EE" w:rsidRPr="0083228C">
        <w:rPr>
          <w:rFonts w:asciiTheme="minorHAnsi" w:hAnsiTheme="minorHAnsi"/>
          <w:shd w:val="clear" w:color="auto" w:fill="FFFFFF"/>
        </w:rPr>
        <w:t xml:space="preserve">Polska Grupą Gazową. </w:t>
      </w:r>
      <w:r w:rsidRPr="0083228C">
        <w:rPr>
          <w:rFonts w:asciiTheme="minorHAnsi" w:hAnsiTheme="minorHAnsi"/>
          <w:shd w:val="clear" w:color="auto" w:fill="FFFFFF"/>
        </w:rPr>
        <w:t>Wydaje się, że po</w:t>
      </w:r>
      <w:r w:rsidR="00C035EE" w:rsidRPr="0083228C">
        <w:rPr>
          <w:rFonts w:asciiTheme="minorHAnsi" w:hAnsiTheme="minorHAnsi"/>
          <w:shd w:val="clear" w:color="auto" w:fill="FFFFFF"/>
        </w:rPr>
        <w:t xml:space="preserve"> konsultacjach z zakładami pracy decyzja o przedłużeniu rurociągu z miejscowości Stare Koźle w kierunku Kuźni Raciborskiej będzie pozytywna. Inwestycja przewidziana byłaby wówczas do </w:t>
      </w:r>
      <w:r w:rsidR="00385FF9" w:rsidRPr="0083228C">
        <w:rPr>
          <w:rFonts w:asciiTheme="minorHAnsi" w:hAnsiTheme="minorHAnsi"/>
          <w:shd w:val="clear" w:color="auto" w:fill="FFFFFF"/>
        </w:rPr>
        <w:t xml:space="preserve">realizacji w ciągu dwóch lat. </w:t>
      </w:r>
      <w:r w:rsidRPr="0083228C">
        <w:rPr>
          <w:rFonts w:asciiTheme="minorHAnsi" w:hAnsiTheme="minorHAnsi"/>
          <w:shd w:val="clear" w:color="auto" w:fill="FFFFFF"/>
        </w:rPr>
        <w:t>Jednakże</w:t>
      </w:r>
      <w:r w:rsidR="00C035EE" w:rsidRPr="0083228C">
        <w:rPr>
          <w:rFonts w:asciiTheme="minorHAnsi" w:hAnsiTheme="minorHAnsi"/>
          <w:shd w:val="clear" w:color="auto" w:fill="FFFFFF"/>
        </w:rPr>
        <w:t xml:space="preserve"> ostatecznej decyzji jeszcze </w:t>
      </w:r>
      <w:r w:rsidRPr="0083228C">
        <w:rPr>
          <w:rFonts w:asciiTheme="minorHAnsi" w:hAnsiTheme="minorHAnsi"/>
          <w:shd w:val="clear" w:color="auto" w:fill="FFFFFF"/>
        </w:rPr>
        <w:t>nie ma.</w:t>
      </w:r>
      <w:r w:rsidR="00C035EE" w:rsidRPr="0083228C">
        <w:rPr>
          <w:rFonts w:asciiTheme="minorHAnsi" w:hAnsiTheme="minorHAnsi"/>
          <w:shd w:val="clear" w:color="auto" w:fill="FFFFFF"/>
        </w:rPr>
        <w:t> </w:t>
      </w:r>
      <w:r w:rsidR="00384F30" w:rsidRPr="0083228C">
        <w:rPr>
          <w:rFonts w:asciiTheme="minorHAnsi" w:hAnsiTheme="minorHAnsi" w:cs="Arial"/>
          <w:shd w:val="clear" w:color="auto" w:fill="FFFFFF"/>
        </w:rPr>
        <w:t>Polska Spółka Gazownictwa Sp. z o.o. Oddział w Zabrzu informuje, iż w chwili sporządzania aktualizacji dokumentu,</w:t>
      </w:r>
      <w:r w:rsidR="0083228C" w:rsidRPr="0083228C">
        <w:rPr>
          <w:rFonts w:asciiTheme="minorHAnsi" w:hAnsiTheme="minorHAnsi" w:cs="Arial"/>
          <w:shd w:val="clear" w:color="auto" w:fill="FFFFFF"/>
        </w:rPr>
        <w:t xml:space="preserve"> znajduje się na etapie rozpatrywania wniosku przez</w:t>
      </w:r>
      <w:r w:rsidR="00384F30" w:rsidRPr="0083228C">
        <w:rPr>
          <w:rFonts w:asciiTheme="minorHAnsi" w:hAnsiTheme="minorHAnsi" w:cs="Arial"/>
          <w:shd w:val="clear" w:color="auto" w:fill="FFFFFF"/>
        </w:rPr>
        <w:t xml:space="preserve"> Radę </w:t>
      </w:r>
      <w:r w:rsidR="00384F30" w:rsidRPr="0083228C">
        <w:rPr>
          <w:rFonts w:asciiTheme="minorHAnsi" w:hAnsiTheme="minorHAnsi"/>
        </w:rPr>
        <w:t>Techniczno-Ekonomiczną, którego założeniem jest rozbudowa gazociągu z Kędzierzyna-Koźle do Kuźni Raciborskiej.  </w:t>
      </w:r>
      <w:r w:rsidR="0083228C" w:rsidRPr="0083228C">
        <w:rPr>
          <w:rFonts w:asciiTheme="minorHAnsi" w:hAnsiTheme="minorHAnsi"/>
        </w:rPr>
        <w:t>Jeżeli wniosek zostanie pozytywnie rozpatrzony, zostanie skierowany do Centralnej Rady Techniczno-Ekonomicznej w Warszawie, ponieważ koszty inwestycyjne tego zadania przekraczają kompetencje Oddziału</w:t>
      </w:r>
      <w:r w:rsidR="0083228C" w:rsidRPr="0083228C">
        <w:rPr>
          <w:rFonts w:asciiTheme="minorHAnsi" w:hAnsiTheme="minorHAnsi" w:cs="Arial"/>
          <w:shd w:val="clear" w:color="auto" w:fill="FFFFFF"/>
        </w:rPr>
        <w:t xml:space="preserve"> w Zabrzu.</w:t>
      </w:r>
    </w:p>
    <w:p w:rsidR="00A850E9" w:rsidRPr="009E5AB8" w:rsidRDefault="00A850E9" w:rsidP="00A850E9">
      <w:pPr>
        <w:rPr>
          <w:rFonts w:asciiTheme="minorHAnsi" w:hAnsiTheme="minorHAnsi"/>
        </w:rPr>
      </w:pPr>
      <w:r w:rsidRPr="009E5AB8">
        <w:rPr>
          <w:rFonts w:asciiTheme="minorHAnsi" w:hAnsiTheme="minorHAnsi"/>
        </w:rPr>
        <w:t>Na terenie</w:t>
      </w:r>
      <w:r w:rsidR="00DD3639" w:rsidRPr="009E5AB8">
        <w:rPr>
          <w:rFonts w:asciiTheme="minorHAnsi" w:hAnsiTheme="minorHAnsi"/>
        </w:rPr>
        <w:t xml:space="preserve"> Gminy Kuźnia Raciborska</w:t>
      </w:r>
      <w:r w:rsidRPr="009E5AB8">
        <w:rPr>
          <w:rFonts w:asciiTheme="minorHAnsi" w:hAnsiTheme="minorHAnsi"/>
        </w:rPr>
        <w:t xml:space="preserve"> Grupa DUON S.A. zrealizowała inwestycję polegającą na budowie stacji </w:t>
      </w:r>
      <w:proofErr w:type="spellStart"/>
      <w:r w:rsidRPr="009E5AB8">
        <w:rPr>
          <w:rFonts w:asciiTheme="minorHAnsi" w:hAnsiTheme="minorHAnsi"/>
        </w:rPr>
        <w:t>regazyfikacji</w:t>
      </w:r>
      <w:proofErr w:type="spellEnd"/>
      <w:r w:rsidRPr="009E5AB8">
        <w:rPr>
          <w:rFonts w:asciiTheme="minorHAnsi" w:hAnsiTheme="minorHAnsi"/>
        </w:rPr>
        <w:t xml:space="preserve"> LNG. Stacja ta wraz ze stacją </w:t>
      </w:r>
      <w:proofErr w:type="spellStart"/>
      <w:r w:rsidRPr="009E5AB8">
        <w:rPr>
          <w:rFonts w:asciiTheme="minorHAnsi" w:hAnsiTheme="minorHAnsi"/>
        </w:rPr>
        <w:t>redukcyjno</w:t>
      </w:r>
      <w:proofErr w:type="spellEnd"/>
      <w:r w:rsidRPr="009E5AB8">
        <w:rPr>
          <w:rFonts w:asciiTheme="minorHAnsi" w:hAnsiTheme="minorHAnsi"/>
        </w:rPr>
        <w:t>-pomiarową o przepustowości 600 Nm</w:t>
      </w:r>
      <w:r w:rsidRPr="009E5AB8">
        <w:rPr>
          <w:rFonts w:asciiTheme="minorHAnsi" w:hAnsiTheme="minorHAnsi"/>
          <w:vertAlign w:val="superscript"/>
        </w:rPr>
        <w:t>3</w:t>
      </w:r>
      <w:r w:rsidRPr="009E5AB8">
        <w:rPr>
          <w:rFonts w:asciiTheme="minorHAnsi" w:hAnsiTheme="minorHAnsi"/>
        </w:rPr>
        <w:t xml:space="preserve">/h, zlokalizowana jest w miejscowości Kuźnia </w:t>
      </w:r>
      <w:r w:rsidRPr="009E5AB8">
        <w:rPr>
          <w:rFonts w:asciiTheme="minorHAnsi" w:hAnsiTheme="minorHAnsi"/>
        </w:rPr>
        <w:lastRenderedPageBreak/>
        <w:t>Raciborska ul. Nowy Świat 8. Z ww. stacji prowadzone jest zasilanie jednego klienta za pośrednictwem gazociągu DN 150. Przepustowość stacji wykorzystywana jest w 100%. Na ternie gminy</w:t>
      </w:r>
      <w:r w:rsidRPr="009E5AB8">
        <w:rPr>
          <w:rFonts w:asciiTheme="minorHAnsi" w:hAnsiTheme="minorHAnsi"/>
          <w:spacing w:val="26"/>
        </w:rPr>
        <w:t xml:space="preserve"> </w:t>
      </w:r>
      <w:r w:rsidRPr="009E5AB8">
        <w:rPr>
          <w:rFonts w:asciiTheme="minorHAnsi" w:hAnsiTheme="minorHAnsi"/>
        </w:rPr>
        <w:t>spółka posiada</w:t>
      </w:r>
      <w:r w:rsidRPr="009E5AB8">
        <w:rPr>
          <w:rFonts w:asciiTheme="minorHAnsi" w:hAnsiTheme="minorHAnsi"/>
          <w:spacing w:val="29"/>
        </w:rPr>
        <w:t xml:space="preserve"> </w:t>
      </w:r>
      <w:r w:rsidRPr="009E5AB8">
        <w:rPr>
          <w:rFonts w:asciiTheme="minorHAnsi" w:hAnsiTheme="minorHAnsi"/>
        </w:rPr>
        <w:t>odcinek</w:t>
      </w:r>
      <w:r w:rsidRPr="009E5AB8">
        <w:rPr>
          <w:rFonts w:asciiTheme="minorHAnsi" w:hAnsiTheme="minorHAnsi"/>
          <w:spacing w:val="28"/>
        </w:rPr>
        <w:t xml:space="preserve"> </w:t>
      </w:r>
      <w:r w:rsidRPr="009E5AB8">
        <w:rPr>
          <w:rFonts w:asciiTheme="minorHAnsi" w:hAnsiTheme="minorHAnsi"/>
        </w:rPr>
        <w:t>sieci</w:t>
      </w:r>
      <w:r w:rsidRPr="009E5AB8">
        <w:rPr>
          <w:rFonts w:asciiTheme="minorHAnsi" w:hAnsiTheme="minorHAnsi"/>
          <w:spacing w:val="25"/>
        </w:rPr>
        <w:t xml:space="preserve"> </w:t>
      </w:r>
      <w:r w:rsidRPr="009E5AB8">
        <w:rPr>
          <w:rFonts w:asciiTheme="minorHAnsi" w:hAnsiTheme="minorHAnsi"/>
        </w:rPr>
        <w:t>gazowej</w:t>
      </w:r>
      <w:r w:rsidRPr="009E5AB8">
        <w:rPr>
          <w:rFonts w:asciiTheme="minorHAnsi" w:hAnsiTheme="minorHAnsi"/>
          <w:spacing w:val="29"/>
        </w:rPr>
        <w:t xml:space="preserve"> </w:t>
      </w:r>
      <w:r w:rsidRPr="009E5AB8">
        <w:rPr>
          <w:rFonts w:asciiTheme="minorHAnsi" w:hAnsiTheme="minorHAnsi"/>
        </w:rPr>
        <w:t>zasilający</w:t>
      </w:r>
      <w:r w:rsidRPr="009E5AB8">
        <w:rPr>
          <w:rFonts w:asciiTheme="minorHAnsi" w:hAnsiTheme="minorHAnsi"/>
          <w:spacing w:val="26"/>
        </w:rPr>
        <w:t xml:space="preserve"> </w:t>
      </w:r>
      <w:r w:rsidRPr="009E5AB8">
        <w:rPr>
          <w:rFonts w:asciiTheme="minorHAnsi" w:hAnsiTheme="minorHAnsi"/>
        </w:rPr>
        <w:t>obecnie</w:t>
      </w:r>
      <w:r w:rsidRPr="009E5AB8">
        <w:rPr>
          <w:rFonts w:asciiTheme="minorHAnsi" w:hAnsiTheme="minorHAnsi"/>
          <w:spacing w:val="28"/>
        </w:rPr>
        <w:t xml:space="preserve"> </w:t>
      </w:r>
      <w:r w:rsidRPr="009E5AB8">
        <w:rPr>
          <w:rFonts w:asciiTheme="minorHAnsi" w:hAnsiTheme="minorHAnsi"/>
        </w:rPr>
        <w:t>wyłącznie</w:t>
      </w:r>
      <w:r w:rsidRPr="009E5AB8">
        <w:rPr>
          <w:rFonts w:asciiTheme="minorHAnsi" w:hAnsiTheme="minorHAnsi"/>
          <w:spacing w:val="28"/>
        </w:rPr>
        <w:t xml:space="preserve"> </w:t>
      </w:r>
      <w:r w:rsidRPr="009E5AB8">
        <w:rPr>
          <w:rFonts w:asciiTheme="minorHAnsi" w:hAnsiTheme="minorHAnsi"/>
        </w:rPr>
        <w:t>jednego</w:t>
      </w:r>
      <w:r w:rsidRPr="009E5AB8">
        <w:rPr>
          <w:rFonts w:asciiTheme="minorHAnsi" w:hAnsiTheme="minorHAnsi"/>
          <w:spacing w:val="29"/>
        </w:rPr>
        <w:t xml:space="preserve"> </w:t>
      </w:r>
      <w:r w:rsidRPr="009E5AB8">
        <w:rPr>
          <w:rFonts w:asciiTheme="minorHAnsi" w:hAnsiTheme="minorHAnsi"/>
        </w:rPr>
        <w:t>klienta,</w:t>
      </w:r>
      <w:r w:rsidRPr="009E5AB8">
        <w:rPr>
          <w:rFonts w:asciiTheme="minorHAnsi" w:hAnsiTheme="minorHAnsi"/>
          <w:spacing w:val="28"/>
        </w:rPr>
        <w:t xml:space="preserve"> </w:t>
      </w:r>
      <w:r w:rsidRPr="009E5AB8">
        <w:rPr>
          <w:rFonts w:asciiTheme="minorHAnsi" w:hAnsiTheme="minorHAnsi"/>
        </w:rPr>
        <w:t>którym</w:t>
      </w:r>
      <w:r w:rsidRPr="009E5AB8">
        <w:rPr>
          <w:rFonts w:asciiTheme="minorHAnsi" w:hAnsiTheme="minorHAnsi"/>
          <w:spacing w:val="29"/>
        </w:rPr>
        <w:t xml:space="preserve"> </w:t>
      </w:r>
      <w:r w:rsidRPr="009E5AB8">
        <w:rPr>
          <w:rFonts w:asciiTheme="minorHAnsi" w:hAnsiTheme="minorHAnsi"/>
        </w:rPr>
        <w:t>jest zakład przetwórstwa</w:t>
      </w:r>
      <w:r w:rsidRPr="009E5AB8">
        <w:rPr>
          <w:rFonts w:asciiTheme="minorHAnsi" w:hAnsiTheme="minorHAnsi"/>
          <w:spacing w:val="-8"/>
        </w:rPr>
        <w:t xml:space="preserve"> </w:t>
      </w:r>
      <w:r w:rsidRPr="009E5AB8">
        <w:rPr>
          <w:rFonts w:asciiTheme="minorHAnsi" w:hAnsiTheme="minorHAnsi"/>
        </w:rPr>
        <w:t>mięsnego.</w:t>
      </w:r>
    </w:p>
    <w:p w:rsidR="000E6274" w:rsidRPr="009E5AB8" w:rsidRDefault="000E6274" w:rsidP="000E6274">
      <w:pPr>
        <w:pStyle w:val="Nagwek2"/>
        <w:rPr>
          <w:rFonts w:asciiTheme="minorHAnsi" w:hAnsiTheme="minorHAnsi"/>
        </w:rPr>
      </w:pPr>
      <w:bookmarkStart w:id="123" w:name="_Toc463337392"/>
      <w:r w:rsidRPr="009E5AB8">
        <w:rPr>
          <w:rFonts w:asciiTheme="minorHAnsi" w:hAnsiTheme="minorHAnsi"/>
        </w:rPr>
        <w:t>Wykorzystanie odnawialnych źródeł energii w Gminie</w:t>
      </w:r>
      <w:bookmarkEnd w:id="123"/>
    </w:p>
    <w:p w:rsidR="00FB2537" w:rsidRPr="009E5AB8" w:rsidRDefault="00FB2537" w:rsidP="00FB2537">
      <w:pPr>
        <w:rPr>
          <w:rFonts w:asciiTheme="minorHAnsi" w:hAnsiTheme="minorHAnsi" w:cs="Arial"/>
          <w:color w:val="000000"/>
          <w:highlight w:val="yellow"/>
        </w:rPr>
      </w:pPr>
      <w:r w:rsidRPr="009E5AB8">
        <w:rPr>
          <w:rFonts w:asciiTheme="minorHAnsi" w:hAnsiTheme="minorHAnsi"/>
        </w:rPr>
        <w:t xml:space="preserve">Zgodnie z ustawą z dnia 20 lutego 2015 r. o odnawialnych źródłach energii, odnawialne źródło energii to odnawialne, niekopalne źródła energii obejmujące energię wiatru, energię promieniowania słonecznego, energię </w:t>
      </w:r>
      <w:proofErr w:type="spellStart"/>
      <w:r w:rsidRPr="009E5AB8">
        <w:rPr>
          <w:rFonts w:asciiTheme="minorHAnsi" w:hAnsiTheme="minorHAnsi"/>
        </w:rPr>
        <w:t>aerotermalną</w:t>
      </w:r>
      <w:proofErr w:type="spellEnd"/>
      <w:r w:rsidRPr="009E5AB8">
        <w:rPr>
          <w:rFonts w:asciiTheme="minorHAnsi" w:hAnsiTheme="minorHAnsi"/>
        </w:rPr>
        <w:t xml:space="preserve">, energię geotermalną, energię hydrotermalną, hydroenergię, energię fal, prądów i pływów morskich, energię otrzymywaną z biomasy, biogazu, biogazu rolniczego oraz z </w:t>
      </w:r>
      <w:proofErr w:type="spellStart"/>
      <w:r w:rsidRPr="009E5AB8">
        <w:rPr>
          <w:rFonts w:asciiTheme="minorHAnsi" w:hAnsiTheme="minorHAnsi"/>
        </w:rPr>
        <w:t>biopłynów</w:t>
      </w:r>
      <w:proofErr w:type="spellEnd"/>
      <w:r w:rsidRPr="009E5AB8">
        <w:rPr>
          <w:rFonts w:asciiTheme="minorHAnsi" w:hAnsiTheme="minorHAnsi"/>
        </w:rPr>
        <w:t>.</w:t>
      </w:r>
    </w:p>
    <w:p w:rsidR="00A850E9" w:rsidRPr="009E5AB8" w:rsidRDefault="00A850E9" w:rsidP="00A850E9">
      <w:pPr>
        <w:rPr>
          <w:rFonts w:asciiTheme="minorHAnsi" w:hAnsiTheme="minorHAnsi" w:cs="Arial"/>
          <w:color w:val="000000"/>
        </w:rPr>
      </w:pPr>
      <w:r w:rsidRPr="009E5AB8">
        <w:rPr>
          <w:rFonts w:asciiTheme="minorHAnsi" w:hAnsiTheme="minorHAnsi"/>
        </w:rPr>
        <w:t>Aktualnie</w:t>
      </w:r>
      <w:r w:rsidR="000E6274" w:rsidRPr="009E5AB8">
        <w:rPr>
          <w:rFonts w:asciiTheme="minorHAnsi" w:hAnsiTheme="minorHAnsi"/>
        </w:rPr>
        <w:t xml:space="preserve"> wykorzystanie odnawialnych źródeł energii dla pokrycia potrzeb </w:t>
      </w:r>
      <w:r w:rsidRPr="009E5AB8">
        <w:rPr>
          <w:rFonts w:asciiTheme="minorHAnsi" w:hAnsiTheme="minorHAnsi"/>
        </w:rPr>
        <w:t>komunalno-bytowych</w:t>
      </w:r>
      <w:r w:rsidR="000E6274" w:rsidRPr="009E5AB8">
        <w:rPr>
          <w:rFonts w:asciiTheme="minorHAnsi" w:hAnsiTheme="minorHAnsi"/>
        </w:rPr>
        <w:t xml:space="preserve"> na terenie gminy ma niewielki udział. </w:t>
      </w:r>
      <w:r w:rsidR="00FB2537" w:rsidRPr="009E5AB8">
        <w:rPr>
          <w:rFonts w:asciiTheme="minorHAnsi" w:hAnsiTheme="minorHAnsi"/>
        </w:rPr>
        <w:t>Wyniki inwentaryzacji budynków użyteczności publicznej wskazują, że odnawialne źródła energii wykorzystywane są w dwóch budynkach użyteczności publicznej i są to:</w:t>
      </w:r>
    </w:p>
    <w:p w:rsidR="00FB2537" w:rsidRPr="009E5AB8" w:rsidRDefault="000E6274" w:rsidP="00EB66F0">
      <w:pPr>
        <w:pStyle w:val="Akapitzlist"/>
        <w:numPr>
          <w:ilvl w:val="0"/>
          <w:numId w:val="90"/>
        </w:numPr>
        <w:rPr>
          <w:rFonts w:asciiTheme="minorHAnsi" w:hAnsiTheme="minorHAnsi"/>
        </w:rPr>
      </w:pPr>
      <w:r w:rsidRPr="009E5AB8">
        <w:rPr>
          <w:rFonts w:asciiTheme="minorHAnsi" w:hAnsiTheme="minorHAnsi"/>
        </w:rPr>
        <w:t>Młodzieżowy Ośrodek Wychow</w:t>
      </w:r>
      <w:r w:rsidR="00FB2537" w:rsidRPr="009E5AB8">
        <w:rPr>
          <w:rFonts w:asciiTheme="minorHAnsi" w:hAnsiTheme="minorHAnsi"/>
        </w:rPr>
        <w:t>awczy Rudy, ul. Szkolna 2 – 30 sztuk kolektorów słonecznych,</w:t>
      </w:r>
    </w:p>
    <w:p w:rsidR="000E6274" w:rsidRPr="009E5AB8" w:rsidRDefault="000E6274" w:rsidP="00EB66F0">
      <w:pPr>
        <w:pStyle w:val="Akapitzlist"/>
        <w:numPr>
          <w:ilvl w:val="0"/>
          <w:numId w:val="90"/>
        </w:numPr>
        <w:rPr>
          <w:rFonts w:asciiTheme="minorHAnsi" w:hAnsiTheme="minorHAnsi"/>
        </w:rPr>
      </w:pPr>
      <w:r w:rsidRPr="009E5AB8">
        <w:rPr>
          <w:rFonts w:asciiTheme="minorHAnsi" w:hAnsiTheme="minorHAnsi"/>
        </w:rPr>
        <w:t>Ośrodek Formacyjno-Edukacyjny Diecezj</w:t>
      </w:r>
      <w:r w:rsidR="00FB2537" w:rsidRPr="009E5AB8">
        <w:rPr>
          <w:rFonts w:asciiTheme="minorHAnsi" w:hAnsiTheme="minorHAnsi"/>
        </w:rPr>
        <w:t>i Gliwickiej (Zespół Klasztorno-</w:t>
      </w:r>
      <w:r w:rsidRPr="009E5AB8">
        <w:rPr>
          <w:rFonts w:asciiTheme="minorHAnsi" w:hAnsiTheme="minorHAnsi"/>
        </w:rPr>
        <w:t xml:space="preserve">Pałacowy) Rudy, ul. Cysterska 4 </w:t>
      </w:r>
      <w:r w:rsidR="00FB2537" w:rsidRPr="009E5AB8">
        <w:rPr>
          <w:rFonts w:asciiTheme="minorHAnsi" w:hAnsiTheme="minorHAnsi"/>
        </w:rPr>
        <w:t>–</w:t>
      </w:r>
      <w:r w:rsidRPr="009E5AB8">
        <w:rPr>
          <w:rFonts w:asciiTheme="minorHAnsi" w:hAnsiTheme="minorHAnsi"/>
        </w:rPr>
        <w:t xml:space="preserve"> </w:t>
      </w:r>
      <w:r w:rsidR="00FB2537" w:rsidRPr="009E5AB8">
        <w:rPr>
          <w:rFonts w:asciiTheme="minorHAnsi" w:hAnsiTheme="minorHAnsi"/>
        </w:rPr>
        <w:t xml:space="preserve">gruntowa </w:t>
      </w:r>
      <w:r w:rsidRPr="009E5AB8">
        <w:rPr>
          <w:rFonts w:asciiTheme="minorHAnsi" w:hAnsiTheme="minorHAnsi"/>
        </w:rPr>
        <w:t>pompa ciepła</w:t>
      </w:r>
      <w:r w:rsidR="008A264A" w:rsidRPr="009E5AB8">
        <w:rPr>
          <w:rFonts w:asciiTheme="minorHAnsi" w:hAnsiTheme="minorHAnsi"/>
        </w:rPr>
        <w:t xml:space="preserve"> o mocy 230 </w:t>
      </w:r>
      <w:proofErr w:type="spellStart"/>
      <w:r w:rsidR="008A264A" w:rsidRPr="009E5AB8">
        <w:rPr>
          <w:rFonts w:asciiTheme="minorHAnsi" w:hAnsiTheme="minorHAnsi"/>
        </w:rPr>
        <w:t>kW</w:t>
      </w:r>
      <w:r w:rsidR="006607C7" w:rsidRPr="009E5AB8">
        <w:rPr>
          <w:rFonts w:asciiTheme="minorHAnsi" w:hAnsiTheme="minorHAnsi"/>
        </w:rPr>
        <w:t>.</w:t>
      </w:r>
      <w:proofErr w:type="spellEnd"/>
    </w:p>
    <w:p w:rsidR="006607C7" w:rsidRPr="009E5AB8" w:rsidRDefault="006607C7" w:rsidP="006607C7">
      <w:pPr>
        <w:rPr>
          <w:rFonts w:asciiTheme="minorHAnsi" w:hAnsiTheme="minorHAnsi"/>
        </w:rPr>
      </w:pPr>
      <w:r w:rsidRPr="009E5AB8">
        <w:rPr>
          <w:rFonts w:asciiTheme="minorHAnsi" w:hAnsiTheme="minorHAnsi"/>
        </w:rPr>
        <w:t>Wg przeprowadzonej ankietyzacji wśród mieszkań</w:t>
      </w:r>
      <w:r w:rsidR="00AB612C" w:rsidRPr="009E5AB8">
        <w:rPr>
          <w:rFonts w:asciiTheme="minorHAnsi" w:hAnsiTheme="minorHAnsi"/>
        </w:rPr>
        <w:t>ców g</w:t>
      </w:r>
      <w:r w:rsidRPr="009E5AB8">
        <w:rPr>
          <w:rFonts w:asciiTheme="minorHAnsi" w:hAnsiTheme="minorHAnsi"/>
        </w:rPr>
        <w:t>miny, instalacje odnawialnego źródła są wykorzystywane również w budynkach mieszkalnych jednorodzinnych w niżej przedstawionych udziałach:</w:t>
      </w:r>
    </w:p>
    <w:p w:rsidR="006607C7" w:rsidRPr="009E5AB8" w:rsidRDefault="006607C7" w:rsidP="00EB66F0">
      <w:pPr>
        <w:pStyle w:val="Akapitzlist"/>
        <w:numPr>
          <w:ilvl w:val="0"/>
          <w:numId w:val="91"/>
        </w:numPr>
        <w:rPr>
          <w:rFonts w:asciiTheme="minorHAnsi" w:hAnsiTheme="minorHAnsi"/>
        </w:rPr>
      </w:pPr>
      <w:r w:rsidRPr="009E5AB8">
        <w:rPr>
          <w:rFonts w:asciiTheme="minorHAnsi" w:hAnsiTheme="minorHAnsi"/>
        </w:rPr>
        <w:t>6,80% budynków posiada zainstalowane kolektory słoneczne do podgrzewu wody,</w:t>
      </w:r>
    </w:p>
    <w:p w:rsidR="006607C7" w:rsidRPr="009E5AB8" w:rsidRDefault="006607C7" w:rsidP="00EB66F0">
      <w:pPr>
        <w:pStyle w:val="Akapitzlist"/>
        <w:numPr>
          <w:ilvl w:val="0"/>
          <w:numId w:val="91"/>
        </w:numPr>
        <w:rPr>
          <w:rFonts w:asciiTheme="minorHAnsi" w:hAnsiTheme="minorHAnsi"/>
        </w:rPr>
      </w:pPr>
      <w:r w:rsidRPr="009E5AB8">
        <w:rPr>
          <w:rFonts w:asciiTheme="minorHAnsi" w:hAnsiTheme="minorHAnsi"/>
        </w:rPr>
        <w:t>W 1,24% budynkach znajdujących się na obszarze gminy na cele komunalno-bytowe stosuje się pompę ciepła,</w:t>
      </w:r>
    </w:p>
    <w:p w:rsidR="006607C7" w:rsidRPr="009E5AB8" w:rsidRDefault="006607C7" w:rsidP="00EB66F0">
      <w:pPr>
        <w:pStyle w:val="Akapitzlist"/>
        <w:numPr>
          <w:ilvl w:val="0"/>
          <w:numId w:val="91"/>
        </w:numPr>
        <w:rPr>
          <w:rFonts w:asciiTheme="minorHAnsi" w:hAnsiTheme="minorHAnsi"/>
        </w:rPr>
      </w:pPr>
      <w:r w:rsidRPr="009E5AB8">
        <w:rPr>
          <w:rFonts w:asciiTheme="minorHAnsi" w:hAnsiTheme="minorHAnsi"/>
        </w:rPr>
        <w:t>0,26% budynków ma zainstalowane ogniwa fotowoltaiczne do produkcji energii elektrycznej.</w:t>
      </w:r>
    </w:p>
    <w:p w:rsidR="00F51031" w:rsidRPr="00F51031" w:rsidRDefault="00910E35" w:rsidP="00F51031">
      <w:pPr>
        <w:rPr>
          <w:rFonts w:asciiTheme="minorHAnsi" w:hAnsiTheme="minorHAnsi"/>
        </w:rPr>
      </w:pPr>
      <w:r w:rsidRPr="009E5AB8">
        <w:rPr>
          <w:rFonts w:asciiTheme="minorHAnsi" w:hAnsiTheme="minorHAnsi"/>
        </w:rPr>
        <w:t xml:space="preserve">Ponadto szacuje się, że zużycie energii finalnej pochodzącej ze spalania biomasy (głównie drewno odpadowe z lasów) na obszarze całej gminy wynosi 54 292,03 MWh, co stanowi 36% całkowitej wykorzystywanej energii na cele grzewcze. Należy podkreślić jednak, że spalanie biomasy w nieprzystosowanych do tego urządzeniach przyczynia się do zwiększonej emisji zanieczyszczeń powietrza, w tym </w:t>
      </w:r>
      <w:bookmarkStart w:id="124" w:name="_Toc450200485"/>
      <w:r w:rsidR="00F51031">
        <w:rPr>
          <w:rFonts w:asciiTheme="minorHAnsi" w:hAnsiTheme="minorHAnsi"/>
        </w:rPr>
        <w:t>głównie pyłu zawieszonego PM10.</w:t>
      </w:r>
      <w:r w:rsidR="00F51031">
        <w:br w:type="page"/>
      </w:r>
    </w:p>
    <w:p w:rsidR="002D13DA" w:rsidRPr="00F51031" w:rsidRDefault="002D13DA" w:rsidP="00F51031">
      <w:pPr>
        <w:pStyle w:val="Nagwek1"/>
        <w:rPr>
          <w:rFonts w:asciiTheme="minorHAnsi" w:hAnsiTheme="minorHAnsi"/>
        </w:rPr>
      </w:pPr>
      <w:bookmarkStart w:id="125" w:name="_Toc463337393"/>
      <w:r w:rsidRPr="00F51031">
        <w:rPr>
          <w:rFonts w:asciiTheme="minorHAnsi" w:hAnsiTheme="minorHAnsi"/>
        </w:rPr>
        <w:lastRenderedPageBreak/>
        <w:t>Prz</w:t>
      </w:r>
      <w:r w:rsidR="006607C7" w:rsidRPr="00F51031">
        <w:rPr>
          <w:rFonts w:asciiTheme="minorHAnsi" w:hAnsiTheme="minorHAnsi"/>
        </w:rPr>
        <w:t>e</w:t>
      </w:r>
      <w:r w:rsidRPr="00F51031">
        <w:rPr>
          <w:rFonts w:asciiTheme="minorHAnsi" w:hAnsiTheme="minorHAnsi"/>
        </w:rPr>
        <w:t>dsięwzięcia racjonalizujące użytkowanie ciepła, energii elektrycznej i paliw gazowych</w:t>
      </w:r>
      <w:bookmarkEnd w:id="124"/>
      <w:bookmarkEnd w:id="125"/>
    </w:p>
    <w:p w:rsidR="00357DFE" w:rsidRPr="009E5AB8" w:rsidRDefault="00357DFE" w:rsidP="00357DFE">
      <w:pPr>
        <w:rPr>
          <w:rFonts w:asciiTheme="minorHAnsi" w:hAnsiTheme="minorHAnsi"/>
          <w:b/>
        </w:rPr>
      </w:pPr>
      <w:r w:rsidRPr="009E5AB8">
        <w:rPr>
          <w:rFonts w:asciiTheme="minorHAnsi" w:hAnsiTheme="minorHAnsi"/>
          <w:b/>
        </w:rPr>
        <w:t>Przedsięwzięcia racjonalizujące użytkowanie ciepła</w:t>
      </w:r>
    </w:p>
    <w:p w:rsidR="00357DFE" w:rsidRPr="009E5AB8" w:rsidRDefault="00812F03" w:rsidP="00357DFE">
      <w:pPr>
        <w:rPr>
          <w:rFonts w:asciiTheme="minorHAnsi" w:hAnsiTheme="minorHAnsi"/>
        </w:rPr>
      </w:pPr>
      <w:r w:rsidRPr="009E5AB8">
        <w:rPr>
          <w:rFonts w:asciiTheme="minorHAnsi" w:hAnsiTheme="minorHAnsi"/>
        </w:rPr>
        <w:t>Racjonalizacja</w:t>
      </w:r>
      <w:r w:rsidR="009044C4" w:rsidRPr="009E5AB8">
        <w:rPr>
          <w:rFonts w:asciiTheme="minorHAnsi" w:hAnsiTheme="minorHAnsi"/>
        </w:rPr>
        <w:t xml:space="preserve"> użytkowania</w:t>
      </w:r>
      <w:r w:rsidR="00357DFE" w:rsidRPr="009E5AB8">
        <w:rPr>
          <w:rFonts w:asciiTheme="minorHAnsi" w:hAnsiTheme="minorHAnsi"/>
        </w:rPr>
        <w:t xml:space="preserve"> ciepła </w:t>
      </w:r>
      <w:r w:rsidR="009044C4" w:rsidRPr="009E5AB8">
        <w:rPr>
          <w:rFonts w:asciiTheme="minorHAnsi" w:hAnsiTheme="minorHAnsi"/>
        </w:rPr>
        <w:t>wiąże się przede wszystkim ze</w:t>
      </w:r>
      <w:r w:rsidR="00357DFE" w:rsidRPr="009E5AB8">
        <w:rPr>
          <w:rFonts w:asciiTheme="minorHAnsi" w:hAnsiTheme="minorHAnsi"/>
        </w:rPr>
        <w:t xml:space="preserve"> zmniejszenie</w:t>
      </w:r>
      <w:r w:rsidR="009044C4" w:rsidRPr="009E5AB8">
        <w:rPr>
          <w:rFonts w:asciiTheme="minorHAnsi" w:hAnsiTheme="minorHAnsi"/>
        </w:rPr>
        <w:t>m</w:t>
      </w:r>
      <w:r w:rsidR="00357DFE" w:rsidRPr="009E5AB8">
        <w:rPr>
          <w:rFonts w:asciiTheme="minorHAnsi" w:hAnsiTheme="minorHAnsi"/>
        </w:rPr>
        <w:t xml:space="preserve"> zapotrzebowania n</w:t>
      </w:r>
      <w:r w:rsidR="009044C4" w:rsidRPr="009E5AB8">
        <w:rPr>
          <w:rFonts w:asciiTheme="minorHAnsi" w:hAnsiTheme="minorHAnsi"/>
        </w:rPr>
        <w:t>a ciepło budynków</w:t>
      </w:r>
      <w:r w:rsidR="00357DFE" w:rsidRPr="009E5AB8">
        <w:rPr>
          <w:rFonts w:asciiTheme="minorHAnsi" w:hAnsiTheme="minorHAnsi"/>
        </w:rPr>
        <w:t>, co uzyskuje się dzięki przeprowadzeniu termomodernizacji.</w:t>
      </w:r>
    </w:p>
    <w:p w:rsidR="00A84EDF" w:rsidRPr="009E5AB8" w:rsidRDefault="00357DFE" w:rsidP="00812F03">
      <w:pPr>
        <w:rPr>
          <w:rFonts w:asciiTheme="minorHAnsi" w:hAnsiTheme="minorHAnsi"/>
        </w:rPr>
      </w:pPr>
      <w:r w:rsidRPr="009E5AB8">
        <w:rPr>
          <w:rFonts w:asciiTheme="minorHAnsi" w:hAnsiTheme="minorHAnsi"/>
        </w:rPr>
        <w:t>Każdy budynek generuje pewne straty ciepła na zewnątrz. Proces ten ma m</w:t>
      </w:r>
      <w:r w:rsidR="00444130" w:rsidRPr="009E5AB8">
        <w:rPr>
          <w:rFonts w:asciiTheme="minorHAnsi" w:hAnsiTheme="minorHAnsi"/>
        </w:rPr>
        <w:t>iejsce zarówno w budynkach nowo</w:t>
      </w:r>
      <w:r w:rsidRPr="009E5AB8">
        <w:rPr>
          <w:rFonts w:asciiTheme="minorHAnsi" w:hAnsiTheme="minorHAnsi"/>
        </w:rPr>
        <w:t xml:space="preserve">projektowanych jak i istniejących. </w:t>
      </w:r>
      <w:r w:rsidR="00A84EDF" w:rsidRPr="009E5AB8">
        <w:rPr>
          <w:rFonts w:asciiTheme="minorHAnsi" w:hAnsiTheme="minorHAnsi"/>
          <w:shd w:val="clear" w:color="auto" w:fill="FFFFFF"/>
        </w:rPr>
        <w:t xml:space="preserve">W celu utrzymania temperatury w pomieszczeniu na założonym poziomie nadwyżka strat nad zyskami musi być </w:t>
      </w:r>
      <w:r w:rsidR="00812F03" w:rsidRPr="009E5AB8">
        <w:rPr>
          <w:rFonts w:asciiTheme="minorHAnsi" w:hAnsiTheme="minorHAnsi"/>
          <w:shd w:val="clear" w:color="auto" w:fill="FFFFFF"/>
        </w:rPr>
        <w:t>wyrównana przez</w:t>
      </w:r>
      <w:r w:rsidR="00A84EDF" w:rsidRPr="009E5AB8">
        <w:rPr>
          <w:rFonts w:asciiTheme="minorHAnsi" w:hAnsiTheme="minorHAnsi"/>
          <w:shd w:val="clear" w:color="auto" w:fill="FFFFFF"/>
        </w:rPr>
        <w:t xml:space="preserve"> </w:t>
      </w:r>
      <w:r w:rsidR="00812F03" w:rsidRPr="009E5AB8">
        <w:rPr>
          <w:rFonts w:asciiTheme="minorHAnsi" w:hAnsiTheme="minorHAnsi"/>
          <w:shd w:val="clear" w:color="auto" w:fill="FFFFFF"/>
        </w:rPr>
        <w:t>ciepło dostarczone</w:t>
      </w:r>
      <w:r w:rsidR="00A84EDF" w:rsidRPr="009E5AB8">
        <w:rPr>
          <w:rFonts w:asciiTheme="minorHAnsi" w:hAnsiTheme="minorHAnsi"/>
          <w:shd w:val="clear" w:color="auto" w:fill="FFFFFF"/>
        </w:rPr>
        <w:t xml:space="preserve"> przez instalację ogrzewania.</w:t>
      </w:r>
    </w:p>
    <w:p w:rsidR="00357DFE" w:rsidRPr="009E5AB8" w:rsidRDefault="00357DFE" w:rsidP="00357DFE">
      <w:pPr>
        <w:rPr>
          <w:rFonts w:asciiTheme="minorHAnsi" w:hAnsiTheme="minorHAnsi"/>
        </w:rPr>
      </w:pPr>
      <w:r w:rsidRPr="009E5AB8">
        <w:rPr>
          <w:rFonts w:asciiTheme="minorHAnsi" w:hAnsiTheme="minorHAnsi"/>
        </w:rPr>
        <w:t>W poniższej tabeli przedstawiono przedziały procentowych strat ciepła z budynków.</w:t>
      </w:r>
    </w:p>
    <w:p w:rsidR="00357DFE" w:rsidRPr="009E5AB8" w:rsidRDefault="00357DFE" w:rsidP="00357DFE">
      <w:pPr>
        <w:pStyle w:val="Legenda"/>
        <w:rPr>
          <w:rFonts w:asciiTheme="minorHAnsi" w:hAnsiTheme="minorHAnsi"/>
        </w:rPr>
      </w:pPr>
      <w:bookmarkStart w:id="126" w:name="_Toc447611204"/>
      <w:bookmarkStart w:id="127" w:name="_Toc460418563"/>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4.6</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Straty ciepła w budynkach jednorodzinnych [Krajowa Agencja Poszanowania Energii S.A. Raport na temat efektywności energetycznej budynków, 2013 r.]</w:t>
      </w:r>
      <w:bookmarkEnd w:id="126"/>
      <w:bookmarkEnd w:id="127"/>
    </w:p>
    <w:tbl>
      <w:tblPr>
        <w:tblW w:w="8120" w:type="dxa"/>
        <w:jc w:val="center"/>
        <w:tblCellMar>
          <w:left w:w="70" w:type="dxa"/>
          <w:right w:w="70" w:type="dxa"/>
        </w:tblCellMar>
        <w:tblLook w:val="04A0" w:firstRow="1" w:lastRow="0" w:firstColumn="1" w:lastColumn="0" w:noHBand="0" w:noVBand="1"/>
      </w:tblPr>
      <w:tblGrid>
        <w:gridCol w:w="4480"/>
        <w:gridCol w:w="1840"/>
        <w:gridCol w:w="1800"/>
      </w:tblGrid>
      <w:tr w:rsidR="00357DFE" w:rsidRPr="009E5AB8" w:rsidTr="00812F03">
        <w:trPr>
          <w:trHeight w:val="300"/>
          <w:jc w:val="center"/>
        </w:trPr>
        <w:tc>
          <w:tcPr>
            <w:tcW w:w="4480" w:type="dxa"/>
            <w:tcBorders>
              <w:top w:val="single" w:sz="8" w:space="0" w:color="auto"/>
              <w:left w:val="single" w:sz="8" w:space="0" w:color="auto"/>
              <w:bottom w:val="single" w:sz="4" w:space="0" w:color="auto"/>
              <w:right w:val="single" w:sz="4" w:space="0" w:color="auto"/>
            </w:tcBorders>
            <w:shd w:val="clear" w:color="000000" w:fill="CCC0DA"/>
            <w:noWrap/>
            <w:vAlign w:val="center"/>
            <w:hideMark/>
          </w:tcPr>
          <w:p w:rsidR="00357DFE" w:rsidRPr="009E5AB8" w:rsidRDefault="00357DFE" w:rsidP="00812F03">
            <w:pPr>
              <w:spacing w:after="0"/>
              <w:ind w:firstLine="0"/>
              <w:jc w:val="center"/>
              <w:rPr>
                <w:rFonts w:asciiTheme="minorHAnsi" w:hAnsiTheme="minorHAnsi"/>
                <w:b/>
                <w:bCs/>
                <w:color w:val="000000"/>
                <w:sz w:val="22"/>
              </w:rPr>
            </w:pPr>
            <w:r w:rsidRPr="009E5AB8">
              <w:rPr>
                <w:rFonts w:asciiTheme="minorHAnsi" w:hAnsiTheme="minorHAnsi"/>
                <w:b/>
                <w:bCs/>
                <w:color w:val="000000"/>
                <w:sz w:val="22"/>
              </w:rPr>
              <w:t>Straty</w:t>
            </w:r>
          </w:p>
        </w:tc>
        <w:tc>
          <w:tcPr>
            <w:tcW w:w="1840" w:type="dxa"/>
            <w:tcBorders>
              <w:top w:val="single" w:sz="8" w:space="0" w:color="auto"/>
              <w:left w:val="nil"/>
              <w:bottom w:val="single" w:sz="4" w:space="0" w:color="auto"/>
              <w:right w:val="single" w:sz="4" w:space="0" w:color="auto"/>
            </w:tcBorders>
            <w:shd w:val="clear" w:color="000000" w:fill="CCC0DA"/>
            <w:noWrap/>
            <w:vAlign w:val="center"/>
            <w:hideMark/>
          </w:tcPr>
          <w:p w:rsidR="00357DFE" w:rsidRPr="009E5AB8" w:rsidRDefault="00357DFE" w:rsidP="00812F03">
            <w:pPr>
              <w:spacing w:after="0"/>
              <w:ind w:firstLine="0"/>
              <w:jc w:val="center"/>
              <w:rPr>
                <w:rFonts w:asciiTheme="minorHAnsi" w:hAnsiTheme="minorHAnsi"/>
                <w:b/>
                <w:bCs/>
                <w:color w:val="000000"/>
                <w:sz w:val="22"/>
              </w:rPr>
            </w:pPr>
            <w:r w:rsidRPr="009E5AB8">
              <w:rPr>
                <w:rFonts w:asciiTheme="minorHAnsi" w:hAnsiTheme="minorHAnsi"/>
                <w:b/>
                <w:bCs/>
                <w:color w:val="000000"/>
                <w:sz w:val="22"/>
              </w:rPr>
              <w:t>od</w:t>
            </w:r>
          </w:p>
        </w:tc>
        <w:tc>
          <w:tcPr>
            <w:tcW w:w="1800" w:type="dxa"/>
            <w:tcBorders>
              <w:top w:val="single" w:sz="8" w:space="0" w:color="auto"/>
              <w:left w:val="nil"/>
              <w:bottom w:val="single" w:sz="4" w:space="0" w:color="auto"/>
              <w:right w:val="single" w:sz="8" w:space="0" w:color="auto"/>
            </w:tcBorders>
            <w:shd w:val="clear" w:color="000000" w:fill="CCC0DA"/>
            <w:noWrap/>
            <w:vAlign w:val="center"/>
            <w:hideMark/>
          </w:tcPr>
          <w:p w:rsidR="00357DFE" w:rsidRPr="009E5AB8" w:rsidRDefault="00357DFE" w:rsidP="00812F03">
            <w:pPr>
              <w:spacing w:after="0"/>
              <w:ind w:firstLine="0"/>
              <w:jc w:val="center"/>
              <w:rPr>
                <w:rFonts w:asciiTheme="minorHAnsi" w:hAnsiTheme="minorHAnsi"/>
                <w:b/>
                <w:bCs/>
                <w:color w:val="000000"/>
                <w:sz w:val="22"/>
              </w:rPr>
            </w:pPr>
            <w:r w:rsidRPr="009E5AB8">
              <w:rPr>
                <w:rFonts w:asciiTheme="minorHAnsi" w:hAnsiTheme="minorHAnsi"/>
                <w:b/>
                <w:bCs/>
                <w:color w:val="000000"/>
                <w:sz w:val="22"/>
              </w:rPr>
              <w:t>do</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okna</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20%</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32%</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wentylacja</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22%</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28%</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ściany zewnętrzne</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12%</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17%</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mostki cieplne</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10%</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16%</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dach</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5%</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12%</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podłoga na gruncie</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4%</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9%</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drzwi zewnętrzne</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2%</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4%</w:t>
            </w:r>
          </w:p>
        </w:tc>
      </w:tr>
      <w:tr w:rsidR="00357DFE" w:rsidRPr="009E5AB8" w:rsidTr="00812F03">
        <w:trPr>
          <w:trHeight w:val="300"/>
          <w:jc w:val="center"/>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strop pod nieogrzewanym poddaszem</w:t>
            </w:r>
          </w:p>
        </w:tc>
        <w:tc>
          <w:tcPr>
            <w:tcW w:w="1840" w:type="dxa"/>
            <w:tcBorders>
              <w:top w:val="nil"/>
              <w:left w:val="nil"/>
              <w:bottom w:val="single" w:sz="4"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0%</w:t>
            </w:r>
          </w:p>
        </w:tc>
        <w:tc>
          <w:tcPr>
            <w:tcW w:w="1800" w:type="dxa"/>
            <w:tcBorders>
              <w:top w:val="nil"/>
              <w:left w:val="nil"/>
              <w:bottom w:val="single" w:sz="4"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8%</w:t>
            </w:r>
          </w:p>
        </w:tc>
      </w:tr>
      <w:tr w:rsidR="00357DFE" w:rsidRPr="009E5AB8" w:rsidTr="00812F03">
        <w:trPr>
          <w:trHeight w:val="315"/>
          <w:jc w:val="center"/>
        </w:trPr>
        <w:tc>
          <w:tcPr>
            <w:tcW w:w="4480" w:type="dxa"/>
            <w:tcBorders>
              <w:top w:val="nil"/>
              <w:left w:val="single" w:sz="8" w:space="0" w:color="auto"/>
              <w:bottom w:val="single" w:sz="8"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strop zewnętrzny</w:t>
            </w:r>
          </w:p>
        </w:tc>
        <w:tc>
          <w:tcPr>
            <w:tcW w:w="1840" w:type="dxa"/>
            <w:tcBorders>
              <w:top w:val="nil"/>
              <w:left w:val="nil"/>
              <w:bottom w:val="single" w:sz="8" w:space="0" w:color="auto"/>
              <w:right w:val="single" w:sz="4"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0%</w:t>
            </w:r>
          </w:p>
        </w:tc>
        <w:tc>
          <w:tcPr>
            <w:tcW w:w="1800" w:type="dxa"/>
            <w:tcBorders>
              <w:top w:val="nil"/>
              <w:left w:val="nil"/>
              <w:bottom w:val="single" w:sz="8" w:space="0" w:color="auto"/>
              <w:right w:val="single" w:sz="8" w:space="0" w:color="auto"/>
            </w:tcBorders>
            <w:shd w:val="clear" w:color="auto" w:fill="auto"/>
            <w:noWrap/>
            <w:vAlign w:val="center"/>
            <w:hideMark/>
          </w:tcPr>
          <w:p w:rsidR="00357DFE" w:rsidRPr="009E5AB8" w:rsidRDefault="00357DFE" w:rsidP="00812F03">
            <w:pPr>
              <w:spacing w:after="0"/>
              <w:ind w:firstLine="0"/>
              <w:jc w:val="center"/>
              <w:rPr>
                <w:rFonts w:asciiTheme="minorHAnsi" w:hAnsiTheme="minorHAnsi"/>
                <w:color w:val="000000"/>
                <w:sz w:val="22"/>
              </w:rPr>
            </w:pPr>
            <w:r w:rsidRPr="009E5AB8">
              <w:rPr>
                <w:rFonts w:asciiTheme="minorHAnsi" w:hAnsiTheme="minorHAnsi"/>
                <w:color w:val="000000"/>
                <w:sz w:val="22"/>
              </w:rPr>
              <w:t>2%</w:t>
            </w:r>
          </w:p>
        </w:tc>
      </w:tr>
    </w:tbl>
    <w:p w:rsidR="00357DFE" w:rsidRPr="009E5AB8" w:rsidRDefault="00357DFE" w:rsidP="00357DFE">
      <w:pPr>
        <w:rPr>
          <w:rFonts w:asciiTheme="minorHAnsi" w:hAnsiTheme="minorHAnsi"/>
        </w:rPr>
      </w:pPr>
      <w:r w:rsidRPr="009E5AB8">
        <w:rPr>
          <w:rFonts w:asciiTheme="minorHAnsi" w:hAnsiTheme="minorHAnsi"/>
        </w:rPr>
        <w:t>W Polsce pod względem struktury wiekowej, największy udział stanowią budynki wzniesione w latach 1945-1970, które charakteryzują się wysokim wskaźnikiem rocznego zapotrzebowania na ciepło od 240 do nawet 350 kWh/m</w:t>
      </w:r>
      <w:r w:rsidRPr="009E5AB8">
        <w:rPr>
          <w:rFonts w:asciiTheme="minorHAnsi" w:hAnsiTheme="minorHAnsi"/>
          <w:vertAlign w:val="superscript"/>
        </w:rPr>
        <w:t xml:space="preserve">2 </w:t>
      </w:r>
      <w:r w:rsidRPr="009E5AB8">
        <w:rPr>
          <w:rFonts w:asciiTheme="minorHAnsi" w:hAnsiTheme="minorHAnsi"/>
        </w:rPr>
        <w:t xml:space="preserve">powierzchni ogrzewanej rocznie. Budynki te charakteryzują się nadmiernymi stratami ciepła spowodowanymi niedostateczną izolacją cieplną przegród zewnętrznych, nieszczelnymi oknami a także niską sprawnością instalacji grzewczych. Takie budynki są wysoce energochłonne przez co drogie w eksploatacji. </w:t>
      </w:r>
    </w:p>
    <w:p w:rsidR="00357DFE" w:rsidRPr="009E5AB8" w:rsidRDefault="00357DFE" w:rsidP="00357DFE">
      <w:pPr>
        <w:rPr>
          <w:rFonts w:asciiTheme="minorHAnsi" w:hAnsiTheme="minorHAnsi"/>
        </w:rPr>
      </w:pPr>
      <w:r w:rsidRPr="009E5AB8">
        <w:rPr>
          <w:rFonts w:asciiTheme="minorHAnsi" w:hAnsiTheme="minorHAnsi"/>
        </w:rPr>
        <w:t>Z tego powodu należy podejmować działania termomodernizacyjne, które zdefiniowane są Ustawą z dnia 21 listopada 2008 r. o wspieraniu termomodernizacji i remontów:</w:t>
      </w:r>
    </w:p>
    <w:p w:rsidR="00E1199A" w:rsidRPr="009E5AB8" w:rsidRDefault="00357DFE" w:rsidP="00EB66F0">
      <w:pPr>
        <w:pStyle w:val="Akapitzlist"/>
        <w:numPr>
          <w:ilvl w:val="0"/>
          <w:numId w:val="75"/>
        </w:numPr>
        <w:rPr>
          <w:rFonts w:asciiTheme="minorHAnsi" w:hAnsiTheme="minorHAnsi"/>
        </w:rPr>
      </w:pPr>
      <w:r w:rsidRPr="009E5AB8">
        <w:rPr>
          <w:rFonts w:asciiTheme="minorHAnsi" w:hAnsiTheme="minorHAnsi"/>
        </w:rPr>
        <w:lastRenderedPageBreak/>
        <w:t>ulepszenie, w wyniku którego następuje zmniejszenie zapotrzebowania na energię dostarczaną na potrzeby ogrzewania i podgrzewania wody użytkowej oraz ogrzewania do budynków mieszkalnych, budynków zbiorowego zamieszkania oraz budynków stanowiących własność jednostek samorządu terytorialnego służących do wykonywania przez nie zadań publicznych,</w:t>
      </w:r>
    </w:p>
    <w:p w:rsidR="00E1199A" w:rsidRPr="009E5AB8" w:rsidRDefault="00357DFE" w:rsidP="00EB66F0">
      <w:pPr>
        <w:pStyle w:val="Akapitzlist"/>
        <w:numPr>
          <w:ilvl w:val="0"/>
          <w:numId w:val="75"/>
        </w:numPr>
        <w:rPr>
          <w:rFonts w:asciiTheme="minorHAnsi" w:hAnsiTheme="minorHAnsi"/>
        </w:rPr>
      </w:pPr>
      <w:r w:rsidRPr="009E5AB8">
        <w:rPr>
          <w:rFonts w:asciiTheme="minorHAnsi" w:hAnsiTheme="minorHAnsi"/>
        </w:rPr>
        <w:t>ulepszenie, w wyniku którego następuje zmniejszenie strat energii pierwotnej w lokalnych sieciach ciepłowniczych oraz zasilających je lokalnych źródłach ciepła, jeżeli budynki wymienione w lit. a, do których dostarczana jest z tych sieci energia, spełniają wymagania w zakresie oszczędności energii, określone w przepisach prawa budowlanego, lub zostały podjęte działania mające na celu zmniejszenie zużycia energii dostarczanej do tych budynków,</w:t>
      </w:r>
    </w:p>
    <w:p w:rsidR="00E1199A" w:rsidRPr="009E5AB8" w:rsidRDefault="00357DFE" w:rsidP="00EB66F0">
      <w:pPr>
        <w:pStyle w:val="Akapitzlist"/>
        <w:numPr>
          <w:ilvl w:val="0"/>
          <w:numId w:val="75"/>
        </w:numPr>
        <w:rPr>
          <w:rFonts w:asciiTheme="minorHAnsi" w:hAnsiTheme="minorHAnsi"/>
        </w:rPr>
      </w:pPr>
      <w:r w:rsidRPr="009E5AB8">
        <w:rPr>
          <w:rFonts w:asciiTheme="minorHAnsi" w:hAnsiTheme="minorHAnsi"/>
        </w:rPr>
        <w:t>wykonanie przyłącza technicznego do scentralizowanego źródła ciepła, w związku z likwidacją lokalnego źródła ciepła, w wyniku czego następuje zmniejszenie kosztów pozyskania ciepła dostarczanego do budynków wymienionych w lit. a,</w:t>
      </w:r>
    </w:p>
    <w:p w:rsidR="00357DFE" w:rsidRPr="009E5AB8" w:rsidRDefault="00357DFE" w:rsidP="00EB66F0">
      <w:pPr>
        <w:pStyle w:val="Akapitzlist"/>
        <w:numPr>
          <w:ilvl w:val="0"/>
          <w:numId w:val="75"/>
        </w:numPr>
        <w:rPr>
          <w:rFonts w:asciiTheme="minorHAnsi" w:hAnsiTheme="minorHAnsi"/>
        </w:rPr>
      </w:pPr>
      <w:r w:rsidRPr="009E5AB8">
        <w:rPr>
          <w:rFonts w:asciiTheme="minorHAnsi" w:hAnsiTheme="minorHAnsi"/>
        </w:rPr>
        <w:t>całkowita lub częściowa zamiana źródeł energii na źródła odnawialne lub zastosowanie wysokosprawnej kogeneracji.</w:t>
      </w:r>
    </w:p>
    <w:p w:rsidR="00A84EDF" w:rsidRPr="009E5AB8" w:rsidRDefault="00A84EDF" w:rsidP="00812F03">
      <w:pPr>
        <w:rPr>
          <w:rFonts w:asciiTheme="minorHAnsi" w:hAnsiTheme="minorHAnsi"/>
        </w:rPr>
      </w:pPr>
      <w:r w:rsidRPr="009E5AB8">
        <w:rPr>
          <w:rFonts w:asciiTheme="minorHAnsi" w:hAnsiTheme="minorHAnsi"/>
        </w:rPr>
        <w:t xml:space="preserve">Wielkością charakteryzującą </w:t>
      </w:r>
      <w:r w:rsidR="00840EC4" w:rsidRPr="009E5AB8">
        <w:rPr>
          <w:rFonts w:asciiTheme="minorHAnsi" w:hAnsiTheme="minorHAnsi"/>
        </w:rPr>
        <w:t>straty ciepła jest w</w:t>
      </w:r>
      <w:r w:rsidRPr="009E5AB8">
        <w:rPr>
          <w:rFonts w:asciiTheme="minorHAnsi" w:hAnsiTheme="minorHAnsi"/>
        </w:rPr>
        <w:t>spółczynnik przenikania U</w:t>
      </w:r>
      <w:r w:rsidR="00840EC4" w:rsidRPr="009E5AB8">
        <w:rPr>
          <w:rFonts w:asciiTheme="minorHAnsi" w:hAnsiTheme="minorHAnsi"/>
        </w:rPr>
        <w:t>, który definiuje się jako</w:t>
      </w:r>
      <w:r w:rsidRPr="009E5AB8">
        <w:rPr>
          <w:rFonts w:asciiTheme="minorHAnsi" w:hAnsiTheme="minorHAnsi"/>
        </w:rPr>
        <w:t xml:space="preserve"> i</w:t>
      </w:r>
      <w:r w:rsidRPr="009E5AB8">
        <w:rPr>
          <w:rFonts w:asciiTheme="minorHAnsi" w:hAnsiTheme="minorHAnsi"/>
          <w:shd w:val="clear" w:color="auto" w:fill="FFFFFF"/>
        </w:rPr>
        <w:t>lość ciepła przenika</w:t>
      </w:r>
      <w:r w:rsidR="00840EC4" w:rsidRPr="009E5AB8">
        <w:rPr>
          <w:rFonts w:asciiTheme="minorHAnsi" w:hAnsiTheme="minorHAnsi"/>
          <w:shd w:val="clear" w:color="auto" w:fill="FFFFFF"/>
        </w:rPr>
        <w:t>jącego</w:t>
      </w:r>
      <w:r w:rsidRPr="009E5AB8">
        <w:rPr>
          <w:rFonts w:asciiTheme="minorHAnsi" w:hAnsiTheme="minorHAnsi"/>
          <w:shd w:val="clear" w:color="auto" w:fill="FFFFFF"/>
        </w:rPr>
        <w:t xml:space="preserve"> w ciągu 1 godziny przez 1m</w:t>
      </w:r>
      <w:r w:rsidRPr="009E5AB8">
        <w:rPr>
          <w:rFonts w:asciiTheme="minorHAnsi" w:hAnsiTheme="minorHAnsi"/>
          <w:shd w:val="clear" w:color="auto" w:fill="FFFFFF"/>
          <w:vertAlign w:val="superscript"/>
        </w:rPr>
        <w:t>2</w:t>
      </w:r>
      <w:r w:rsidRPr="009E5AB8">
        <w:rPr>
          <w:rStyle w:val="apple-converted-space"/>
          <w:rFonts w:asciiTheme="minorHAnsi" w:hAnsiTheme="minorHAnsi"/>
          <w:color w:val="333333"/>
          <w:shd w:val="clear" w:color="auto" w:fill="FFFFFF"/>
        </w:rPr>
        <w:t> </w:t>
      </w:r>
      <w:r w:rsidR="00840EC4" w:rsidRPr="009E5AB8">
        <w:rPr>
          <w:rFonts w:asciiTheme="minorHAnsi" w:hAnsiTheme="minorHAnsi"/>
          <w:shd w:val="clear" w:color="auto" w:fill="FFFFFF"/>
        </w:rPr>
        <w:t xml:space="preserve">płaskiej przegrody </w:t>
      </w:r>
      <w:r w:rsidRPr="009E5AB8">
        <w:rPr>
          <w:rFonts w:asciiTheme="minorHAnsi" w:hAnsiTheme="minorHAnsi"/>
          <w:shd w:val="clear" w:color="auto" w:fill="FFFFFF"/>
        </w:rPr>
        <w:t xml:space="preserve">przy różnicy temperatury powietrza po obu jej stronach </w:t>
      </w:r>
      <w:r w:rsidR="00840EC4" w:rsidRPr="009E5AB8">
        <w:rPr>
          <w:rFonts w:asciiTheme="minorHAnsi" w:hAnsiTheme="minorHAnsi"/>
          <w:shd w:val="clear" w:color="auto" w:fill="FFFFFF"/>
        </w:rPr>
        <w:t>wynoszącej 1K (równy 1°C).</w:t>
      </w:r>
      <w:r w:rsidR="00812F03" w:rsidRPr="009E5AB8">
        <w:rPr>
          <w:rFonts w:asciiTheme="minorHAnsi" w:hAnsiTheme="minorHAnsi"/>
        </w:rPr>
        <w:t xml:space="preserve"> </w:t>
      </w:r>
      <w:r w:rsidRPr="009E5AB8">
        <w:rPr>
          <w:rFonts w:asciiTheme="minorHAnsi" w:hAnsiTheme="minorHAnsi"/>
        </w:rPr>
        <w:t xml:space="preserve">Maksymalne wartości współczynników przenikania ciepła U dla ścian, stropów, stropodachów, okien i drzwi balkonowych znajdują się w załączniku do „Rozporządzenia Ministra Infrastruktury z dnia 12 kwietnia 2002r. w sprawie warunków technicznych, jakim powinny odpowiadać budynki i ich usytuowanie” (Dz.U. Nr 75, poz. 690 z późniejszymi zmianami, w szczególności z 6.11.2008). </w:t>
      </w:r>
      <w:r w:rsidRPr="009E5AB8">
        <w:rPr>
          <w:rFonts w:asciiTheme="minorHAnsi" w:hAnsiTheme="minorHAnsi"/>
          <w:shd w:val="clear" w:color="auto" w:fill="FFFFFF"/>
        </w:rPr>
        <w:t xml:space="preserve">Dla ścian zewnętrznych budynków mieszkalnych współczynnik </w:t>
      </w:r>
      <w:r w:rsidRPr="009E5AB8">
        <w:rPr>
          <w:rFonts w:asciiTheme="minorHAnsi" w:hAnsiTheme="minorHAnsi"/>
        </w:rPr>
        <w:t xml:space="preserve">przenikania ciepła powinien być nie większy niż 0,25 </w:t>
      </w:r>
      <m:oMath>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∙K</m:t>
            </m:r>
          </m:den>
        </m:f>
      </m:oMath>
      <w:r w:rsidRPr="009E5AB8">
        <w:rPr>
          <w:rFonts w:asciiTheme="minorHAnsi" w:hAnsiTheme="minorHAnsi"/>
        </w:rPr>
        <w:t xml:space="preserve"> niezależnie od rodzaju ściany zewnętrznej. Dla dachów wartość  współczynnika powinna być nie większa niż 0,20 </w:t>
      </w:r>
      <m:oMath>
        <m:f>
          <m:fPr>
            <m:ctrlPr>
              <w:rPr>
                <w:rFonts w:ascii="Cambria Math" w:hAnsi="Cambria Math"/>
              </w:rPr>
            </m:ctrlPr>
          </m:fPr>
          <m:num>
            <m:r>
              <w:rPr>
                <w:rFonts w:ascii="Cambria Math" w:hAnsi="Cambria Math"/>
              </w:rPr>
              <m:t>W</m:t>
            </m:r>
          </m:num>
          <m:den>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∙K</m:t>
            </m:r>
          </m:den>
        </m:f>
      </m:oMath>
      <w:r w:rsidRPr="009E5AB8">
        <w:rPr>
          <w:rFonts w:asciiTheme="minorHAnsi" w:hAnsiTheme="minorHAnsi"/>
        </w:rPr>
        <w:t>.</w:t>
      </w:r>
    </w:p>
    <w:p w:rsidR="00B217F3" w:rsidRPr="009E5AB8" w:rsidRDefault="00840EC4" w:rsidP="00812F03">
      <w:pPr>
        <w:rPr>
          <w:rFonts w:asciiTheme="minorHAnsi" w:hAnsiTheme="minorHAnsi"/>
          <w:shd w:val="clear" w:color="auto" w:fill="FFFFFF"/>
        </w:rPr>
      </w:pPr>
      <w:r w:rsidRPr="009E5AB8">
        <w:rPr>
          <w:rFonts w:asciiTheme="minorHAnsi" w:hAnsiTheme="minorHAnsi"/>
          <w:shd w:val="clear" w:color="auto" w:fill="FFFFFF"/>
        </w:rPr>
        <w:t>Wentylacja również stanowi istotną rolę w stratach ciepła. W zdecydowanej większości budynków stosow</w:t>
      </w:r>
      <w:r w:rsidR="00812F03" w:rsidRPr="009E5AB8">
        <w:rPr>
          <w:rFonts w:asciiTheme="minorHAnsi" w:hAnsiTheme="minorHAnsi"/>
          <w:shd w:val="clear" w:color="auto" w:fill="FFFFFF"/>
        </w:rPr>
        <w:t>ana jest wentylacja grawitacyjna, która</w:t>
      </w:r>
      <w:r w:rsidRPr="009E5AB8">
        <w:rPr>
          <w:rFonts w:asciiTheme="minorHAnsi" w:hAnsiTheme="minorHAnsi"/>
          <w:shd w:val="clear" w:color="auto" w:fill="FFFFFF"/>
        </w:rPr>
        <w:t xml:space="preserve"> odbywa się poprzez nieszczelności w oknach i drzwiach.</w:t>
      </w:r>
      <w:r w:rsidR="00812F03" w:rsidRPr="009E5AB8">
        <w:rPr>
          <w:rFonts w:asciiTheme="minorHAnsi" w:hAnsiTheme="minorHAnsi"/>
          <w:shd w:val="clear" w:color="auto" w:fill="FFFFFF"/>
        </w:rPr>
        <w:t xml:space="preserve"> </w:t>
      </w:r>
      <w:r w:rsidRPr="009E5AB8">
        <w:rPr>
          <w:rFonts w:asciiTheme="minorHAnsi" w:hAnsiTheme="minorHAnsi"/>
          <w:shd w:val="clear" w:color="auto" w:fill="FFFFFF"/>
        </w:rPr>
        <w:t>Należy pamiętać, że usuwanie części powietrza z budynku i dostarczanie świeżego jest niezwykle istotne dla zdrowia mieszkańców, a także budynku. Po przeprowadzeniu termomodernizacji często występują problemy</w:t>
      </w:r>
      <w:r w:rsidR="00B217F3" w:rsidRPr="009E5AB8">
        <w:rPr>
          <w:rFonts w:asciiTheme="minorHAnsi" w:hAnsiTheme="minorHAnsi"/>
          <w:shd w:val="clear" w:color="auto" w:fill="FFFFFF"/>
        </w:rPr>
        <w:t xml:space="preserve"> z działaniem wentylacji</w:t>
      </w:r>
      <w:r w:rsidR="00812F03" w:rsidRPr="009E5AB8">
        <w:rPr>
          <w:rFonts w:asciiTheme="minorHAnsi" w:hAnsiTheme="minorHAnsi"/>
          <w:shd w:val="clear" w:color="auto" w:fill="FFFFFF"/>
        </w:rPr>
        <w:t xml:space="preserve"> grawitacyjnej</w:t>
      </w:r>
      <w:r w:rsidR="00B217F3" w:rsidRPr="009E5AB8">
        <w:rPr>
          <w:rFonts w:asciiTheme="minorHAnsi" w:hAnsiTheme="minorHAnsi"/>
          <w:shd w:val="clear" w:color="auto" w:fill="FFFFFF"/>
        </w:rPr>
        <w:t xml:space="preserve">, gdyż wymiana powietrza jest utrudniona poprzez likwidację otworów, którymi do tej pory powietrze dostawało się do wnętrza budynku. Coraz częściej wspomina się o „syndromie chorego budynku”, który spowodowany jest właśnie ograniczeniem dopływu strumienia do pomieszczeń, co powoduje </w:t>
      </w:r>
      <w:r w:rsidR="00812F03" w:rsidRPr="009E5AB8">
        <w:rPr>
          <w:rFonts w:asciiTheme="minorHAnsi" w:hAnsiTheme="minorHAnsi"/>
          <w:shd w:val="clear" w:color="auto" w:fill="FFFFFF"/>
        </w:rPr>
        <w:t>złą jakość powietrza</w:t>
      </w:r>
      <w:r w:rsidR="00B217F3" w:rsidRPr="009E5AB8">
        <w:rPr>
          <w:rFonts w:asciiTheme="minorHAnsi" w:hAnsiTheme="minorHAnsi"/>
          <w:shd w:val="clear" w:color="auto" w:fill="FFFFFF"/>
        </w:rPr>
        <w:t>. Użytkownicy tych budynków uskarżają się na dolegliwości zdrowotne m.in.: bóle głowy, podrażnienie oczu, nosa, gardła, zawroty głowy i mdłości.</w:t>
      </w:r>
      <w:r w:rsidR="00812F03" w:rsidRPr="009E5AB8">
        <w:rPr>
          <w:rFonts w:asciiTheme="minorHAnsi" w:hAnsiTheme="minorHAnsi"/>
          <w:shd w:val="clear" w:color="auto" w:fill="FFFFFF"/>
        </w:rPr>
        <w:t xml:space="preserve"> </w:t>
      </w:r>
      <w:r w:rsidR="00B217F3" w:rsidRPr="009E5AB8">
        <w:rPr>
          <w:rFonts w:asciiTheme="minorHAnsi" w:hAnsiTheme="minorHAnsi"/>
          <w:shd w:val="clear" w:color="auto" w:fill="FFFFFF"/>
        </w:rPr>
        <w:t>W celu zapew</w:t>
      </w:r>
      <w:r w:rsidR="003B024F" w:rsidRPr="009E5AB8">
        <w:rPr>
          <w:rFonts w:asciiTheme="minorHAnsi" w:hAnsiTheme="minorHAnsi"/>
          <w:shd w:val="clear" w:color="auto" w:fill="FFFFFF"/>
        </w:rPr>
        <w:t>nienia odpowiedniej wentylacji</w:t>
      </w:r>
      <w:r w:rsidR="00B217F3" w:rsidRPr="009E5AB8">
        <w:rPr>
          <w:rFonts w:asciiTheme="minorHAnsi" w:hAnsiTheme="minorHAnsi"/>
          <w:shd w:val="clear" w:color="auto" w:fill="FFFFFF"/>
        </w:rPr>
        <w:t xml:space="preserve"> należy</w:t>
      </w:r>
      <w:r w:rsidR="00CA06E0" w:rsidRPr="009E5AB8">
        <w:rPr>
          <w:rFonts w:asciiTheme="minorHAnsi" w:hAnsiTheme="minorHAnsi"/>
          <w:shd w:val="clear" w:color="auto" w:fill="FFFFFF"/>
        </w:rPr>
        <w:t xml:space="preserve"> instalować </w:t>
      </w:r>
      <w:r w:rsidR="00CA06E0" w:rsidRPr="009E5AB8">
        <w:rPr>
          <w:rFonts w:asciiTheme="minorHAnsi" w:hAnsiTheme="minorHAnsi"/>
        </w:rPr>
        <w:t>nawiewniki w oknach lub</w:t>
      </w:r>
      <w:r w:rsidR="003B024F" w:rsidRPr="009E5AB8">
        <w:rPr>
          <w:rFonts w:asciiTheme="minorHAnsi" w:hAnsiTheme="minorHAnsi"/>
        </w:rPr>
        <w:t xml:space="preserve"> zastosować ins</w:t>
      </w:r>
      <w:r w:rsidR="00AC16BE" w:rsidRPr="009E5AB8">
        <w:rPr>
          <w:rFonts w:asciiTheme="minorHAnsi" w:hAnsiTheme="minorHAnsi"/>
        </w:rPr>
        <w:t xml:space="preserve">talację wentylacji </w:t>
      </w:r>
      <w:r w:rsidR="00AC16BE" w:rsidRPr="009E5AB8">
        <w:rPr>
          <w:rFonts w:asciiTheme="minorHAnsi" w:hAnsiTheme="minorHAnsi"/>
        </w:rPr>
        <w:lastRenderedPageBreak/>
        <w:t>mechanicznej,</w:t>
      </w:r>
      <w:r w:rsidR="00CA06E0" w:rsidRPr="009E5AB8">
        <w:rPr>
          <w:rFonts w:asciiTheme="minorHAnsi" w:hAnsiTheme="minorHAnsi"/>
        </w:rPr>
        <w:t xml:space="preserve"> która pozwala na dostarczenie optymalnej ilości świeżego powietrza, usuwając </w:t>
      </w:r>
      <w:r w:rsidR="00AC16BE" w:rsidRPr="009E5AB8">
        <w:rPr>
          <w:rFonts w:asciiTheme="minorHAnsi" w:hAnsiTheme="minorHAnsi"/>
        </w:rPr>
        <w:t xml:space="preserve">te </w:t>
      </w:r>
      <w:r w:rsidR="00CA06E0" w:rsidRPr="009E5AB8">
        <w:rPr>
          <w:rFonts w:asciiTheme="minorHAnsi" w:hAnsiTheme="minorHAnsi"/>
        </w:rPr>
        <w:t>zanieczyszczone. Zaletą tego systemu jest możliwość stosowania odzysku ciepła (rekuperacji), co pozwala zmniejszyć koszty ogrzewania.</w:t>
      </w:r>
    </w:p>
    <w:p w:rsidR="008606D9" w:rsidRPr="009E5AB8" w:rsidRDefault="00AD3307" w:rsidP="009B09D7">
      <w:pPr>
        <w:rPr>
          <w:rFonts w:asciiTheme="minorHAnsi" w:hAnsiTheme="minorHAnsi"/>
        </w:rPr>
      </w:pPr>
      <w:r w:rsidRPr="009E5AB8">
        <w:rPr>
          <w:rFonts w:asciiTheme="minorHAnsi" w:hAnsiTheme="minorHAnsi"/>
        </w:rPr>
        <w:t xml:space="preserve">W zakresie modernizacji instalacji centralnego ogrzewania stosuje się materiały </w:t>
      </w:r>
      <w:r w:rsidR="00146EB7" w:rsidRPr="009E5AB8">
        <w:rPr>
          <w:rFonts w:asciiTheme="minorHAnsi" w:hAnsiTheme="minorHAnsi"/>
        </w:rPr>
        <w:t>izolujące</w:t>
      </w:r>
      <w:r w:rsidRPr="009E5AB8">
        <w:rPr>
          <w:rFonts w:asciiTheme="minorHAnsi" w:hAnsiTheme="minorHAnsi"/>
        </w:rPr>
        <w:t>, które zapobiegają stratom ciepła z instalacji. Stosuje się również regulatory – pogodowe lub pokojowe – w zależności od rodzaju instalacji, a także zawory termostatyczne.</w:t>
      </w:r>
      <w:r w:rsidR="009B09D7" w:rsidRPr="009E5AB8">
        <w:rPr>
          <w:rFonts w:asciiTheme="minorHAnsi" w:hAnsiTheme="minorHAnsi"/>
        </w:rPr>
        <w:t xml:space="preserve"> </w:t>
      </w:r>
    </w:p>
    <w:p w:rsidR="00146EB7" w:rsidRPr="009E5AB8" w:rsidRDefault="00146EB7" w:rsidP="009B09D7">
      <w:pPr>
        <w:rPr>
          <w:rFonts w:asciiTheme="minorHAnsi" w:hAnsiTheme="minorHAnsi"/>
        </w:rPr>
      </w:pPr>
      <w:r w:rsidRPr="009E5AB8">
        <w:rPr>
          <w:rFonts w:asciiTheme="minorHAnsi" w:hAnsiTheme="minorHAnsi"/>
        </w:rPr>
        <w:t xml:space="preserve">W zakresie </w:t>
      </w:r>
      <w:r w:rsidR="009B09D7" w:rsidRPr="009E5AB8">
        <w:rPr>
          <w:rFonts w:asciiTheme="minorHAnsi" w:hAnsiTheme="minorHAnsi"/>
        </w:rPr>
        <w:t xml:space="preserve">instalacji </w:t>
      </w:r>
      <w:r w:rsidRPr="009E5AB8">
        <w:rPr>
          <w:rFonts w:asciiTheme="minorHAnsi" w:hAnsiTheme="minorHAnsi"/>
        </w:rPr>
        <w:t xml:space="preserve">ciepłej wody użytkowej również stosuje się rury preizolowane. Racjonalizacja zużycia ciepłej wody odbywa się poprzez stosowanie nowoczesnej armatury czerpalnej, która ogranicza zużycie wody np. </w:t>
      </w:r>
      <w:proofErr w:type="spellStart"/>
      <w:r w:rsidRPr="009E5AB8">
        <w:rPr>
          <w:rFonts w:asciiTheme="minorHAnsi" w:hAnsiTheme="minorHAnsi"/>
        </w:rPr>
        <w:t>wodooszczędne</w:t>
      </w:r>
      <w:proofErr w:type="spellEnd"/>
      <w:r w:rsidRPr="009E5AB8">
        <w:rPr>
          <w:rFonts w:asciiTheme="minorHAnsi" w:hAnsiTheme="minorHAnsi"/>
        </w:rPr>
        <w:t xml:space="preserve"> natryski</w:t>
      </w:r>
      <w:r w:rsidR="009B09D7" w:rsidRPr="009E5AB8">
        <w:rPr>
          <w:rFonts w:asciiTheme="minorHAnsi" w:hAnsiTheme="minorHAnsi"/>
        </w:rPr>
        <w:t>, których konstrukcja umożliwia rozpylanie</w:t>
      </w:r>
      <w:r w:rsidRPr="009E5AB8">
        <w:rPr>
          <w:rFonts w:asciiTheme="minorHAnsi" w:hAnsiTheme="minorHAnsi"/>
        </w:rPr>
        <w:t xml:space="preserve"> </w:t>
      </w:r>
      <w:r w:rsidR="009B09D7" w:rsidRPr="009E5AB8">
        <w:rPr>
          <w:rFonts w:asciiTheme="minorHAnsi" w:hAnsiTheme="minorHAnsi"/>
        </w:rPr>
        <w:t>wody.</w:t>
      </w:r>
    </w:p>
    <w:p w:rsidR="00AD3307" w:rsidRPr="009E5AB8" w:rsidRDefault="00AD3307" w:rsidP="00CA06E0">
      <w:pPr>
        <w:rPr>
          <w:rFonts w:asciiTheme="minorHAnsi" w:hAnsiTheme="minorHAnsi"/>
        </w:rPr>
      </w:pPr>
      <w:r w:rsidRPr="009E5AB8">
        <w:rPr>
          <w:rFonts w:asciiTheme="minorHAnsi" w:hAnsiTheme="minorHAnsi"/>
        </w:rPr>
        <w:t>W zakresie źródeł ciepła i</w:t>
      </w:r>
      <w:r w:rsidR="00CA06E0" w:rsidRPr="009E5AB8">
        <w:rPr>
          <w:rFonts w:asciiTheme="minorHAnsi" w:hAnsiTheme="minorHAnsi"/>
        </w:rPr>
        <w:t xml:space="preserve">stotnym parametrem jest sprawność wytwarzania ciepła. Im wyższą sprawnością charakteryzuje się źródło ciepła tym lepiej. Zwiększenie sprawności spowoduje obniżenie zużycia energii zawartej w paliwie (energii pierwotnej), </w:t>
      </w:r>
      <w:r w:rsidRPr="009E5AB8">
        <w:rPr>
          <w:rFonts w:asciiTheme="minorHAnsi" w:hAnsiTheme="minorHAnsi"/>
        </w:rPr>
        <w:t xml:space="preserve">natomiast automatyzacja procesu pozwoli na spalenie paliwa w odpowiednich warunkach, a także dostosowanie temperatury w pomieszczeniach do </w:t>
      </w:r>
      <w:r w:rsidR="001639AD" w:rsidRPr="009E5AB8">
        <w:rPr>
          <w:rFonts w:asciiTheme="minorHAnsi" w:hAnsiTheme="minorHAnsi"/>
        </w:rPr>
        <w:t>aktualnych potrzeb użytkowników.</w:t>
      </w:r>
    </w:p>
    <w:p w:rsidR="00A84EDF" w:rsidRPr="009E5AB8" w:rsidRDefault="00A84EDF" w:rsidP="00A84EDF">
      <w:pPr>
        <w:rPr>
          <w:rFonts w:asciiTheme="minorHAnsi" w:hAnsiTheme="minorHAnsi"/>
        </w:rPr>
      </w:pPr>
      <w:r w:rsidRPr="009E5AB8">
        <w:rPr>
          <w:rFonts w:asciiTheme="minorHAnsi" w:hAnsiTheme="minorHAnsi"/>
        </w:rPr>
        <w:t>Przedsięwzięcia termomodernizacyjne obejmują więc takie działania jak: ocieplenie dachu/stropodachu, ocieplenie ścian zewnętrznych, wymianę drzwi zewnętrznych oraz okien, a także modernizację instalacji grzewczych.</w:t>
      </w:r>
    </w:p>
    <w:p w:rsidR="00A84EDF" w:rsidRPr="009E5AB8" w:rsidRDefault="00A84EDF" w:rsidP="00A84EDF">
      <w:pPr>
        <w:rPr>
          <w:rFonts w:asciiTheme="minorHAnsi" w:hAnsiTheme="minorHAnsi"/>
        </w:rPr>
      </w:pPr>
      <w:r w:rsidRPr="009E5AB8">
        <w:rPr>
          <w:rFonts w:asciiTheme="minorHAnsi" w:hAnsiTheme="minorHAnsi"/>
        </w:rPr>
        <w:t>Działania termomodernizacyjne wiążą się z wysokimi nakładami, jednakże oszczędności wynikające z racjonalizacji zużycia paliwa, równoważą poniesione koszty i po pewnym okresie zaczynają przynosić zyski. Przed przystąpieniem do termomodernizacji budynku należy wykonać analizę najbardziej opłacalnych przedsięwzięć pod względem ekonomicznym i energetycznym – audyt energetyczny. W audycie określa się najbardziej opłacalny wariant, który zwykle składa się z kilku przedsięwzięć termomodernizacyjnych, z określeniem grubości i rodzaju dociepleń, współczynników przenikania ciepła przegród zewnętrznych oraz okien i drzwi, wymiany instalacji grzewczej, instalacji odnawialnych źródeł energii. Optymalne warianty wybierane są na podstawie obliczonych potencjalnych oszczędności uzyskanych dzięki wdrożeniu przedsięwzięcia a poniesionymi nakładami na jego realizację. Każdy budynek traktuje się indywidualnie, co oznacza że nie można określić uniwersalnego optymalnego wariantu termomodernizacyjnego.</w:t>
      </w:r>
    </w:p>
    <w:p w:rsidR="00146EB7" w:rsidRPr="009E5AB8" w:rsidRDefault="00146EB7" w:rsidP="00146EB7">
      <w:pPr>
        <w:rPr>
          <w:rFonts w:asciiTheme="minorHAnsi" w:hAnsiTheme="minorHAnsi"/>
          <w:b/>
        </w:rPr>
      </w:pPr>
      <w:r w:rsidRPr="009E5AB8">
        <w:rPr>
          <w:rFonts w:asciiTheme="minorHAnsi" w:hAnsiTheme="minorHAnsi"/>
          <w:b/>
        </w:rPr>
        <w:t>Przedsięwzięcia racjonalizujące użytkowanie energii elektrycznej</w:t>
      </w:r>
    </w:p>
    <w:p w:rsidR="009044C4" w:rsidRPr="009E5AB8" w:rsidRDefault="009044C4" w:rsidP="009044C4">
      <w:pPr>
        <w:rPr>
          <w:rFonts w:asciiTheme="minorHAnsi" w:hAnsiTheme="minorHAnsi"/>
        </w:rPr>
      </w:pPr>
      <w:r w:rsidRPr="009E5AB8">
        <w:rPr>
          <w:rFonts w:asciiTheme="minorHAnsi" w:hAnsiTheme="minorHAnsi"/>
        </w:rPr>
        <w:t xml:space="preserve">Do przedsięwzięć powodujących redukcję zużycia energii elektrycznej zalicza się głównie wymianę przestarzałych, energochłonnych urządzeń wykorzystujących energię elektryczną na energooszczędne. </w:t>
      </w:r>
      <w:r w:rsidR="008606D9" w:rsidRPr="009E5AB8">
        <w:rPr>
          <w:rFonts w:asciiTheme="minorHAnsi" w:hAnsiTheme="minorHAnsi"/>
        </w:rPr>
        <w:t>W zakresie oświetlenia ulicznego d</w:t>
      </w:r>
      <w:r w:rsidRPr="009E5AB8">
        <w:rPr>
          <w:rFonts w:asciiTheme="minorHAnsi" w:hAnsiTheme="minorHAnsi"/>
        </w:rPr>
        <w:t xml:space="preserve">o zadań Gminy/Operatora energetycznego/Firmy zarządzającej należy modernizacja oświetlenia </w:t>
      </w:r>
      <w:r w:rsidRPr="009E5AB8">
        <w:rPr>
          <w:rFonts w:asciiTheme="minorHAnsi" w:hAnsiTheme="minorHAnsi"/>
        </w:rPr>
        <w:lastRenderedPageBreak/>
        <w:t>ulicznego tj.</w:t>
      </w:r>
      <w:r w:rsidR="008606D9" w:rsidRPr="009E5AB8">
        <w:rPr>
          <w:rFonts w:asciiTheme="minorHAnsi" w:hAnsiTheme="minorHAnsi"/>
        </w:rPr>
        <w:t xml:space="preserve"> np.</w:t>
      </w:r>
      <w:r w:rsidRPr="009E5AB8">
        <w:rPr>
          <w:rFonts w:asciiTheme="minorHAnsi" w:hAnsiTheme="minorHAnsi"/>
        </w:rPr>
        <w:t xml:space="preserve"> wymiana starych lamp jarzeniowych i żarow</w:t>
      </w:r>
      <w:r w:rsidR="00D36797" w:rsidRPr="009E5AB8">
        <w:rPr>
          <w:rFonts w:asciiTheme="minorHAnsi" w:hAnsiTheme="minorHAnsi"/>
        </w:rPr>
        <w:t>ych na nowoczesne lampy np. LED</w:t>
      </w:r>
      <w:r w:rsidR="00A130C7" w:rsidRPr="009E5AB8">
        <w:rPr>
          <w:rFonts w:asciiTheme="minorHAnsi" w:hAnsiTheme="minorHAnsi"/>
        </w:rPr>
        <w:t>,</w:t>
      </w:r>
      <w:r w:rsidRPr="009E5AB8">
        <w:rPr>
          <w:rFonts w:asciiTheme="minorHAnsi" w:hAnsiTheme="minorHAnsi"/>
        </w:rPr>
        <w:t xml:space="preserve"> a także stosowanie </w:t>
      </w:r>
      <w:r w:rsidR="00A130C7" w:rsidRPr="009E5AB8">
        <w:rPr>
          <w:rFonts w:asciiTheme="minorHAnsi" w:hAnsiTheme="minorHAnsi"/>
        </w:rPr>
        <w:t xml:space="preserve">redukcji mocy oświetlenia i </w:t>
      </w:r>
      <w:r w:rsidRPr="009E5AB8">
        <w:rPr>
          <w:rFonts w:asciiTheme="minorHAnsi" w:hAnsiTheme="minorHAnsi"/>
        </w:rPr>
        <w:t>inteligentnego sterowania oświetleniem ulicznym.</w:t>
      </w:r>
    </w:p>
    <w:p w:rsidR="00146EB7" w:rsidRPr="009E5AB8" w:rsidRDefault="00146EB7" w:rsidP="00146EB7">
      <w:pPr>
        <w:rPr>
          <w:rFonts w:asciiTheme="minorHAnsi" w:hAnsiTheme="minorHAnsi"/>
          <w:b/>
        </w:rPr>
      </w:pPr>
      <w:r w:rsidRPr="009E5AB8">
        <w:rPr>
          <w:rFonts w:asciiTheme="minorHAnsi" w:hAnsiTheme="minorHAnsi"/>
          <w:b/>
        </w:rPr>
        <w:t>Przedsięwzięcia racjonalizujące użytkowanie paliw gazowych</w:t>
      </w:r>
    </w:p>
    <w:p w:rsidR="00A130C7" w:rsidRPr="009E5AB8" w:rsidRDefault="00444130" w:rsidP="00444130">
      <w:pPr>
        <w:rPr>
          <w:rFonts w:asciiTheme="minorHAnsi" w:hAnsiTheme="minorHAnsi"/>
        </w:rPr>
      </w:pPr>
      <w:r w:rsidRPr="009E5AB8">
        <w:rPr>
          <w:rFonts w:asciiTheme="minorHAnsi" w:hAnsiTheme="minorHAnsi"/>
        </w:rPr>
        <w:t xml:space="preserve">Obszar gminy jest wolny od sieci gazowej. </w:t>
      </w:r>
      <w:r w:rsidR="008F7B50" w:rsidRPr="009E5AB8">
        <w:rPr>
          <w:rFonts w:asciiTheme="minorHAnsi" w:hAnsiTheme="minorHAnsi"/>
        </w:rPr>
        <w:t xml:space="preserve">Alternatywą dla gazu sieciowego jest gaz płynny dystrybuowany w butlach. </w:t>
      </w:r>
      <w:r w:rsidR="00E77895" w:rsidRPr="009E5AB8">
        <w:rPr>
          <w:rFonts w:asciiTheme="minorHAnsi" w:hAnsiTheme="minorHAnsi"/>
        </w:rPr>
        <w:t>Podstawowym</w:t>
      </w:r>
      <w:r w:rsidR="00A130C7" w:rsidRPr="009E5AB8">
        <w:rPr>
          <w:rFonts w:asciiTheme="minorHAnsi" w:hAnsiTheme="minorHAnsi"/>
        </w:rPr>
        <w:t xml:space="preserve"> stymulatorem prowadzenia racjonalnego użytkowania gazu </w:t>
      </w:r>
      <w:r w:rsidR="00E77895" w:rsidRPr="009E5AB8">
        <w:rPr>
          <w:rFonts w:asciiTheme="minorHAnsi" w:hAnsiTheme="minorHAnsi"/>
        </w:rPr>
        <w:t xml:space="preserve">płynnego </w:t>
      </w:r>
      <w:r w:rsidR="00A130C7" w:rsidRPr="009E5AB8">
        <w:rPr>
          <w:rFonts w:asciiTheme="minorHAnsi" w:hAnsiTheme="minorHAnsi"/>
        </w:rPr>
        <w:t>w budynkach mieszkalnych</w:t>
      </w:r>
      <w:r w:rsidR="00E77895" w:rsidRPr="009E5AB8">
        <w:rPr>
          <w:rFonts w:asciiTheme="minorHAnsi" w:hAnsiTheme="minorHAnsi"/>
        </w:rPr>
        <w:t>,</w:t>
      </w:r>
      <w:r w:rsidR="00A130C7" w:rsidRPr="009E5AB8">
        <w:rPr>
          <w:rFonts w:asciiTheme="minorHAnsi" w:hAnsiTheme="minorHAnsi"/>
        </w:rPr>
        <w:t xml:space="preserve"> należących do osób prywatnych</w:t>
      </w:r>
      <w:r w:rsidR="00E77895" w:rsidRPr="009E5AB8">
        <w:rPr>
          <w:rFonts w:asciiTheme="minorHAnsi" w:hAnsiTheme="minorHAnsi"/>
        </w:rPr>
        <w:t xml:space="preserve"> na terenie gminy</w:t>
      </w:r>
      <w:r w:rsidR="00A130C7" w:rsidRPr="009E5AB8">
        <w:rPr>
          <w:rFonts w:asciiTheme="minorHAnsi" w:hAnsiTheme="minorHAnsi"/>
        </w:rPr>
        <w:t xml:space="preserve"> są koszty </w:t>
      </w:r>
      <w:r w:rsidR="00E77895" w:rsidRPr="009E5AB8">
        <w:rPr>
          <w:rFonts w:asciiTheme="minorHAnsi" w:hAnsiTheme="minorHAnsi"/>
        </w:rPr>
        <w:t>jego zakupu.</w:t>
      </w:r>
    </w:p>
    <w:p w:rsidR="005F6F7D" w:rsidRPr="009E5AB8" w:rsidRDefault="005F6F7D" w:rsidP="005F6F7D">
      <w:pPr>
        <w:pStyle w:val="Nagwek1"/>
        <w:rPr>
          <w:rFonts w:asciiTheme="minorHAnsi" w:hAnsiTheme="minorHAnsi" w:cs="Times New Roman"/>
        </w:rPr>
      </w:pPr>
      <w:bookmarkStart w:id="128" w:name="_Toc450200486"/>
      <w:bookmarkStart w:id="129" w:name="_Toc463337394"/>
      <w:r w:rsidRPr="009E5AB8">
        <w:rPr>
          <w:rFonts w:asciiTheme="minorHAnsi" w:hAnsiTheme="minorHAnsi" w:cs="Times New Roman"/>
        </w:rPr>
        <w:t>Możliwość wykorzystania istniejących nadwyżek i lo</w:t>
      </w:r>
      <w:r w:rsidR="00102C63" w:rsidRPr="009E5AB8">
        <w:rPr>
          <w:rFonts w:asciiTheme="minorHAnsi" w:hAnsiTheme="minorHAnsi" w:cs="Times New Roman"/>
        </w:rPr>
        <w:t>kalnych zasobów paliw i energii</w:t>
      </w:r>
      <w:bookmarkEnd w:id="128"/>
      <w:bookmarkEnd w:id="129"/>
      <w:r w:rsidR="00AC1E33" w:rsidRPr="009E5AB8">
        <w:rPr>
          <w:rFonts w:asciiTheme="minorHAnsi" w:hAnsiTheme="minorHAnsi" w:cs="Times New Roman"/>
        </w:rPr>
        <w:t xml:space="preserve"> </w:t>
      </w:r>
    </w:p>
    <w:p w:rsidR="00336E7B" w:rsidRPr="009E5AB8" w:rsidRDefault="00B85899" w:rsidP="00B85899">
      <w:pPr>
        <w:rPr>
          <w:rFonts w:asciiTheme="minorHAnsi" w:hAnsiTheme="minorHAnsi"/>
        </w:rPr>
      </w:pPr>
      <w:r w:rsidRPr="009E5AB8">
        <w:rPr>
          <w:rFonts w:asciiTheme="minorHAnsi" w:hAnsiTheme="minorHAnsi"/>
        </w:rPr>
        <w:t>Zgodnie z Polityką energetyczną Polski do 2030 roku</w:t>
      </w:r>
      <w:r w:rsidRPr="009E5AB8">
        <w:rPr>
          <w:rFonts w:asciiTheme="minorHAnsi" w:hAnsiTheme="minorHAnsi"/>
          <w:b/>
        </w:rPr>
        <w:t xml:space="preserve"> </w:t>
      </w:r>
      <w:r w:rsidRPr="009E5AB8">
        <w:rPr>
          <w:rFonts w:asciiTheme="minorHAnsi" w:hAnsiTheme="minorHAnsi"/>
        </w:rPr>
        <w:t>z</w:t>
      </w:r>
      <w:r w:rsidR="00336E7B" w:rsidRPr="009E5AB8">
        <w:rPr>
          <w:rFonts w:asciiTheme="minorHAnsi" w:hAnsiTheme="minorHAnsi"/>
        </w:rPr>
        <w:t>wi</w:t>
      </w:r>
      <w:r w:rsidR="00336E7B" w:rsidRPr="009E5AB8">
        <w:rPr>
          <w:rFonts w:asciiTheme="minorHAnsi" w:eastAsia="TTE221BA68t00" w:hAnsiTheme="minorHAnsi"/>
        </w:rPr>
        <w:t>ę</w:t>
      </w:r>
      <w:r w:rsidR="00336E7B" w:rsidRPr="009E5AB8">
        <w:rPr>
          <w:rFonts w:asciiTheme="minorHAnsi" w:hAnsiTheme="minorHAnsi"/>
        </w:rPr>
        <w:t xml:space="preserve">kszenie wykorzystania </w:t>
      </w:r>
      <w:r w:rsidRPr="009E5AB8">
        <w:rPr>
          <w:rFonts w:asciiTheme="minorHAnsi" w:hAnsiTheme="minorHAnsi"/>
        </w:rPr>
        <w:t>odnawialnych źródeł energii</w:t>
      </w:r>
      <w:r w:rsidR="00336E7B" w:rsidRPr="009E5AB8">
        <w:rPr>
          <w:rFonts w:asciiTheme="minorHAnsi" w:hAnsiTheme="minorHAnsi"/>
        </w:rPr>
        <w:t xml:space="preserve"> niesie za sob</w:t>
      </w:r>
      <w:r w:rsidR="00336E7B" w:rsidRPr="009E5AB8">
        <w:rPr>
          <w:rFonts w:asciiTheme="minorHAnsi" w:eastAsia="TTE221BA68t00" w:hAnsiTheme="minorHAnsi"/>
        </w:rPr>
        <w:t xml:space="preserve">ą </w:t>
      </w:r>
      <w:r w:rsidR="00336E7B" w:rsidRPr="009E5AB8">
        <w:rPr>
          <w:rFonts w:asciiTheme="minorHAnsi" w:hAnsiTheme="minorHAnsi"/>
        </w:rPr>
        <w:t>wi</w:t>
      </w:r>
      <w:r w:rsidR="00336E7B" w:rsidRPr="009E5AB8">
        <w:rPr>
          <w:rFonts w:asciiTheme="minorHAnsi" w:eastAsia="TTE221BA68t00" w:hAnsiTheme="minorHAnsi"/>
        </w:rPr>
        <w:t>ę</w:t>
      </w:r>
      <w:r w:rsidR="00336E7B" w:rsidRPr="009E5AB8">
        <w:rPr>
          <w:rFonts w:asciiTheme="minorHAnsi" w:hAnsiTheme="minorHAnsi"/>
        </w:rPr>
        <w:t>kszy stopie</w:t>
      </w:r>
      <w:r w:rsidR="00336E7B" w:rsidRPr="009E5AB8">
        <w:rPr>
          <w:rFonts w:asciiTheme="minorHAnsi" w:eastAsia="TTE221BA68t00" w:hAnsiTheme="minorHAnsi"/>
        </w:rPr>
        <w:t>ń</w:t>
      </w:r>
      <w:r w:rsidR="00127234" w:rsidRPr="009E5AB8">
        <w:rPr>
          <w:rFonts w:asciiTheme="minorHAnsi" w:hAnsiTheme="minorHAnsi"/>
        </w:rPr>
        <w:t xml:space="preserve"> uniezale</w:t>
      </w:r>
      <w:r w:rsidR="00127234" w:rsidRPr="009E5AB8">
        <w:rPr>
          <w:rFonts w:asciiTheme="minorHAnsi" w:eastAsia="TTE221BA68t00" w:hAnsiTheme="minorHAnsi"/>
        </w:rPr>
        <w:t>ż</w:t>
      </w:r>
      <w:r w:rsidR="00127234" w:rsidRPr="009E5AB8">
        <w:rPr>
          <w:rFonts w:asciiTheme="minorHAnsi" w:hAnsiTheme="minorHAnsi"/>
        </w:rPr>
        <w:t>nienia</w:t>
      </w:r>
      <w:r w:rsidR="00336E7B" w:rsidRPr="009E5AB8">
        <w:rPr>
          <w:rFonts w:asciiTheme="minorHAnsi" w:hAnsiTheme="minorHAnsi"/>
        </w:rPr>
        <w:t xml:space="preserve"> si</w:t>
      </w:r>
      <w:r w:rsidR="00336E7B" w:rsidRPr="009E5AB8">
        <w:rPr>
          <w:rFonts w:asciiTheme="minorHAnsi" w:eastAsia="TTE221BA68t00" w:hAnsiTheme="minorHAnsi"/>
        </w:rPr>
        <w:t xml:space="preserve">ę </w:t>
      </w:r>
      <w:r w:rsidR="00336E7B" w:rsidRPr="009E5AB8">
        <w:rPr>
          <w:rFonts w:asciiTheme="minorHAnsi" w:hAnsiTheme="minorHAnsi"/>
        </w:rPr>
        <w:t>od dostaw energii z importu. Promowanie wykorzystania OZE pozwala na</w:t>
      </w:r>
      <w:r w:rsidR="00127234" w:rsidRPr="009E5AB8">
        <w:rPr>
          <w:rFonts w:asciiTheme="minorHAnsi" w:hAnsiTheme="minorHAnsi"/>
        </w:rPr>
        <w:t xml:space="preserve"> </w:t>
      </w:r>
      <w:r w:rsidR="00336E7B" w:rsidRPr="009E5AB8">
        <w:rPr>
          <w:rFonts w:asciiTheme="minorHAnsi" w:hAnsiTheme="minorHAnsi"/>
        </w:rPr>
        <w:t>zwi</w:t>
      </w:r>
      <w:r w:rsidR="00336E7B" w:rsidRPr="009E5AB8">
        <w:rPr>
          <w:rFonts w:asciiTheme="minorHAnsi" w:eastAsia="TTE221BA68t00" w:hAnsiTheme="minorHAnsi"/>
        </w:rPr>
        <w:t>ę</w:t>
      </w:r>
      <w:r w:rsidR="00336E7B" w:rsidRPr="009E5AB8">
        <w:rPr>
          <w:rFonts w:asciiTheme="minorHAnsi" w:hAnsiTheme="minorHAnsi"/>
        </w:rPr>
        <w:t xml:space="preserve">kszenie stopnia dywersyfikacji </w:t>
      </w:r>
      <w:r w:rsidR="00336E7B" w:rsidRPr="009E5AB8">
        <w:rPr>
          <w:rFonts w:asciiTheme="minorHAnsi" w:eastAsia="TTE221BA68t00" w:hAnsiTheme="minorHAnsi"/>
        </w:rPr>
        <w:t>ź</w:t>
      </w:r>
      <w:r w:rsidR="00336E7B" w:rsidRPr="009E5AB8">
        <w:rPr>
          <w:rFonts w:asciiTheme="minorHAnsi" w:hAnsiTheme="minorHAnsi"/>
        </w:rPr>
        <w:t>ródeł dostaw oraz stworzenie warunków do rozwoju</w:t>
      </w:r>
      <w:r w:rsidR="00127234" w:rsidRPr="009E5AB8">
        <w:rPr>
          <w:rFonts w:asciiTheme="minorHAnsi" w:hAnsiTheme="minorHAnsi"/>
        </w:rPr>
        <w:t xml:space="preserve"> </w:t>
      </w:r>
      <w:r w:rsidR="00336E7B" w:rsidRPr="009E5AB8">
        <w:rPr>
          <w:rFonts w:asciiTheme="minorHAnsi" w:hAnsiTheme="minorHAnsi"/>
        </w:rPr>
        <w:t>energetyki rozproszonej opartej na lokalnie dost</w:t>
      </w:r>
      <w:r w:rsidR="00336E7B" w:rsidRPr="009E5AB8">
        <w:rPr>
          <w:rFonts w:asciiTheme="minorHAnsi" w:eastAsia="TTE221BA68t00" w:hAnsiTheme="minorHAnsi"/>
        </w:rPr>
        <w:t>ę</w:t>
      </w:r>
      <w:r w:rsidR="00336E7B" w:rsidRPr="009E5AB8">
        <w:rPr>
          <w:rFonts w:asciiTheme="minorHAnsi" w:hAnsiTheme="minorHAnsi"/>
        </w:rPr>
        <w:t>pnych surowcach. Energetyka odnawialna to</w:t>
      </w:r>
      <w:r w:rsidR="00127234" w:rsidRPr="009E5AB8">
        <w:rPr>
          <w:rFonts w:asciiTheme="minorHAnsi" w:hAnsiTheme="minorHAnsi"/>
        </w:rPr>
        <w:t xml:space="preserve"> </w:t>
      </w:r>
      <w:r w:rsidR="00336E7B" w:rsidRPr="009E5AB8">
        <w:rPr>
          <w:rFonts w:asciiTheme="minorHAnsi" w:hAnsiTheme="minorHAnsi"/>
        </w:rPr>
        <w:t>zwykle niewielkie jednostki wytwórcze zlokalizowane blisko odbiorcy, co pozwala na</w:t>
      </w:r>
      <w:r w:rsidR="00127234" w:rsidRPr="009E5AB8">
        <w:rPr>
          <w:rFonts w:asciiTheme="minorHAnsi" w:hAnsiTheme="minorHAnsi"/>
        </w:rPr>
        <w:t xml:space="preserve"> </w:t>
      </w:r>
      <w:r w:rsidR="00336E7B" w:rsidRPr="009E5AB8">
        <w:rPr>
          <w:rFonts w:asciiTheme="minorHAnsi" w:hAnsiTheme="minorHAnsi"/>
        </w:rPr>
        <w:t>podniesienie lokalnego bezpiecze</w:t>
      </w:r>
      <w:r w:rsidR="00336E7B" w:rsidRPr="009E5AB8">
        <w:rPr>
          <w:rFonts w:asciiTheme="minorHAnsi" w:eastAsia="TTE221BA68t00" w:hAnsiTheme="minorHAnsi"/>
        </w:rPr>
        <w:t>ń</w:t>
      </w:r>
      <w:r w:rsidR="00336E7B" w:rsidRPr="009E5AB8">
        <w:rPr>
          <w:rFonts w:asciiTheme="minorHAnsi" w:hAnsiTheme="minorHAnsi"/>
        </w:rPr>
        <w:t>stwa energetycznego oraz zmniejszenie strat przesyłowych.</w:t>
      </w:r>
    </w:p>
    <w:p w:rsidR="00336E7B" w:rsidRPr="009E5AB8" w:rsidRDefault="00336E7B" w:rsidP="00127234">
      <w:pPr>
        <w:rPr>
          <w:rFonts w:asciiTheme="minorHAnsi" w:eastAsia="TTE221BA68t00" w:hAnsiTheme="minorHAnsi"/>
        </w:rPr>
      </w:pPr>
      <w:r w:rsidRPr="009E5AB8">
        <w:rPr>
          <w:rFonts w:asciiTheme="minorHAnsi" w:hAnsiTheme="minorHAnsi"/>
        </w:rPr>
        <w:t xml:space="preserve">Wytwarzanie energii ze </w:t>
      </w:r>
      <w:r w:rsidRPr="009E5AB8">
        <w:rPr>
          <w:rFonts w:asciiTheme="minorHAnsi" w:eastAsia="TTE221BA68t00" w:hAnsiTheme="minorHAnsi"/>
        </w:rPr>
        <w:t>ź</w:t>
      </w:r>
      <w:r w:rsidRPr="009E5AB8">
        <w:rPr>
          <w:rFonts w:asciiTheme="minorHAnsi" w:hAnsiTheme="minorHAnsi"/>
        </w:rPr>
        <w:t>ródeł odnawialnych cechuje si</w:t>
      </w:r>
      <w:r w:rsidRPr="009E5AB8">
        <w:rPr>
          <w:rFonts w:asciiTheme="minorHAnsi" w:eastAsia="TTE221BA68t00" w:hAnsiTheme="minorHAnsi"/>
        </w:rPr>
        <w:t xml:space="preserve">ę </w:t>
      </w:r>
      <w:r w:rsidRPr="009E5AB8">
        <w:rPr>
          <w:rFonts w:asciiTheme="minorHAnsi" w:hAnsiTheme="minorHAnsi"/>
        </w:rPr>
        <w:t>niewielk</w:t>
      </w:r>
      <w:r w:rsidRPr="009E5AB8">
        <w:rPr>
          <w:rFonts w:asciiTheme="minorHAnsi" w:eastAsia="TTE221BA68t00" w:hAnsiTheme="minorHAnsi"/>
        </w:rPr>
        <w:t xml:space="preserve">ą </w:t>
      </w:r>
      <w:r w:rsidRPr="009E5AB8">
        <w:rPr>
          <w:rFonts w:asciiTheme="minorHAnsi" w:hAnsiTheme="minorHAnsi"/>
        </w:rPr>
        <w:t>lub zerow</w:t>
      </w:r>
      <w:r w:rsidRPr="009E5AB8">
        <w:rPr>
          <w:rFonts w:asciiTheme="minorHAnsi" w:eastAsia="TTE221BA68t00" w:hAnsiTheme="minorHAnsi"/>
        </w:rPr>
        <w:t xml:space="preserve">ą </w:t>
      </w:r>
      <w:r w:rsidRPr="009E5AB8">
        <w:rPr>
          <w:rFonts w:asciiTheme="minorHAnsi" w:hAnsiTheme="minorHAnsi"/>
        </w:rPr>
        <w:t>emisj</w:t>
      </w:r>
      <w:r w:rsidRPr="009E5AB8">
        <w:rPr>
          <w:rFonts w:asciiTheme="minorHAnsi" w:eastAsia="TTE221BA68t00" w:hAnsiTheme="minorHAnsi"/>
        </w:rPr>
        <w:t>ą</w:t>
      </w:r>
      <w:r w:rsidR="00127234" w:rsidRPr="009E5AB8">
        <w:rPr>
          <w:rFonts w:asciiTheme="minorHAnsi" w:eastAsia="TTE221BA68t00" w:hAnsiTheme="minorHAnsi"/>
        </w:rPr>
        <w:t xml:space="preserve"> </w:t>
      </w:r>
      <w:r w:rsidRPr="009E5AB8">
        <w:rPr>
          <w:rFonts w:asciiTheme="minorHAnsi" w:hAnsiTheme="minorHAnsi"/>
        </w:rPr>
        <w:t>zanieczyszcze</w:t>
      </w:r>
      <w:r w:rsidRPr="009E5AB8">
        <w:rPr>
          <w:rFonts w:asciiTheme="minorHAnsi" w:eastAsia="TTE221BA68t00" w:hAnsiTheme="minorHAnsi"/>
        </w:rPr>
        <w:t>ń</w:t>
      </w:r>
      <w:r w:rsidRPr="009E5AB8">
        <w:rPr>
          <w:rFonts w:asciiTheme="minorHAnsi" w:hAnsiTheme="minorHAnsi"/>
        </w:rPr>
        <w:t>, co zapewnia pozytywne efekty ekologiczne. Rozwój energetyki odnawialnej</w:t>
      </w:r>
      <w:r w:rsidR="00127234" w:rsidRPr="009E5AB8">
        <w:rPr>
          <w:rFonts w:asciiTheme="minorHAnsi" w:eastAsia="TTE221BA68t00" w:hAnsiTheme="minorHAnsi"/>
        </w:rPr>
        <w:t xml:space="preserve"> </w:t>
      </w:r>
      <w:r w:rsidRPr="009E5AB8">
        <w:rPr>
          <w:rFonts w:asciiTheme="minorHAnsi" w:hAnsiTheme="minorHAnsi"/>
        </w:rPr>
        <w:t>przyczynia si</w:t>
      </w:r>
      <w:r w:rsidRPr="009E5AB8">
        <w:rPr>
          <w:rFonts w:asciiTheme="minorHAnsi" w:eastAsia="TTE221BA68t00" w:hAnsiTheme="minorHAnsi"/>
        </w:rPr>
        <w:t xml:space="preserve">ę </w:t>
      </w:r>
      <w:r w:rsidRPr="009E5AB8">
        <w:rPr>
          <w:rFonts w:asciiTheme="minorHAnsi" w:hAnsiTheme="minorHAnsi"/>
        </w:rPr>
        <w:t>równie</w:t>
      </w:r>
      <w:r w:rsidR="00127234" w:rsidRPr="009E5AB8">
        <w:rPr>
          <w:rFonts w:asciiTheme="minorHAnsi" w:eastAsia="TTE221BA68t00" w:hAnsiTheme="minorHAnsi"/>
        </w:rPr>
        <w:t>ż</w:t>
      </w:r>
      <w:r w:rsidRPr="009E5AB8">
        <w:rPr>
          <w:rFonts w:asciiTheme="minorHAnsi" w:eastAsia="TTE221BA68t00" w:hAnsiTheme="minorHAnsi"/>
        </w:rPr>
        <w:t xml:space="preserve"> </w:t>
      </w:r>
      <w:r w:rsidRPr="009E5AB8">
        <w:rPr>
          <w:rFonts w:asciiTheme="minorHAnsi" w:hAnsiTheme="minorHAnsi"/>
        </w:rPr>
        <w:t>do rozwoju słabiej rozwini</w:t>
      </w:r>
      <w:r w:rsidRPr="009E5AB8">
        <w:rPr>
          <w:rFonts w:asciiTheme="minorHAnsi" w:eastAsia="TTE221BA68t00" w:hAnsiTheme="minorHAnsi"/>
        </w:rPr>
        <w:t>ę</w:t>
      </w:r>
      <w:r w:rsidRPr="009E5AB8">
        <w:rPr>
          <w:rFonts w:asciiTheme="minorHAnsi" w:hAnsiTheme="minorHAnsi"/>
        </w:rPr>
        <w:t>tych regionów, bogatych w zasoby energii</w:t>
      </w:r>
      <w:r w:rsidR="00127234" w:rsidRPr="009E5AB8">
        <w:rPr>
          <w:rFonts w:asciiTheme="minorHAnsi" w:eastAsia="TTE221BA68t00" w:hAnsiTheme="minorHAnsi"/>
        </w:rPr>
        <w:t xml:space="preserve"> </w:t>
      </w:r>
      <w:r w:rsidRPr="009E5AB8">
        <w:rPr>
          <w:rFonts w:asciiTheme="minorHAnsi" w:hAnsiTheme="minorHAnsi"/>
        </w:rPr>
        <w:t>odnawialnej.</w:t>
      </w:r>
    </w:p>
    <w:p w:rsidR="00336E7B" w:rsidRPr="009E5AB8" w:rsidRDefault="00336E7B" w:rsidP="00B85899">
      <w:pPr>
        <w:rPr>
          <w:rFonts w:asciiTheme="minorHAnsi" w:hAnsiTheme="minorHAnsi"/>
        </w:rPr>
      </w:pPr>
      <w:r w:rsidRPr="009E5AB8">
        <w:rPr>
          <w:rFonts w:asciiTheme="minorHAnsi" w:hAnsiTheme="minorHAnsi"/>
        </w:rPr>
        <w:t>Wspierane b</w:t>
      </w:r>
      <w:r w:rsidRPr="009E5AB8">
        <w:rPr>
          <w:rFonts w:asciiTheme="minorHAnsi" w:eastAsia="TTE221BA68t00" w:hAnsiTheme="minorHAnsi"/>
        </w:rPr>
        <w:t>ę</w:t>
      </w:r>
      <w:r w:rsidRPr="009E5AB8">
        <w:rPr>
          <w:rFonts w:asciiTheme="minorHAnsi" w:hAnsiTheme="minorHAnsi"/>
        </w:rPr>
        <w:t>dzie zrównowa</w:t>
      </w:r>
      <w:r w:rsidR="00127234" w:rsidRPr="009E5AB8">
        <w:rPr>
          <w:rFonts w:asciiTheme="minorHAnsi" w:eastAsia="TTE221BA68t00" w:hAnsiTheme="minorHAnsi"/>
        </w:rPr>
        <w:t>ż</w:t>
      </w:r>
      <w:r w:rsidRPr="009E5AB8">
        <w:rPr>
          <w:rFonts w:asciiTheme="minorHAnsi" w:hAnsiTheme="minorHAnsi"/>
        </w:rPr>
        <w:t xml:space="preserve">one wykorzystanie poszczególnych rodzajów energii ze </w:t>
      </w:r>
      <w:r w:rsidRPr="009E5AB8">
        <w:rPr>
          <w:rFonts w:asciiTheme="minorHAnsi" w:eastAsia="TTE221BA68t00" w:hAnsiTheme="minorHAnsi"/>
        </w:rPr>
        <w:t>ź</w:t>
      </w:r>
      <w:r w:rsidRPr="009E5AB8">
        <w:rPr>
          <w:rFonts w:asciiTheme="minorHAnsi" w:hAnsiTheme="minorHAnsi"/>
        </w:rPr>
        <w:t>ródeł</w:t>
      </w:r>
      <w:r w:rsidR="00127234" w:rsidRPr="009E5AB8">
        <w:rPr>
          <w:rFonts w:asciiTheme="minorHAnsi" w:hAnsiTheme="minorHAnsi"/>
        </w:rPr>
        <w:t xml:space="preserve"> </w:t>
      </w:r>
      <w:r w:rsidRPr="009E5AB8">
        <w:rPr>
          <w:rFonts w:asciiTheme="minorHAnsi" w:hAnsiTheme="minorHAnsi"/>
        </w:rPr>
        <w:t>odnawialnych. W zakresie wykorzystania biomasy szczególnie preferowane b</w:t>
      </w:r>
      <w:r w:rsidRPr="009E5AB8">
        <w:rPr>
          <w:rFonts w:asciiTheme="minorHAnsi" w:eastAsia="TTE221BA68t00" w:hAnsiTheme="minorHAnsi"/>
        </w:rPr>
        <w:t>ę</w:t>
      </w:r>
      <w:r w:rsidRPr="009E5AB8">
        <w:rPr>
          <w:rFonts w:asciiTheme="minorHAnsi" w:hAnsiTheme="minorHAnsi"/>
        </w:rPr>
        <w:t>d</w:t>
      </w:r>
      <w:r w:rsidRPr="009E5AB8">
        <w:rPr>
          <w:rFonts w:asciiTheme="minorHAnsi" w:eastAsia="TTE221BA68t00" w:hAnsiTheme="minorHAnsi"/>
        </w:rPr>
        <w:t xml:space="preserve">ą </w:t>
      </w:r>
      <w:r w:rsidRPr="009E5AB8">
        <w:rPr>
          <w:rFonts w:asciiTheme="minorHAnsi" w:hAnsiTheme="minorHAnsi"/>
        </w:rPr>
        <w:t>rozwi</w:t>
      </w:r>
      <w:r w:rsidRPr="009E5AB8">
        <w:rPr>
          <w:rFonts w:asciiTheme="minorHAnsi" w:eastAsia="TTE221BA68t00" w:hAnsiTheme="minorHAnsi"/>
        </w:rPr>
        <w:t>ą</w:t>
      </w:r>
      <w:r w:rsidRPr="009E5AB8">
        <w:rPr>
          <w:rFonts w:asciiTheme="minorHAnsi" w:hAnsiTheme="minorHAnsi"/>
        </w:rPr>
        <w:t>zania</w:t>
      </w:r>
      <w:r w:rsidR="00127234" w:rsidRPr="009E5AB8">
        <w:rPr>
          <w:rFonts w:asciiTheme="minorHAnsi" w:hAnsiTheme="minorHAnsi"/>
        </w:rPr>
        <w:t xml:space="preserve"> </w:t>
      </w:r>
      <w:r w:rsidRPr="009E5AB8">
        <w:rPr>
          <w:rFonts w:asciiTheme="minorHAnsi" w:hAnsiTheme="minorHAnsi"/>
        </w:rPr>
        <w:t>najbardziej efektywne energetycznie, m.in. z zastosowaniem ró</w:t>
      </w:r>
      <w:r w:rsidR="00127234" w:rsidRPr="009E5AB8">
        <w:rPr>
          <w:rFonts w:asciiTheme="minorHAnsi" w:eastAsia="TTE221BA68t00" w:hAnsiTheme="minorHAnsi"/>
        </w:rPr>
        <w:t>ż</w:t>
      </w:r>
      <w:r w:rsidRPr="009E5AB8">
        <w:rPr>
          <w:rFonts w:asciiTheme="minorHAnsi" w:hAnsiTheme="minorHAnsi"/>
        </w:rPr>
        <w:t>nych technik jej zgazowania</w:t>
      </w:r>
      <w:r w:rsidR="00127234" w:rsidRPr="009E5AB8">
        <w:rPr>
          <w:rFonts w:asciiTheme="minorHAnsi" w:hAnsiTheme="minorHAnsi"/>
        </w:rPr>
        <w:t xml:space="preserve"> </w:t>
      </w:r>
      <w:r w:rsidRPr="009E5AB8">
        <w:rPr>
          <w:rFonts w:asciiTheme="minorHAnsi" w:hAnsiTheme="minorHAnsi"/>
        </w:rPr>
        <w:t>i przetwarzania na paliwa ciekłe, w szczególno</w:t>
      </w:r>
      <w:r w:rsidRPr="009E5AB8">
        <w:rPr>
          <w:rFonts w:asciiTheme="minorHAnsi" w:eastAsia="TTE221BA68t00" w:hAnsiTheme="minorHAnsi"/>
        </w:rPr>
        <w:t>ś</w:t>
      </w:r>
      <w:r w:rsidRPr="009E5AB8">
        <w:rPr>
          <w:rFonts w:asciiTheme="minorHAnsi" w:hAnsiTheme="minorHAnsi"/>
        </w:rPr>
        <w:t>ci biopaliwa II generacji. Niezwykle istotne</w:t>
      </w:r>
      <w:r w:rsidR="00127234" w:rsidRPr="009E5AB8">
        <w:rPr>
          <w:rFonts w:asciiTheme="minorHAnsi" w:hAnsiTheme="minorHAnsi"/>
        </w:rPr>
        <w:t xml:space="preserve"> </w:t>
      </w:r>
      <w:r w:rsidRPr="009E5AB8">
        <w:rPr>
          <w:rFonts w:asciiTheme="minorHAnsi" w:hAnsiTheme="minorHAnsi"/>
        </w:rPr>
        <w:t>b</w:t>
      </w:r>
      <w:r w:rsidRPr="009E5AB8">
        <w:rPr>
          <w:rFonts w:asciiTheme="minorHAnsi" w:eastAsia="TTE221BA68t00" w:hAnsiTheme="minorHAnsi"/>
        </w:rPr>
        <w:t>ę</w:t>
      </w:r>
      <w:r w:rsidRPr="009E5AB8">
        <w:rPr>
          <w:rFonts w:asciiTheme="minorHAnsi" w:hAnsiTheme="minorHAnsi"/>
        </w:rPr>
        <w:t>dzie wykorzystanie biogazu pochodz</w:t>
      </w:r>
      <w:r w:rsidRPr="009E5AB8">
        <w:rPr>
          <w:rFonts w:asciiTheme="minorHAnsi" w:eastAsia="TTE221BA68t00" w:hAnsiTheme="minorHAnsi"/>
        </w:rPr>
        <w:t>ą</w:t>
      </w:r>
      <w:r w:rsidRPr="009E5AB8">
        <w:rPr>
          <w:rFonts w:asciiTheme="minorHAnsi" w:hAnsiTheme="minorHAnsi"/>
        </w:rPr>
        <w:t xml:space="preserve">cego z wysypisk </w:t>
      </w:r>
      <w:r w:rsidRPr="009E5AB8">
        <w:rPr>
          <w:rFonts w:asciiTheme="minorHAnsi" w:eastAsia="TTE221BA68t00" w:hAnsiTheme="minorHAnsi"/>
        </w:rPr>
        <w:t>ś</w:t>
      </w:r>
      <w:r w:rsidRPr="009E5AB8">
        <w:rPr>
          <w:rFonts w:asciiTheme="minorHAnsi" w:hAnsiTheme="minorHAnsi"/>
        </w:rPr>
        <w:t xml:space="preserve">mieci, oczyszczalni </w:t>
      </w:r>
      <w:r w:rsidRPr="009E5AB8">
        <w:rPr>
          <w:rFonts w:asciiTheme="minorHAnsi" w:eastAsia="TTE221BA68t00" w:hAnsiTheme="minorHAnsi"/>
        </w:rPr>
        <w:t>ś</w:t>
      </w:r>
      <w:r w:rsidRPr="009E5AB8">
        <w:rPr>
          <w:rFonts w:asciiTheme="minorHAnsi" w:hAnsiTheme="minorHAnsi"/>
        </w:rPr>
        <w:t>cieków</w:t>
      </w:r>
      <w:r w:rsidR="00127234" w:rsidRPr="009E5AB8">
        <w:rPr>
          <w:rFonts w:asciiTheme="minorHAnsi" w:hAnsiTheme="minorHAnsi"/>
        </w:rPr>
        <w:t xml:space="preserve"> </w:t>
      </w:r>
      <w:r w:rsidRPr="009E5AB8">
        <w:rPr>
          <w:rFonts w:asciiTheme="minorHAnsi" w:hAnsiTheme="minorHAnsi"/>
        </w:rPr>
        <w:t>i innych odpadów. Docelowo zakłada si</w:t>
      </w:r>
      <w:r w:rsidRPr="009E5AB8">
        <w:rPr>
          <w:rFonts w:asciiTheme="minorHAnsi" w:eastAsia="TTE221BA68t00" w:hAnsiTheme="minorHAnsi"/>
        </w:rPr>
        <w:t xml:space="preserve">ę </w:t>
      </w:r>
      <w:r w:rsidRPr="009E5AB8">
        <w:rPr>
          <w:rFonts w:asciiTheme="minorHAnsi" w:hAnsiTheme="minorHAnsi"/>
        </w:rPr>
        <w:t>wykorzystanie biomasy przez generacj</w:t>
      </w:r>
      <w:r w:rsidRPr="009E5AB8">
        <w:rPr>
          <w:rFonts w:asciiTheme="minorHAnsi" w:eastAsia="TTE221BA68t00" w:hAnsiTheme="minorHAnsi"/>
        </w:rPr>
        <w:t>ę</w:t>
      </w:r>
      <w:r w:rsidR="00127234" w:rsidRPr="009E5AB8">
        <w:rPr>
          <w:rFonts w:asciiTheme="minorHAnsi" w:hAnsiTheme="minorHAnsi"/>
        </w:rPr>
        <w:t xml:space="preserve"> </w:t>
      </w:r>
      <w:r w:rsidRPr="009E5AB8">
        <w:rPr>
          <w:rFonts w:asciiTheme="minorHAnsi" w:hAnsiTheme="minorHAnsi"/>
        </w:rPr>
        <w:t>rozproszon</w:t>
      </w:r>
      <w:r w:rsidRPr="009E5AB8">
        <w:rPr>
          <w:rFonts w:asciiTheme="minorHAnsi" w:eastAsia="TTE221BA68t00" w:hAnsiTheme="minorHAnsi"/>
        </w:rPr>
        <w:t>ą</w:t>
      </w:r>
      <w:r w:rsidRPr="009E5AB8">
        <w:rPr>
          <w:rFonts w:asciiTheme="minorHAnsi" w:hAnsiTheme="minorHAnsi"/>
        </w:rPr>
        <w:t>. W zakresie energetyki wiatrowej, przewiduje si</w:t>
      </w:r>
      <w:r w:rsidRPr="009E5AB8">
        <w:rPr>
          <w:rFonts w:asciiTheme="minorHAnsi" w:eastAsia="TTE221BA68t00" w:hAnsiTheme="minorHAnsi"/>
        </w:rPr>
        <w:t xml:space="preserve">ę </w:t>
      </w:r>
      <w:r w:rsidRPr="009E5AB8">
        <w:rPr>
          <w:rFonts w:asciiTheme="minorHAnsi" w:hAnsiTheme="minorHAnsi"/>
        </w:rPr>
        <w:t>jej rozwój zarówno na l</w:t>
      </w:r>
      <w:r w:rsidRPr="009E5AB8">
        <w:rPr>
          <w:rFonts w:asciiTheme="minorHAnsi" w:eastAsia="TTE221BA68t00" w:hAnsiTheme="minorHAnsi"/>
        </w:rPr>
        <w:t>ą</w:t>
      </w:r>
      <w:r w:rsidRPr="009E5AB8">
        <w:rPr>
          <w:rFonts w:asciiTheme="minorHAnsi" w:hAnsiTheme="minorHAnsi"/>
        </w:rPr>
        <w:t>dzie</w:t>
      </w:r>
      <w:r w:rsidR="00127234" w:rsidRPr="009E5AB8">
        <w:rPr>
          <w:rFonts w:asciiTheme="minorHAnsi" w:hAnsiTheme="minorHAnsi"/>
        </w:rPr>
        <w:t xml:space="preserve"> </w:t>
      </w:r>
      <w:r w:rsidRPr="009E5AB8">
        <w:rPr>
          <w:rFonts w:asciiTheme="minorHAnsi" w:hAnsiTheme="minorHAnsi"/>
        </w:rPr>
        <w:t>jak i na morzu. Istotny równie</w:t>
      </w:r>
      <w:r w:rsidR="00127234" w:rsidRPr="009E5AB8">
        <w:rPr>
          <w:rFonts w:asciiTheme="minorHAnsi" w:hAnsiTheme="minorHAnsi"/>
        </w:rPr>
        <w:t>ż</w:t>
      </w:r>
      <w:r w:rsidRPr="009E5AB8">
        <w:rPr>
          <w:rFonts w:asciiTheme="minorHAnsi" w:eastAsia="TTE221BA68t00" w:hAnsiTheme="minorHAnsi"/>
        </w:rPr>
        <w:t xml:space="preserve"> </w:t>
      </w:r>
      <w:r w:rsidRPr="009E5AB8">
        <w:rPr>
          <w:rFonts w:asciiTheme="minorHAnsi" w:hAnsiTheme="minorHAnsi"/>
        </w:rPr>
        <w:t>b</w:t>
      </w:r>
      <w:r w:rsidRPr="009E5AB8">
        <w:rPr>
          <w:rFonts w:asciiTheme="minorHAnsi" w:eastAsia="TTE221BA68t00" w:hAnsiTheme="minorHAnsi"/>
        </w:rPr>
        <w:t>ę</w:t>
      </w:r>
      <w:r w:rsidRPr="009E5AB8">
        <w:rPr>
          <w:rFonts w:asciiTheme="minorHAnsi" w:hAnsiTheme="minorHAnsi"/>
        </w:rPr>
        <w:t>dzie wzrost wykorzystania energetyki wodnej, zarówno</w:t>
      </w:r>
      <w:r w:rsidR="00127234" w:rsidRPr="009E5AB8">
        <w:rPr>
          <w:rFonts w:asciiTheme="minorHAnsi" w:hAnsiTheme="minorHAnsi"/>
        </w:rPr>
        <w:t xml:space="preserve"> </w:t>
      </w:r>
      <w:r w:rsidRPr="009E5AB8">
        <w:rPr>
          <w:rFonts w:asciiTheme="minorHAnsi" w:hAnsiTheme="minorHAnsi"/>
        </w:rPr>
        <w:t>małej skali jak i wi</w:t>
      </w:r>
      <w:r w:rsidRPr="009E5AB8">
        <w:rPr>
          <w:rFonts w:asciiTheme="minorHAnsi" w:eastAsia="TTE221BA68t00" w:hAnsiTheme="minorHAnsi"/>
        </w:rPr>
        <w:t>ę</w:t>
      </w:r>
      <w:r w:rsidRPr="009E5AB8">
        <w:rPr>
          <w:rFonts w:asciiTheme="minorHAnsi" w:hAnsiTheme="minorHAnsi"/>
        </w:rPr>
        <w:t>kszych i</w:t>
      </w:r>
      <w:r w:rsidR="00B85899" w:rsidRPr="009E5AB8">
        <w:rPr>
          <w:rFonts w:asciiTheme="minorHAnsi" w:hAnsiTheme="minorHAnsi"/>
        </w:rPr>
        <w:t>nstalacji, które nie oddziałują</w:t>
      </w:r>
      <w:r w:rsidRPr="009E5AB8">
        <w:rPr>
          <w:rFonts w:asciiTheme="minorHAnsi" w:eastAsia="TTE221BA68t00" w:hAnsiTheme="minorHAnsi"/>
        </w:rPr>
        <w:t xml:space="preserve"> </w:t>
      </w:r>
      <w:r w:rsidRPr="009E5AB8">
        <w:rPr>
          <w:rFonts w:asciiTheme="minorHAnsi" w:hAnsiTheme="minorHAnsi"/>
        </w:rPr>
        <w:t>w znacz</w:t>
      </w:r>
      <w:r w:rsidRPr="009E5AB8">
        <w:rPr>
          <w:rFonts w:asciiTheme="minorHAnsi" w:eastAsia="TTE221BA68t00" w:hAnsiTheme="minorHAnsi"/>
        </w:rPr>
        <w:t>ą</w:t>
      </w:r>
      <w:r w:rsidRPr="009E5AB8">
        <w:rPr>
          <w:rFonts w:asciiTheme="minorHAnsi" w:hAnsiTheme="minorHAnsi"/>
        </w:rPr>
        <w:t>cy sposób na</w:t>
      </w:r>
      <w:r w:rsidR="00127234" w:rsidRPr="009E5AB8">
        <w:rPr>
          <w:rFonts w:asciiTheme="minorHAnsi" w:hAnsiTheme="minorHAnsi"/>
        </w:rPr>
        <w:t xml:space="preserve"> </w:t>
      </w:r>
      <w:r w:rsidRPr="009E5AB8">
        <w:rPr>
          <w:rFonts w:asciiTheme="minorHAnsi" w:eastAsia="TTE221BA68t00" w:hAnsiTheme="minorHAnsi"/>
        </w:rPr>
        <w:t>ś</w:t>
      </w:r>
      <w:r w:rsidRPr="009E5AB8">
        <w:rPr>
          <w:rFonts w:asciiTheme="minorHAnsi" w:hAnsiTheme="minorHAnsi"/>
        </w:rPr>
        <w:t>rodowisko. Wzrost wykorzystania energii geotermalnej planowany jest poprzez u</w:t>
      </w:r>
      <w:r w:rsidR="00B85899" w:rsidRPr="009E5AB8">
        <w:rPr>
          <w:rFonts w:asciiTheme="minorHAnsi" w:eastAsia="TTE221BA68t00" w:hAnsiTheme="minorHAnsi"/>
        </w:rPr>
        <w:t>ż</w:t>
      </w:r>
      <w:r w:rsidR="00B85899" w:rsidRPr="009E5AB8">
        <w:rPr>
          <w:rFonts w:asciiTheme="minorHAnsi" w:hAnsiTheme="minorHAnsi"/>
        </w:rPr>
        <w:t xml:space="preserve">ycie pomp </w:t>
      </w:r>
      <w:r w:rsidRPr="009E5AB8">
        <w:rPr>
          <w:rFonts w:asciiTheme="minorHAnsi" w:hAnsiTheme="minorHAnsi"/>
        </w:rPr>
        <w:t>ciepła i bezpo</w:t>
      </w:r>
      <w:r w:rsidRPr="009E5AB8">
        <w:rPr>
          <w:rFonts w:asciiTheme="minorHAnsi" w:eastAsia="TTE221BA68t00" w:hAnsiTheme="minorHAnsi"/>
        </w:rPr>
        <w:t>ś</w:t>
      </w:r>
      <w:r w:rsidRPr="009E5AB8">
        <w:rPr>
          <w:rFonts w:asciiTheme="minorHAnsi" w:hAnsiTheme="minorHAnsi"/>
        </w:rPr>
        <w:t>rednie wykorzystanie wód termalnych. W znacznie wi</w:t>
      </w:r>
      <w:r w:rsidRPr="009E5AB8">
        <w:rPr>
          <w:rFonts w:asciiTheme="minorHAnsi" w:eastAsia="TTE221BA68t00" w:hAnsiTheme="minorHAnsi"/>
        </w:rPr>
        <w:t>ę</w:t>
      </w:r>
      <w:r w:rsidRPr="009E5AB8">
        <w:rPr>
          <w:rFonts w:asciiTheme="minorHAnsi" w:hAnsiTheme="minorHAnsi"/>
        </w:rPr>
        <w:t>kszym ni</w:t>
      </w:r>
      <w:r w:rsidR="00B85899" w:rsidRPr="009E5AB8">
        <w:rPr>
          <w:rFonts w:asciiTheme="minorHAnsi" w:eastAsia="TTE221BA68t00" w:hAnsiTheme="minorHAnsi"/>
        </w:rPr>
        <w:t>ż</w:t>
      </w:r>
      <w:r w:rsidRPr="009E5AB8">
        <w:rPr>
          <w:rFonts w:asciiTheme="minorHAnsi" w:eastAsia="TTE221BA68t00" w:hAnsiTheme="minorHAnsi"/>
        </w:rPr>
        <w:t xml:space="preserve"> </w:t>
      </w:r>
      <w:r w:rsidRPr="009E5AB8">
        <w:rPr>
          <w:rFonts w:asciiTheme="minorHAnsi" w:hAnsiTheme="minorHAnsi"/>
        </w:rPr>
        <w:t>dotychczas</w:t>
      </w:r>
      <w:r w:rsidR="00B85899" w:rsidRPr="009E5AB8">
        <w:rPr>
          <w:rFonts w:asciiTheme="minorHAnsi" w:hAnsiTheme="minorHAnsi"/>
        </w:rPr>
        <w:t xml:space="preserve"> </w:t>
      </w:r>
      <w:r w:rsidRPr="009E5AB8">
        <w:rPr>
          <w:rFonts w:asciiTheme="minorHAnsi" w:hAnsiTheme="minorHAnsi"/>
        </w:rPr>
        <w:t>stopniu zakłada si</w:t>
      </w:r>
      <w:r w:rsidRPr="009E5AB8">
        <w:rPr>
          <w:rFonts w:asciiTheme="minorHAnsi" w:eastAsia="TTE221BA68t00" w:hAnsiTheme="minorHAnsi"/>
        </w:rPr>
        <w:t xml:space="preserve">ę </w:t>
      </w:r>
      <w:r w:rsidRPr="009E5AB8">
        <w:rPr>
          <w:rFonts w:asciiTheme="minorHAnsi" w:hAnsiTheme="minorHAnsi"/>
        </w:rPr>
        <w:t>wykorzystanie energii promieniowania słonecznego za po</w:t>
      </w:r>
      <w:r w:rsidRPr="009E5AB8">
        <w:rPr>
          <w:rFonts w:asciiTheme="minorHAnsi" w:eastAsia="TTE221BA68t00" w:hAnsiTheme="minorHAnsi"/>
        </w:rPr>
        <w:t>ś</w:t>
      </w:r>
      <w:r w:rsidRPr="009E5AB8">
        <w:rPr>
          <w:rFonts w:asciiTheme="minorHAnsi" w:hAnsiTheme="minorHAnsi"/>
        </w:rPr>
        <w:t>rednictwem</w:t>
      </w:r>
      <w:r w:rsidR="00B85899" w:rsidRPr="009E5AB8">
        <w:rPr>
          <w:rFonts w:asciiTheme="minorHAnsi" w:hAnsiTheme="minorHAnsi"/>
        </w:rPr>
        <w:t xml:space="preserve"> </w:t>
      </w:r>
      <w:r w:rsidRPr="009E5AB8">
        <w:rPr>
          <w:rFonts w:asciiTheme="minorHAnsi" w:hAnsiTheme="minorHAnsi"/>
        </w:rPr>
        <w:t>kolektorów słonecznych oraz innowacyjnych technologii fotowoltaicznych.</w:t>
      </w:r>
    </w:p>
    <w:p w:rsidR="00F51031" w:rsidRDefault="00F51031" w:rsidP="00F51031">
      <w:pPr>
        <w:rPr>
          <w:rFonts w:asciiTheme="minorHAnsi" w:hAnsiTheme="minorHAnsi"/>
        </w:rPr>
      </w:pPr>
      <w:r>
        <w:rPr>
          <w:rFonts w:asciiTheme="minorHAnsi" w:hAnsiTheme="minorHAnsi"/>
        </w:rPr>
        <w:br w:type="page"/>
      </w:r>
    </w:p>
    <w:p w:rsidR="00336E7B" w:rsidRPr="009E5AB8" w:rsidRDefault="00336E7B" w:rsidP="00F51031">
      <w:pPr>
        <w:rPr>
          <w:rFonts w:asciiTheme="minorHAnsi" w:hAnsiTheme="minorHAnsi"/>
        </w:rPr>
      </w:pPr>
      <w:r w:rsidRPr="009E5AB8">
        <w:rPr>
          <w:rFonts w:asciiTheme="minorHAnsi" w:hAnsiTheme="minorHAnsi"/>
        </w:rPr>
        <w:lastRenderedPageBreak/>
        <w:t>Główne cele polityki energetycznej w tym obszarze obejmuj</w:t>
      </w:r>
      <w:r w:rsidRPr="009E5AB8">
        <w:rPr>
          <w:rFonts w:asciiTheme="minorHAnsi" w:eastAsia="TTE221C208t00" w:hAnsiTheme="minorHAnsi"/>
        </w:rPr>
        <w:t>ą</w:t>
      </w:r>
      <w:r w:rsidRPr="009E5AB8">
        <w:rPr>
          <w:rFonts w:asciiTheme="minorHAnsi" w:hAnsiTheme="minorHAnsi"/>
        </w:rPr>
        <w:t>:</w:t>
      </w:r>
    </w:p>
    <w:p w:rsidR="00B85899" w:rsidRPr="009E5AB8" w:rsidRDefault="00336E7B" w:rsidP="00EB66F0">
      <w:pPr>
        <w:pStyle w:val="Akapitzlist"/>
        <w:numPr>
          <w:ilvl w:val="0"/>
          <w:numId w:val="39"/>
        </w:numPr>
        <w:rPr>
          <w:rFonts w:asciiTheme="minorHAnsi" w:hAnsiTheme="minorHAnsi"/>
        </w:rPr>
      </w:pPr>
      <w:r w:rsidRPr="009E5AB8">
        <w:rPr>
          <w:rFonts w:asciiTheme="minorHAnsi" w:hAnsiTheme="minorHAnsi"/>
        </w:rPr>
        <w:t xml:space="preserve">Wzrost udziału odnawialnych </w:t>
      </w:r>
      <w:r w:rsidRPr="009E5AB8">
        <w:rPr>
          <w:rFonts w:asciiTheme="minorHAnsi" w:eastAsia="TTE221C208t00" w:hAnsiTheme="minorHAnsi"/>
        </w:rPr>
        <w:t>ź</w:t>
      </w:r>
      <w:r w:rsidRPr="009E5AB8">
        <w:rPr>
          <w:rFonts w:asciiTheme="minorHAnsi" w:hAnsiTheme="minorHAnsi"/>
        </w:rPr>
        <w:t>ródeł energii w finalnym zu</w:t>
      </w:r>
      <w:r w:rsidR="00B85899" w:rsidRPr="009E5AB8">
        <w:rPr>
          <w:rFonts w:asciiTheme="minorHAnsi" w:eastAsia="TTE221C208t00" w:hAnsiTheme="minorHAnsi"/>
        </w:rPr>
        <w:t>ż</w:t>
      </w:r>
      <w:r w:rsidRPr="009E5AB8">
        <w:rPr>
          <w:rFonts w:asciiTheme="minorHAnsi" w:hAnsiTheme="minorHAnsi"/>
        </w:rPr>
        <w:t>yciu energii co</w:t>
      </w:r>
      <w:r w:rsidR="00B85899" w:rsidRPr="009E5AB8">
        <w:rPr>
          <w:rFonts w:asciiTheme="minorHAnsi" w:hAnsiTheme="minorHAnsi"/>
        </w:rPr>
        <w:t xml:space="preserve"> </w:t>
      </w:r>
      <w:r w:rsidRPr="009E5AB8">
        <w:rPr>
          <w:rFonts w:asciiTheme="minorHAnsi" w:hAnsiTheme="minorHAnsi"/>
        </w:rPr>
        <w:t>najmniej do poziomu 15% w 2020 roku oraz dalszy wzrost tego wska</w:t>
      </w:r>
      <w:r w:rsidRPr="009E5AB8">
        <w:rPr>
          <w:rFonts w:asciiTheme="minorHAnsi" w:eastAsia="TTE221C208t00" w:hAnsiTheme="minorHAnsi"/>
        </w:rPr>
        <w:t>ź</w:t>
      </w:r>
      <w:r w:rsidRPr="009E5AB8">
        <w:rPr>
          <w:rFonts w:asciiTheme="minorHAnsi" w:hAnsiTheme="minorHAnsi"/>
        </w:rPr>
        <w:t>nika</w:t>
      </w:r>
      <w:r w:rsidR="00B85899" w:rsidRPr="009E5AB8">
        <w:rPr>
          <w:rFonts w:asciiTheme="minorHAnsi" w:hAnsiTheme="minorHAnsi"/>
        </w:rPr>
        <w:t xml:space="preserve"> </w:t>
      </w:r>
      <w:r w:rsidRPr="009E5AB8">
        <w:rPr>
          <w:rFonts w:asciiTheme="minorHAnsi" w:hAnsiTheme="minorHAnsi"/>
        </w:rPr>
        <w:t>w latach nast</w:t>
      </w:r>
      <w:r w:rsidRPr="009E5AB8">
        <w:rPr>
          <w:rFonts w:asciiTheme="minorHAnsi" w:eastAsia="TTE221C208t00" w:hAnsiTheme="minorHAnsi"/>
        </w:rPr>
        <w:t>ę</w:t>
      </w:r>
      <w:r w:rsidRPr="009E5AB8">
        <w:rPr>
          <w:rFonts w:asciiTheme="minorHAnsi" w:hAnsiTheme="minorHAnsi"/>
        </w:rPr>
        <w:t>pnych,</w:t>
      </w:r>
    </w:p>
    <w:p w:rsidR="00B85899" w:rsidRPr="009E5AB8" w:rsidRDefault="00336E7B" w:rsidP="00EB66F0">
      <w:pPr>
        <w:pStyle w:val="Akapitzlist"/>
        <w:numPr>
          <w:ilvl w:val="0"/>
          <w:numId w:val="39"/>
        </w:numPr>
        <w:rPr>
          <w:rFonts w:asciiTheme="minorHAnsi" w:hAnsiTheme="minorHAnsi"/>
        </w:rPr>
      </w:pPr>
      <w:r w:rsidRPr="009E5AB8">
        <w:rPr>
          <w:rFonts w:asciiTheme="minorHAnsi" w:hAnsiTheme="minorHAnsi"/>
        </w:rPr>
        <w:t>Osi</w:t>
      </w:r>
      <w:r w:rsidRPr="009E5AB8">
        <w:rPr>
          <w:rFonts w:asciiTheme="minorHAnsi" w:eastAsia="TTE221C208t00" w:hAnsiTheme="minorHAnsi"/>
        </w:rPr>
        <w:t>ą</w:t>
      </w:r>
      <w:r w:rsidRPr="009E5AB8">
        <w:rPr>
          <w:rFonts w:asciiTheme="minorHAnsi" w:hAnsiTheme="minorHAnsi"/>
        </w:rPr>
        <w:t>gni</w:t>
      </w:r>
      <w:r w:rsidRPr="009E5AB8">
        <w:rPr>
          <w:rFonts w:asciiTheme="minorHAnsi" w:eastAsia="TTE221C208t00" w:hAnsiTheme="minorHAnsi"/>
        </w:rPr>
        <w:t>ę</w:t>
      </w:r>
      <w:r w:rsidRPr="009E5AB8">
        <w:rPr>
          <w:rFonts w:asciiTheme="minorHAnsi" w:hAnsiTheme="minorHAnsi"/>
        </w:rPr>
        <w:t>cie w 2020 roku 10% udziału biopal</w:t>
      </w:r>
      <w:r w:rsidR="00B85899" w:rsidRPr="009E5AB8">
        <w:rPr>
          <w:rFonts w:asciiTheme="minorHAnsi" w:hAnsiTheme="minorHAnsi"/>
        </w:rPr>
        <w:t xml:space="preserve">iw w rynku paliw transportowych </w:t>
      </w:r>
      <w:r w:rsidRPr="009E5AB8">
        <w:rPr>
          <w:rFonts w:asciiTheme="minorHAnsi" w:hAnsiTheme="minorHAnsi"/>
        </w:rPr>
        <w:t>oraz zwi</w:t>
      </w:r>
      <w:r w:rsidRPr="009E5AB8">
        <w:rPr>
          <w:rFonts w:asciiTheme="minorHAnsi" w:eastAsia="TTE221C208t00" w:hAnsiTheme="minorHAnsi"/>
        </w:rPr>
        <w:t>ę</w:t>
      </w:r>
      <w:r w:rsidRPr="009E5AB8">
        <w:rPr>
          <w:rFonts w:asciiTheme="minorHAnsi" w:hAnsiTheme="minorHAnsi"/>
        </w:rPr>
        <w:t>kszenie wykorzystania biopaliw II generacji,</w:t>
      </w:r>
    </w:p>
    <w:p w:rsidR="00B85899" w:rsidRPr="009E5AB8" w:rsidRDefault="00336E7B" w:rsidP="00EB66F0">
      <w:pPr>
        <w:pStyle w:val="Akapitzlist"/>
        <w:numPr>
          <w:ilvl w:val="0"/>
          <w:numId w:val="39"/>
        </w:numPr>
        <w:rPr>
          <w:rFonts w:asciiTheme="minorHAnsi" w:hAnsiTheme="minorHAnsi"/>
        </w:rPr>
      </w:pPr>
      <w:r w:rsidRPr="009E5AB8">
        <w:rPr>
          <w:rFonts w:asciiTheme="minorHAnsi" w:hAnsiTheme="minorHAnsi"/>
        </w:rPr>
        <w:t>Ochron</w:t>
      </w:r>
      <w:r w:rsidRPr="009E5AB8">
        <w:rPr>
          <w:rFonts w:asciiTheme="minorHAnsi" w:eastAsia="TTE221C208t00" w:hAnsiTheme="minorHAnsi"/>
        </w:rPr>
        <w:t xml:space="preserve">ę </w:t>
      </w:r>
      <w:r w:rsidRPr="009E5AB8">
        <w:rPr>
          <w:rFonts w:asciiTheme="minorHAnsi" w:hAnsiTheme="minorHAnsi"/>
        </w:rPr>
        <w:t>lasów przed nadmiernym eksploatowaniem, w celu pozyskiwania</w:t>
      </w:r>
      <w:r w:rsidR="00B85899" w:rsidRPr="009E5AB8">
        <w:rPr>
          <w:rFonts w:asciiTheme="minorHAnsi" w:hAnsiTheme="minorHAnsi"/>
        </w:rPr>
        <w:t xml:space="preserve"> </w:t>
      </w:r>
      <w:r w:rsidRPr="009E5AB8">
        <w:rPr>
          <w:rFonts w:asciiTheme="minorHAnsi" w:hAnsiTheme="minorHAnsi"/>
        </w:rPr>
        <w:t>biomasy oraz zrównowa</w:t>
      </w:r>
      <w:r w:rsidR="00B85899" w:rsidRPr="009E5AB8">
        <w:rPr>
          <w:rFonts w:asciiTheme="minorHAnsi" w:eastAsia="TTE221C208t00" w:hAnsiTheme="minorHAnsi"/>
        </w:rPr>
        <w:t>żo</w:t>
      </w:r>
      <w:r w:rsidRPr="009E5AB8">
        <w:rPr>
          <w:rFonts w:asciiTheme="minorHAnsi" w:hAnsiTheme="minorHAnsi"/>
        </w:rPr>
        <w:t>ne wykorzystanie obszarów rolniczych na cele OZE,</w:t>
      </w:r>
      <w:r w:rsidR="00B85899" w:rsidRPr="009E5AB8">
        <w:rPr>
          <w:rFonts w:asciiTheme="minorHAnsi" w:hAnsiTheme="minorHAnsi"/>
        </w:rPr>
        <w:t xml:space="preserve"> </w:t>
      </w:r>
      <w:r w:rsidRPr="009E5AB8">
        <w:rPr>
          <w:rFonts w:asciiTheme="minorHAnsi" w:hAnsiTheme="minorHAnsi"/>
        </w:rPr>
        <w:t>w tym biopaliw, tak aby nie doprowadzi</w:t>
      </w:r>
      <w:r w:rsidRPr="009E5AB8">
        <w:rPr>
          <w:rFonts w:asciiTheme="minorHAnsi" w:eastAsia="TTE221C208t00" w:hAnsiTheme="minorHAnsi"/>
        </w:rPr>
        <w:t xml:space="preserve">ć </w:t>
      </w:r>
      <w:r w:rsidRPr="009E5AB8">
        <w:rPr>
          <w:rFonts w:asciiTheme="minorHAnsi" w:hAnsiTheme="minorHAnsi"/>
        </w:rPr>
        <w:t>do konkurencji pomi</w:t>
      </w:r>
      <w:r w:rsidRPr="009E5AB8">
        <w:rPr>
          <w:rFonts w:asciiTheme="minorHAnsi" w:eastAsia="TTE221C208t00" w:hAnsiTheme="minorHAnsi"/>
        </w:rPr>
        <w:t>ę</w:t>
      </w:r>
      <w:r w:rsidRPr="009E5AB8">
        <w:rPr>
          <w:rFonts w:asciiTheme="minorHAnsi" w:hAnsiTheme="minorHAnsi"/>
        </w:rPr>
        <w:t>dzy energetyk</w:t>
      </w:r>
      <w:r w:rsidRPr="009E5AB8">
        <w:rPr>
          <w:rFonts w:asciiTheme="minorHAnsi" w:eastAsia="TTE221C208t00" w:hAnsiTheme="minorHAnsi"/>
        </w:rPr>
        <w:t>ą</w:t>
      </w:r>
      <w:r w:rsidR="00B85899" w:rsidRPr="009E5AB8">
        <w:rPr>
          <w:rFonts w:asciiTheme="minorHAnsi" w:eastAsia="TTE221C208t00" w:hAnsiTheme="minorHAnsi"/>
        </w:rPr>
        <w:t xml:space="preserve"> </w:t>
      </w:r>
      <w:r w:rsidRPr="009E5AB8">
        <w:rPr>
          <w:rFonts w:asciiTheme="minorHAnsi" w:hAnsiTheme="minorHAnsi"/>
        </w:rPr>
        <w:t>odnawialn</w:t>
      </w:r>
      <w:r w:rsidRPr="009E5AB8">
        <w:rPr>
          <w:rFonts w:asciiTheme="minorHAnsi" w:eastAsia="TTE221C208t00" w:hAnsiTheme="minorHAnsi"/>
        </w:rPr>
        <w:t xml:space="preserve">ą </w:t>
      </w:r>
      <w:r w:rsidRPr="009E5AB8">
        <w:rPr>
          <w:rFonts w:asciiTheme="minorHAnsi" w:hAnsiTheme="minorHAnsi"/>
        </w:rPr>
        <w:t>i rolnictwem oraz zachowa</w:t>
      </w:r>
      <w:r w:rsidRPr="009E5AB8">
        <w:rPr>
          <w:rFonts w:asciiTheme="minorHAnsi" w:eastAsia="TTE221C208t00" w:hAnsiTheme="minorHAnsi"/>
        </w:rPr>
        <w:t xml:space="preserve">ć </w:t>
      </w:r>
      <w:r w:rsidRPr="009E5AB8">
        <w:rPr>
          <w:rFonts w:asciiTheme="minorHAnsi" w:hAnsiTheme="minorHAnsi"/>
        </w:rPr>
        <w:t>ró</w:t>
      </w:r>
      <w:r w:rsidR="00B85899" w:rsidRPr="009E5AB8">
        <w:rPr>
          <w:rFonts w:asciiTheme="minorHAnsi" w:eastAsia="TTE221C208t00" w:hAnsiTheme="minorHAnsi"/>
        </w:rPr>
        <w:t>ż</w:t>
      </w:r>
      <w:r w:rsidRPr="009E5AB8">
        <w:rPr>
          <w:rFonts w:asciiTheme="minorHAnsi" w:hAnsiTheme="minorHAnsi"/>
        </w:rPr>
        <w:t>norodno</w:t>
      </w:r>
      <w:r w:rsidRPr="009E5AB8">
        <w:rPr>
          <w:rFonts w:asciiTheme="minorHAnsi" w:eastAsia="TTE221C208t00" w:hAnsiTheme="minorHAnsi"/>
        </w:rPr>
        <w:t xml:space="preserve">ść </w:t>
      </w:r>
      <w:r w:rsidRPr="009E5AB8">
        <w:rPr>
          <w:rFonts w:asciiTheme="minorHAnsi" w:hAnsiTheme="minorHAnsi"/>
        </w:rPr>
        <w:t>biologiczn</w:t>
      </w:r>
      <w:r w:rsidRPr="009E5AB8">
        <w:rPr>
          <w:rFonts w:asciiTheme="minorHAnsi" w:eastAsia="TTE221C208t00" w:hAnsiTheme="minorHAnsi"/>
        </w:rPr>
        <w:t>ą</w:t>
      </w:r>
      <w:r w:rsidRPr="009E5AB8">
        <w:rPr>
          <w:rFonts w:asciiTheme="minorHAnsi" w:hAnsiTheme="minorHAnsi"/>
        </w:rPr>
        <w:t>,</w:t>
      </w:r>
    </w:p>
    <w:p w:rsidR="00B85899" w:rsidRPr="009E5AB8" w:rsidRDefault="00336E7B" w:rsidP="00EB66F0">
      <w:pPr>
        <w:pStyle w:val="Akapitzlist"/>
        <w:numPr>
          <w:ilvl w:val="0"/>
          <w:numId w:val="39"/>
        </w:numPr>
        <w:rPr>
          <w:rFonts w:asciiTheme="minorHAnsi" w:hAnsiTheme="minorHAnsi"/>
        </w:rPr>
      </w:pPr>
      <w:r w:rsidRPr="009E5AB8">
        <w:rPr>
          <w:rFonts w:asciiTheme="minorHAnsi" w:hAnsiTheme="minorHAnsi"/>
        </w:rPr>
        <w:t>Wykorzystanie do produkcji energii elektrycznej istniej</w:t>
      </w:r>
      <w:r w:rsidRPr="009E5AB8">
        <w:rPr>
          <w:rFonts w:asciiTheme="minorHAnsi" w:eastAsia="TTE221C208t00" w:hAnsiTheme="minorHAnsi"/>
        </w:rPr>
        <w:t>ą</w:t>
      </w:r>
      <w:r w:rsidRPr="009E5AB8">
        <w:rPr>
          <w:rFonts w:asciiTheme="minorHAnsi" w:hAnsiTheme="minorHAnsi"/>
        </w:rPr>
        <w:t>cych urz</w:t>
      </w:r>
      <w:r w:rsidRPr="009E5AB8">
        <w:rPr>
          <w:rFonts w:asciiTheme="minorHAnsi" w:eastAsia="TTE221C208t00" w:hAnsiTheme="minorHAnsi"/>
        </w:rPr>
        <w:t>ą</w:t>
      </w:r>
      <w:r w:rsidRPr="009E5AB8">
        <w:rPr>
          <w:rFonts w:asciiTheme="minorHAnsi" w:hAnsiTheme="minorHAnsi"/>
        </w:rPr>
        <w:t>dze</w:t>
      </w:r>
      <w:r w:rsidRPr="009E5AB8">
        <w:rPr>
          <w:rFonts w:asciiTheme="minorHAnsi" w:eastAsia="TTE221C208t00" w:hAnsiTheme="minorHAnsi"/>
        </w:rPr>
        <w:t>ń</w:t>
      </w:r>
      <w:r w:rsidR="00B85899" w:rsidRPr="009E5AB8">
        <w:rPr>
          <w:rFonts w:asciiTheme="minorHAnsi" w:eastAsia="TTE221C208t00" w:hAnsiTheme="minorHAnsi"/>
        </w:rPr>
        <w:t xml:space="preserve"> </w:t>
      </w:r>
      <w:r w:rsidRPr="009E5AB8">
        <w:rPr>
          <w:rFonts w:asciiTheme="minorHAnsi" w:hAnsiTheme="minorHAnsi"/>
        </w:rPr>
        <w:t>pi</w:t>
      </w:r>
      <w:r w:rsidRPr="009E5AB8">
        <w:rPr>
          <w:rFonts w:asciiTheme="minorHAnsi" w:eastAsia="TTE221C208t00" w:hAnsiTheme="minorHAnsi"/>
        </w:rPr>
        <w:t>ę</w:t>
      </w:r>
      <w:r w:rsidRPr="009E5AB8">
        <w:rPr>
          <w:rFonts w:asciiTheme="minorHAnsi" w:hAnsiTheme="minorHAnsi"/>
        </w:rPr>
        <w:t>trz</w:t>
      </w:r>
      <w:r w:rsidRPr="009E5AB8">
        <w:rPr>
          <w:rFonts w:asciiTheme="minorHAnsi" w:eastAsia="TTE221C208t00" w:hAnsiTheme="minorHAnsi"/>
        </w:rPr>
        <w:t>ą</w:t>
      </w:r>
      <w:r w:rsidRPr="009E5AB8">
        <w:rPr>
          <w:rFonts w:asciiTheme="minorHAnsi" w:hAnsiTheme="minorHAnsi"/>
        </w:rPr>
        <w:t>cych stanowi</w:t>
      </w:r>
      <w:r w:rsidRPr="009E5AB8">
        <w:rPr>
          <w:rFonts w:asciiTheme="minorHAnsi" w:eastAsia="TTE221C208t00" w:hAnsiTheme="minorHAnsi"/>
        </w:rPr>
        <w:t>ą</w:t>
      </w:r>
      <w:r w:rsidRPr="009E5AB8">
        <w:rPr>
          <w:rFonts w:asciiTheme="minorHAnsi" w:hAnsiTheme="minorHAnsi"/>
        </w:rPr>
        <w:t>cych własno</w:t>
      </w:r>
      <w:r w:rsidRPr="009E5AB8">
        <w:rPr>
          <w:rFonts w:asciiTheme="minorHAnsi" w:eastAsia="TTE221C208t00" w:hAnsiTheme="minorHAnsi"/>
        </w:rPr>
        <w:t xml:space="preserve">ść </w:t>
      </w:r>
      <w:r w:rsidRPr="009E5AB8">
        <w:rPr>
          <w:rFonts w:asciiTheme="minorHAnsi" w:hAnsiTheme="minorHAnsi"/>
        </w:rPr>
        <w:t>Skarbu Pa</w:t>
      </w:r>
      <w:r w:rsidRPr="009E5AB8">
        <w:rPr>
          <w:rFonts w:asciiTheme="minorHAnsi" w:eastAsia="TTE221C208t00" w:hAnsiTheme="minorHAnsi"/>
        </w:rPr>
        <w:t>ń</w:t>
      </w:r>
      <w:r w:rsidR="00B85899" w:rsidRPr="009E5AB8">
        <w:rPr>
          <w:rFonts w:asciiTheme="minorHAnsi" w:hAnsiTheme="minorHAnsi"/>
        </w:rPr>
        <w:t>stwa,</w:t>
      </w:r>
    </w:p>
    <w:p w:rsidR="00336E7B" w:rsidRPr="009E5AB8" w:rsidRDefault="00336E7B" w:rsidP="00EB66F0">
      <w:pPr>
        <w:pStyle w:val="Akapitzlist"/>
        <w:numPr>
          <w:ilvl w:val="0"/>
          <w:numId w:val="39"/>
        </w:numPr>
        <w:rPr>
          <w:rFonts w:asciiTheme="minorHAnsi" w:hAnsiTheme="minorHAnsi"/>
        </w:rPr>
      </w:pPr>
      <w:r w:rsidRPr="009E5AB8">
        <w:rPr>
          <w:rFonts w:asciiTheme="minorHAnsi" w:hAnsiTheme="minorHAnsi"/>
        </w:rPr>
        <w:t>Zwi</w:t>
      </w:r>
      <w:r w:rsidRPr="009E5AB8">
        <w:rPr>
          <w:rFonts w:asciiTheme="minorHAnsi" w:eastAsia="TTE221C208t00" w:hAnsiTheme="minorHAnsi"/>
        </w:rPr>
        <w:t>ę</w:t>
      </w:r>
      <w:r w:rsidRPr="009E5AB8">
        <w:rPr>
          <w:rFonts w:asciiTheme="minorHAnsi" w:hAnsiTheme="minorHAnsi"/>
        </w:rPr>
        <w:t xml:space="preserve">kszenie stopnia dywersyfikacji </w:t>
      </w:r>
      <w:r w:rsidRPr="009E5AB8">
        <w:rPr>
          <w:rFonts w:asciiTheme="minorHAnsi" w:eastAsia="TTE221C208t00" w:hAnsiTheme="minorHAnsi"/>
        </w:rPr>
        <w:t>ź</w:t>
      </w:r>
      <w:r w:rsidRPr="009E5AB8">
        <w:rPr>
          <w:rFonts w:asciiTheme="minorHAnsi" w:hAnsiTheme="minorHAnsi"/>
        </w:rPr>
        <w:t>ródeł dostaw oraz stworzenie optymalnych</w:t>
      </w:r>
      <w:r w:rsidR="00B85899" w:rsidRPr="009E5AB8">
        <w:rPr>
          <w:rFonts w:asciiTheme="minorHAnsi" w:hAnsiTheme="minorHAnsi"/>
        </w:rPr>
        <w:t xml:space="preserve"> </w:t>
      </w:r>
      <w:r w:rsidRPr="009E5AB8">
        <w:rPr>
          <w:rFonts w:asciiTheme="minorHAnsi" w:hAnsiTheme="minorHAnsi"/>
        </w:rPr>
        <w:t>warunków do rozwoju energetyki rozproszonej opartej na lokalnie dost</w:t>
      </w:r>
      <w:r w:rsidRPr="009E5AB8">
        <w:rPr>
          <w:rFonts w:asciiTheme="minorHAnsi" w:eastAsia="TTE221C208t00" w:hAnsiTheme="minorHAnsi"/>
        </w:rPr>
        <w:t>ę</w:t>
      </w:r>
      <w:r w:rsidRPr="009E5AB8">
        <w:rPr>
          <w:rFonts w:asciiTheme="minorHAnsi" w:hAnsiTheme="minorHAnsi"/>
        </w:rPr>
        <w:t>pnych</w:t>
      </w:r>
      <w:r w:rsidR="00B85899" w:rsidRPr="009E5AB8">
        <w:rPr>
          <w:rFonts w:asciiTheme="minorHAnsi" w:hAnsiTheme="minorHAnsi"/>
        </w:rPr>
        <w:t xml:space="preserve"> </w:t>
      </w:r>
      <w:r w:rsidRPr="009E5AB8">
        <w:rPr>
          <w:rFonts w:asciiTheme="minorHAnsi" w:hAnsiTheme="minorHAnsi"/>
        </w:rPr>
        <w:t>surowcach</w:t>
      </w:r>
      <w:r w:rsidR="00B85899" w:rsidRPr="009E5AB8">
        <w:rPr>
          <w:rFonts w:asciiTheme="minorHAnsi" w:hAnsiTheme="minorHAnsi"/>
        </w:rPr>
        <w:t>.</w:t>
      </w:r>
    </w:p>
    <w:p w:rsidR="00102C63" w:rsidRPr="009E5AB8" w:rsidRDefault="00102C63" w:rsidP="00102C63">
      <w:pPr>
        <w:pStyle w:val="Nagwek2"/>
        <w:rPr>
          <w:rFonts w:asciiTheme="minorHAnsi" w:hAnsiTheme="minorHAnsi" w:cs="Times New Roman"/>
        </w:rPr>
      </w:pPr>
      <w:bookmarkStart w:id="130" w:name="_Toc450200489"/>
      <w:bookmarkStart w:id="131" w:name="_Toc463337395"/>
      <w:r w:rsidRPr="009E5AB8">
        <w:rPr>
          <w:rFonts w:asciiTheme="minorHAnsi" w:hAnsiTheme="minorHAnsi" w:cs="Times New Roman"/>
        </w:rPr>
        <w:t>Energia słoneczna</w:t>
      </w:r>
      <w:bookmarkEnd w:id="130"/>
      <w:bookmarkEnd w:id="131"/>
    </w:p>
    <w:p w:rsidR="00A71437" w:rsidRPr="009E5AB8" w:rsidRDefault="00A71437" w:rsidP="00A71437">
      <w:pPr>
        <w:rPr>
          <w:rFonts w:asciiTheme="minorHAnsi" w:hAnsiTheme="minorHAnsi"/>
        </w:rPr>
      </w:pPr>
      <w:r w:rsidRPr="009E5AB8">
        <w:rPr>
          <w:rFonts w:asciiTheme="minorHAnsi" w:hAnsiTheme="minorHAnsi"/>
        </w:rPr>
        <w:t>Energia słoneczna jest dla ziemi pierwotnym źródłem energii, a wszystkie inne są jedynie jej pochodnymi. Wykorzystuje się ją do produkcji energii elektrycznej i ciepła przy zastosowaniu specjalnych systemów do jej pozyskiwania i akumulowania.</w:t>
      </w:r>
    </w:p>
    <w:p w:rsidR="00D74050" w:rsidRPr="009E5AB8" w:rsidRDefault="00D74050" w:rsidP="00D74050">
      <w:pPr>
        <w:rPr>
          <w:rFonts w:asciiTheme="minorHAnsi" w:hAnsiTheme="minorHAnsi"/>
        </w:rPr>
      </w:pPr>
      <w:r w:rsidRPr="009E5AB8">
        <w:rPr>
          <w:rFonts w:asciiTheme="minorHAnsi" w:hAnsiTheme="minorHAnsi"/>
        </w:rPr>
        <w:t>Roczna gęstość promieniowania słonecznego w Polsce na płaszczyznę poziomą waha się w granicach 950 - 1250 k</w:t>
      </w:r>
      <w:r w:rsidR="00B4627B" w:rsidRPr="009E5AB8">
        <w:rPr>
          <w:rFonts w:asciiTheme="minorHAnsi" w:hAnsiTheme="minorHAnsi"/>
        </w:rPr>
        <w:t>Wh/m</w:t>
      </w:r>
      <w:r w:rsidR="00B4627B" w:rsidRPr="009E5AB8">
        <w:rPr>
          <w:rFonts w:asciiTheme="minorHAnsi" w:hAnsiTheme="minorHAnsi"/>
          <w:vertAlign w:val="superscript"/>
        </w:rPr>
        <w:t>2</w:t>
      </w:r>
      <w:r w:rsidR="00B4627B" w:rsidRPr="009E5AB8">
        <w:rPr>
          <w:rFonts w:asciiTheme="minorHAnsi" w:hAnsiTheme="minorHAnsi"/>
        </w:rPr>
        <w:t>.</w:t>
      </w:r>
      <w:r w:rsidRPr="009E5AB8">
        <w:rPr>
          <w:rFonts w:asciiTheme="minorHAnsi" w:hAnsiTheme="minorHAnsi"/>
        </w:rPr>
        <w:t xml:space="preserve"> </w:t>
      </w:r>
      <w:r w:rsidR="00B4627B" w:rsidRPr="009E5AB8">
        <w:rPr>
          <w:rFonts w:asciiTheme="minorHAnsi" w:hAnsiTheme="minorHAnsi"/>
        </w:rPr>
        <w:t>Ś</w:t>
      </w:r>
      <w:r w:rsidRPr="009E5AB8">
        <w:rPr>
          <w:rFonts w:asciiTheme="minorHAnsi" w:hAnsiTheme="minorHAnsi"/>
        </w:rPr>
        <w:t>rednie usłonecznienie wynosi 1600 godzin na rok. Warunki meteorologiczne charakteryzują się bardzo nierównym rozkładem promieniowania słonecznego w cyklu rocznym. Około 80% całkowitej rocznej sumy nasłonecznienia przypada na sześć miesięcy sezonu wiosenno-letniego, od początku kwietnia do końca września, przy czym czas operacji słonecznej w lecie wydłuża się do 16 godz./dzień, natomiast w zimie skraca się do 8 godzin dziennie.</w:t>
      </w:r>
    </w:p>
    <w:p w:rsidR="00CC6BC6" w:rsidRPr="009E5AB8" w:rsidRDefault="008E419A" w:rsidP="005A133D">
      <w:pPr>
        <w:rPr>
          <w:rFonts w:asciiTheme="minorHAnsi" w:hAnsiTheme="minorHAnsi"/>
        </w:rPr>
      </w:pPr>
      <w:r w:rsidRPr="009E5AB8">
        <w:rPr>
          <w:rFonts w:asciiTheme="minorHAnsi" w:hAnsiTheme="minorHAnsi"/>
        </w:rPr>
        <w:t>Określony potencjał energetyczny energii słonecznej możliwy do technicznego wykorzystania, odnosi się do zastosowan</w:t>
      </w:r>
      <w:r w:rsidR="005A133D" w:rsidRPr="009E5AB8">
        <w:rPr>
          <w:rFonts w:asciiTheme="minorHAnsi" w:hAnsiTheme="minorHAnsi"/>
        </w:rPr>
        <w:t xml:space="preserve">ia </w:t>
      </w:r>
      <w:r w:rsidR="00CC6BC6" w:rsidRPr="009E5AB8">
        <w:rPr>
          <w:rFonts w:asciiTheme="minorHAnsi" w:hAnsiTheme="minorHAnsi"/>
        </w:rPr>
        <w:t>odbiornika o stałym kącie nachylenia powierzchni. Przyjęto średnioroczny kąt padania promieni słonecznych 35</w:t>
      </w:r>
      <w:r w:rsidR="00BC742F" w:rsidRPr="009E5AB8">
        <w:rPr>
          <w:rFonts w:asciiTheme="minorHAnsi" w:hAnsiTheme="minorHAnsi"/>
          <w:vertAlign w:val="superscript"/>
        </w:rPr>
        <w:t xml:space="preserve">o </w:t>
      </w:r>
      <w:r w:rsidR="00CC6BC6" w:rsidRPr="009E5AB8">
        <w:rPr>
          <w:rFonts w:asciiTheme="minorHAnsi" w:hAnsiTheme="minorHAnsi"/>
        </w:rPr>
        <w:t>i kąt nachylenia pł</w:t>
      </w:r>
      <w:r w:rsidR="005A133D" w:rsidRPr="009E5AB8">
        <w:rPr>
          <w:rFonts w:asciiTheme="minorHAnsi" w:hAnsiTheme="minorHAnsi"/>
        </w:rPr>
        <w:t>aszczyzny odbiornika na poziomie</w:t>
      </w:r>
      <w:r w:rsidR="00BC742F" w:rsidRPr="009E5AB8">
        <w:rPr>
          <w:rFonts w:asciiTheme="minorHAnsi" w:hAnsiTheme="minorHAnsi"/>
        </w:rPr>
        <w:t xml:space="preserve"> 43</w:t>
      </w:r>
      <w:r w:rsidR="00BC742F" w:rsidRPr="009E5AB8">
        <w:rPr>
          <w:rFonts w:asciiTheme="minorHAnsi" w:hAnsiTheme="minorHAnsi"/>
          <w:vertAlign w:val="superscript"/>
        </w:rPr>
        <w:t>o</w:t>
      </w:r>
      <w:r w:rsidR="00BC742F" w:rsidRPr="009E5AB8">
        <w:rPr>
          <w:rFonts w:asciiTheme="minorHAnsi" w:hAnsiTheme="minorHAnsi"/>
        </w:rPr>
        <w:t xml:space="preserve"> </w:t>
      </w:r>
      <w:r w:rsidR="00CC6BC6" w:rsidRPr="009E5AB8">
        <w:rPr>
          <w:rFonts w:asciiTheme="minorHAnsi" w:hAnsiTheme="minorHAnsi"/>
        </w:rPr>
        <w:t>jako wartość mieszcząca się w przedziale wartoś</w:t>
      </w:r>
      <w:r w:rsidR="005A133D" w:rsidRPr="009E5AB8">
        <w:rPr>
          <w:rFonts w:asciiTheme="minorHAnsi" w:hAnsiTheme="minorHAnsi"/>
        </w:rPr>
        <w:t>ci optymalnych.</w:t>
      </w:r>
    </w:p>
    <w:p w:rsidR="00CE5925" w:rsidRPr="009E5AB8" w:rsidRDefault="00FB066C" w:rsidP="00CE5925">
      <w:pPr>
        <w:rPr>
          <w:rFonts w:asciiTheme="minorHAnsi" w:hAnsiTheme="minorHAnsi"/>
        </w:rPr>
      </w:pPr>
      <w:r w:rsidRPr="009E5AB8">
        <w:rPr>
          <w:rFonts w:asciiTheme="minorHAnsi" w:hAnsiTheme="minorHAnsi"/>
        </w:rPr>
        <w:t xml:space="preserve">Roczna gęstość promieniowania słonecznego na obszarze województwa śląskiego na płaszczyznę poziomą waha się w granicach </w:t>
      </w:r>
      <w:r w:rsidR="00256863" w:rsidRPr="009E5AB8">
        <w:rPr>
          <w:rFonts w:asciiTheme="minorHAnsi" w:hAnsiTheme="minorHAnsi"/>
        </w:rPr>
        <w:t xml:space="preserve">975 do </w:t>
      </w:r>
      <w:r w:rsidR="00D11A4B" w:rsidRPr="009E5AB8">
        <w:rPr>
          <w:rFonts w:asciiTheme="minorHAnsi" w:hAnsiTheme="minorHAnsi"/>
        </w:rPr>
        <w:t>1000 kWh/m</w:t>
      </w:r>
      <w:r w:rsidR="00D11A4B" w:rsidRPr="009E5AB8">
        <w:rPr>
          <w:rFonts w:asciiTheme="minorHAnsi" w:hAnsiTheme="minorHAnsi"/>
          <w:vertAlign w:val="superscript"/>
        </w:rPr>
        <w:t>2</w:t>
      </w:r>
      <w:r w:rsidR="00D11A4B" w:rsidRPr="009E5AB8">
        <w:rPr>
          <w:rFonts w:asciiTheme="minorHAnsi" w:hAnsiTheme="minorHAnsi"/>
        </w:rPr>
        <w:t>/rok</w:t>
      </w:r>
      <w:r w:rsidRPr="009E5AB8">
        <w:rPr>
          <w:rFonts w:asciiTheme="minorHAnsi" w:hAnsiTheme="minorHAnsi"/>
        </w:rPr>
        <w:t xml:space="preserve">. W rzeczywistości nie jest możliwe wykorzystanie energii w 100%. </w:t>
      </w:r>
      <w:r w:rsidR="00CE5925" w:rsidRPr="009E5AB8">
        <w:rPr>
          <w:rFonts w:asciiTheme="minorHAnsi" w:hAnsiTheme="minorHAnsi"/>
        </w:rPr>
        <w:t>Gmina Kuźnia Raciborska znajduje się w obszarze o najkorzystniejszych warunkach do wykorzystania energii słonecznej. Roczna wartość sumy energii przekracza 185 kWh/m</w:t>
      </w:r>
      <w:r w:rsidR="00CE5925" w:rsidRPr="009E5AB8">
        <w:rPr>
          <w:rFonts w:asciiTheme="minorHAnsi" w:hAnsiTheme="minorHAnsi"/>
          <w:vertAlign w:val="superscript"/>
        </w:rPr>
        <w:t>2</w:t>
      </w:r>
      <w:r w:rsidR="00CE5925" w:rsidRPr="009E5AB8">
        <w:rPr>
          <w:rFonts w:asciiTheme="minorHAnsi" w:hAnsiTheme="minorHAnsi"/>
        </w:rPr>
        <w:t xml:space="preserve">/rok dla energii elektrycznej produkowanej </w:t>
      </w:r>
      <w:r w:rsidR="00CE5925" w:rsidRPr="009E5AB8">
        <w:rPr>
          <w:rFonts w:asciiTheme="minorHAnsi" w:hAnsiTheme="minorHAnsi"/>
        </w:rPr>
        <w:lastRenderedPageBreak/>
        <w:t>przez moduły fotowoltaiczne i odpowiednio 1,85 GJ/m</w:t>
      </w:r>
      <w:r w:rsidR="00CE5925" w:rsidRPr="009E5AB8">
        <w:rPr>
          <w:rFonts w:asciiTheme="minorHAnsi" w:hAnsiTheme="minorHAnsi"/>
          <w:vertAlign w:val="superscript"/>
        </w:rPr>
        <w:t>2</w:t>
      </w:r>
      <w:r w:rsidR="00CE5925" w:rsidRPr="009E5AB8">
        <w:rPr>
          <w:rFonts w:asciiTheme="minorHAnsi" w:hAnsiTheme="minorHAnsi"/>
        </w:rPr>
        <w:t>/rok dla ciepła produkowanego w kolektorach słonecznych.</w:t>
      </w:r>
    </w:p>
    <w:p w:rsidR="00BC742F" w:rsidRPr="009E5AB8" w:rsidRDefault="00BC742F" w:rsidP="00BC742F">
      <w:pPr>
        <w:jc w:val="center"/>
        <w:rPr>
          <w:rFonts w:asciiTheme="minorHAnsi" w:hAnsiTheme="minorHAnsi"/>
          <w:i/>
        </w:rPr>
      </w:pPr>
      <w:r w:rsidRPr="009E5AB8">
        <w:rPr>
          <w:rFonts w:asciiTheme="minorHAnsi" w:hAnsiTheme="minorHAnsi"/>
          <w:noProof/>
        </w:rPr>
        <w:drawing>
          <wp:inline distT="0" distB="0" distL="0" distR="0" wp14:anchorId="786B8CAD" wp14:editId="5100CC45">
            <wp:extent cx="4572000" cy="2743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742F" w:rsidRPr="009E5AB8" w:rsidRDefault="00BC742F" w:rsidP="00BC742F">
      <w:pPr>
        <w:pStyle w:val="Legenda"/>
        <w:rPr>
          <w:rFonts w:asciiTheme="minorHAnsi" w:hAnsiTheme="minorHAnsi"/>
          <w:i/>
        </w:rPr>
      </w:pPr>
      <w:bookmarkStart w:id="132" w:name="_Toc460418579"/>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6.1</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1</w:t>
      </w:r>
      <w:r w:rsidR="003D74F9">
        <w:rPr>
          <w:rFonts w:asciiTheme="minorHAnsi" w:hAnsiTheme="minorHAnsi"/>
        </w:rPr>
        <w:fldChar w:fldCharType="end"/>
      </w:r>
      <w:r w:rsidRPr="009E5AB8">
        <w:rPr>
          <w:rFonts w:asciiTheme="minorHAnsi" w:hAnsiTheme="minorHAnsi"/>
        </w:rPr>
        <w:t xml:space="preserve"> Potencjał energii słonecznej dostępny w poszczególnych porach roku</w:t>
      </w:r>
      <w:bookmarkEnd w:id="132"/>
    </w:p>
    <w:p w:rsidR="00D11A4B" w:rsidRPr="009E5AB8" w:rsidRDefault="00D11A4B" w:rsidP="00D11A4B">
      <w:pPr>
        <w:rPr>
          <w:rFonts w:asciiTheme="minorHAnsi" w:hAnsiTheme="minorHAnsi"/>
        </w:rPr>
      </w:pPr>
      <w:r w:rsidRPr="009E5AB8">
        <w:rPr>
          <w:rFonts w:asciiTheme="minorHAnsi" w:hAnsiTheme="minorHAnsi"/>
        </w:rPr>
        <w:t xml:space="preserve">Najważniejszym aspektem limitującym zakres możliwości wykorzystania energii słonecznej jest duża zmienność warunków </w:t>
      </w:r>
      <w:r w:rsidR="00B4627B" w:rsidRPr="009E5AB8">
        <w:rPr>
          <w:rFonts w:asciiTheme="minorHAnsi" w:hAnsiTheme="minorHAnsi"/>
        </w:rPr>
        <w:t>solarnych w ciągu całego roku, co utrudnia</w:t>
      </w:r>
      <w:r w:rsidRPr="009E5AB8">
        <w:rPr>
          <w:rFonts w:asciiTheme="minorHAnsi" w:hAnsiTheme="minorHAnsi"/>
        </w:rPr>
        <w:t xml:space="preserve"> bardzo wykorzystanie </w:t>
      </w:r>
      <w:r w:rsidR="00B4627B" w:rsidRPr="009E5AB8">
        <w:rPr>
          <w:rFonts w:asciiTheme="minorHAnsi" w:hAnsiTheme="minorHAnsi"/>
        </w:rPr>
        <w:t>energii w zastosowaniach całorocznych.</w:t>
      </w:r>
      <w:r w:rsidRPr="009E5AB8">
        <w:rPr>
          <w:rFonts w:asciiTheme="minorHAnsi" w:hAnsiTheme="minorHAnsi"/>
        </w:rPr>
        <w:t xml:space="preserve"> W celu zapewnienia wymaganej mocy system</w:t>
      </w:r>
      <w:r w:rsidR="00B4627B" w:rsidRPr="009E5AB8">
        <w:rPr>
          <w:rFonts w:asciiTheme="minorHAnsi" w:hAnsiTheme="minorHAnsi"/>
        </w:rPr>
        <w:t>u</w:t>
      </w:r>
      <w:r w:rsidR="005A133D" w:rsidRPr="009E5AB8">
        <w:rPr>
          <w:rFonts w:asciiTheme="minorHAnsi" w:hAnsiTheme="minorHAnsi"/>
        </w:rPr>
        <w:t xml:space="preserve"> w ciągu całego roku,</w:t>
      </w:r>
      <w:r w:rsidRPr="009E5AB8">
        <w:rPr>
          <w:rFonts w:asciiTheme="minorHAnsi" w:hAnsiTheme="minorHAnsi"/>
        </w:rPr>
        <w:t xml:space="preserve"> pod uwagę </w:t>
      </w:r>
      <w:r w:rsidR="00B4627B" w:rsidRPr="009E5AB8">
        <w:rPr>
          <w:rFonts w:asciiTheme="minorHAnsi" w:hAnsiTheme="minorHAnsi"/>
        </w:rPr>
        <w:t xml:space="preserve">bierze się </w:t>
      </w:r>
      <w:r w:rsidRPr="009E5AB8">
        <w:rPr>
          <w:rFonts w:asciiTheme="minorHAnsi" w:hAnsiTheme="minorHAnsi"/>
        </w:rPr>
        <w:t>najgorsze warunki nasłonecznienia</w:t>
      </w:r>
      <w:r w:rsidR="005A133D" w:rsidRPr="009E5AB8">
        <w:rPr>
          <w:rFonts w:asciiTheme="minorHAnsi" w:hAnsiTheme="minorHAnsi"/>
        </w:rPr>
        <w:t>,</w:t>
      </w:r>
      <w:r w:rsidRPr="009E5AB8">
        <w:rPr>
          <w:rFonts w:asciiTheme="minorHAnsi" w:hAnsiTheme="minorHAnsi"/>
        </w:rPr>
        <w:t xml:space="preserve"> czyli </w:t>
      </w:r>
      <w:r w:rsidR="00B4627B" w:rsidRPr="009E5AB8">
        <w:rPr>
          <w:rFonts w:asciiTheme="minorHAnsi" w:hAnsiTheme="minorHAnsi"/>
        </w:rPr>
        <w:t xml:space="preserve">te występujące w </w:t>
      </w:r>
      <w:r w:rsidRPr="009E5AB8">
        <w:rPr>
          <w:rFonts w:asciiTheme="minorHAnsi" w:hAnsiTheme="minorHAnsi"/>
        </w:rPr>
        <w:t>okres</w:t>
      </w:r>
      <w:r w:rsidR="00B4627B" w:rsidRPr="009E5AB8">
        <w:rPr>
          <w:rFonts w:asciiTheme="minorHAnsi" w:hAnsiTheme="minorHAnsi"/>
        </w:rPr>
        <w:t>ie</w:t>
      </w:r>
      <w:r w:rsidRPr="009E5AB8">
        <w:rPr>
          <w:rFonts w:asciiTheme="minorHAnsi" w:hAnsiTheme="minorHAnsi"/>
        </w:rPr>
        <w:t xml:space="preserve"> jesienno</w:t>
      </w:r>
      <w:r w:rsidR="00B4627B" w:rsidRPr="009E5AB8">
        <w:rPr>
          <w:rFonts w:asciiTheme="minorHAnsi" w:hAnsiTheme="minorHAnsi"/>
        </w:rPr>
        <w:t>-</w:t>
      </w:r>
      <w:r w:rsidRPr="009E5AB8">
        <w:rPr>
          <w:rFonts w:asciiTheme="minorHAnsi" w:hAnsiTheme="minorHAnsi"/>
        </w:rPr>
        <w:t xml:space="preserve">zimowym. </w:t>
      </w:r>
      <w:r w:rsidR="00B4627B" w:rsidRPr="009E5AB8">
        <w:rPr>
          <w:rFonts w:asciiTheme="minorHAnsi" w:hAnsiTheme="minorHAnsi"/>
        </w:rPr>
        <w:t>Sy</w:t>
      </w:r>
      <w:r w:rsidRPr="009E5AB8">
        <w:rPr>
          <w:rFonts w:asciiTheme="minorHAnsi" w:hAnsiTheme="minorHAnsi"/>
        </w:rPr>
        <w:t xml:space="preserve">stem musi posiadać </w:t>
      </w:r>
      <w:r w:rsidR="00B4627B" w:rsidRPr="009E5AB8">
        <w:rPr>
          <w:rFonts w:asciiTheme="minorHAnsi" w:hAnsiTheme="minorHAnsi"/>
        </w:rPr>
        <w:t>więc wystarczającą powierzchnię</w:t>
      </w:r>
      <w:r w:rsidRPr="009E5AB8">
        <w:rPr>
          <w:rFonts w:asciiTheme="minorHAnsi" w:hAnsiTheme="minorHAnsi"/>
        </w:rPr>
        <w:t xml:space="preserve"> do zaspokojenia potrzeb energetycznych. W tak dobranym systemie ilość energii będzie z kolei wielokrotnie większa </w:t>
      </w:r>
      <w:r w:rsidR="003F5EBC" w:rsidRPr="009E5AB8">
        <w:rPr>
          <w:rFonts w:asciiTheme="minorHAnsi" w:hAnsiTheme="minorHAnsi"/>
        </w:rPr>
        <w:t>w miesiącach wiosenno-letnich, d</w:t>
      </w:r>
      <w:r w:rsidRPr="009E5AB8">
        <w:rPr>
          <w:rFonts w:asciiTheme="minorHAnsi" w:hAnsiTheme="minorHAnsi"/>
        </w:rPr>
        <w:t xml:space="preserve">latego najlepszą efektywnością charakteryzują się systemy optymalizowane do zastosowań sezonowych </w:t>
      </w:r>
      <w:r w:rsidR="003F5EBC" w:rsidRPr="009E5AB8">
        <w:rPr>
          <w:rFonts w:asciiTheme="minorHAnsi" w:hAnsiTheme="minorHAnsi"/>
        </w:rPr>
        <w:t xml:space="preserve">(kolektory słoneczne) </w:t>
      </w:r>
      <w:r w:rsidRPr="009E5AB8">
        <w:rPr>
          <w:rFonts w:asciiTheme="minorHAnsi" w:hAnsiTheme="minorHAnsi"/>
        </w:rPr>
        <w:t xml:space="preserve">lub systemy zintegrowane z siecią energetyczną </w:t>
      </w:r>
      <w:r w:rsidR="003F5EBC" w:rsidRPr="009E5AB8">
        <w:rPr>
          <w:rFonts w:asciiTheme="minorHAnsi" w:hAnsiTheme="minorHAnsi"/>
        </w:rPr>
        <w:t>(</w:t>
      </w:r>
      <w:r w:rsidR="005A133D" w:rsidRPr="009E5AB8">
        <w:rPr>
          <w:rFonts w:asciiTheme="minorHAnsi" w:hAnsiTheme="minorHAnsi"/>
        </w:rPr>
        <w:t>ogniwa</w:t>
      </w:r>
      <w:r w:rsidR="003F5EBC" w:rsidRPr="009E5AB8">
        <w:rPr>
          <w:rFonts w:asciiTheme="minorHAnsi" w:hAnsiTheme="minorHAnsi"/>
        </w:rPr>
        <w:t xml:space="preserve"> fotowoltaiczne)</w:t>
      </w:r>
      <w:r w:rsidRPr="009E5AB8">
        <w:rPr>
          <w:rFonts w:asciiTheme="minorHAnsi" w:hAnsiTheme="minorHAnsi"/>
        </w:rPr>
        <w:t>.</w:t>
      </w:r>
    </w:p>
    <w:p w:rsidR="008E419A" w:rsidRPr="009E5AB8" w:rsidRDefault="008E419A" w:rsidP="008E419A">
      <w:pPr>
        <w:pStyle w:val="Nagwek2"/>
        <w:rPr>
          <w:rFonts w:asciiTheme="minorHAnsi" w:hAnsiTheme="minorHAnsi" w:cs="Times New Roman"/>
        </w:rPr>
      </w:pPr>
      <w:bookmarkStart w:id="133" w:name="_Toc450200488"/>
      <w:bookmarkStart w:id="134" w:name="_Toc463337396"/>
      <w:bookmarkStart w:id="135" w:name="_Toc450200490"/>
      <w:r w:rsidRPr="009E5AB8">
        <w:rPr>
          <w:rFonts w:asciiTheme="minorHAnsi" w:hAnsiTheme="minorHAnsi" w:cs="Times New Roman"/>
        </w:rPr>
        <w:t>Energia wiatru</w:t>
      </w:r>
      <w:bookmarkEnd w:id="133"/>
      <w:bookmarkEnd w:id="134"/>
    </w:p>
    <w:p w:rsidR="008E419A" w:rsidRPr="009E5AB8" w:rsidRDefault="008E419A" w:rsidP="008E419A">
      <w:pPr>
        <w:rPr>
          <w:rFonts w:asciiTheme="minorHAnsi" w:hAnsiTheme="minorHAnsi"/>
        </w:rPr>
      </w:pPr>
      <w:r w:rsidRPr="009E5AB8">
        <w:rPr>
          <w:rFonts w:asciiTheme="minorHAnsi" w:hAnsiTheme="minorHAnsi"/>
        </w:rPr>
        <w:t>Energia wiatrowa jest energią pochodzenia słonecznego. Masy powietrza są ogrzewane, co powoduje różnicę ich gęstości, cieplejsze powietrze jest lżejsze od zimnego, więc przemieszcza się ku górze. Do przetwarzania energii wiatrowej w elektryczną stosuje się turbiny wiatrowe. Zwykle pracują one w zakresie prędkości wiatru 3-25 m/s.</w:t>
      </w:r>
    </w:p>
    <w:p w:rsidR="008E419A" w:rsidRPr="009E5AB8" w:rsidRDefault="008E419A" w:rsidP="008E419A">
      <w:pPr>
        <w:rPr>
          <w:rFonts w:asciiTheme="minorHAnsi" w:hAnsiTheme="minorHAnsi"/>
        </w:rPr>
      </w:pPr>
      <w:r w:rsidRPr="009E5AB8">
        <w:rPr>
          <w:rFonts w:asciiTheme="minorHAnsi" w:hAnsiTheme="minorHAnsi"/>
          <w:shd w:val="clear" w:color="auto" w:fill="FFFFFF"/>
        </w:rPr>
        <w:t xml:space="preserve">Rozkład prędkości wiatru silnie zależy od lokalnych warunków topograficznych. </w:t>
      </w:r>
      <w:r w:rsidRPr="009E5AB8">
        <w:rPr>
          <w:rFonts w:asciiTheme="minorHAnsi" w:hAnsiTheme="minorHAnsi"/>
        </w:rPr>
        <w:t>Poniższy rysunek przedstawia mapę stref energetycznych wiatru w Polsce udostępnioną przez Ośrodek Meteorologii i Gospodarki Wodnej.</w:t>
      </w:r>
    </w:p>
    <w:p w:rsidR="008E419A" w:rsidRPr="009E5AB8" w:rsidRDefault="008E419A" w:rsidP="00BC742F">
      <w:pPr>
        <w:jc w:val="center"/>
        <w:rPr>
          <w:rFonts w:asciiTheme="minorHAnsi" w:hAnsiTheme="minorHAnsi"/>
          <w:color w:val="943634" w:themeColor="accent2" w:themeShade="BF"/>
        </w:rPr>
      </w:pPr>
      <w:r w:rsidRPr="009E5AB8">
        <w:rPr>
          <w:rFonts w:asciiTheme="minorHAnsi" w:hAnsiTheme="minorHAnsi"/>
          <w:noProof/>
        </w:rPr>
        <w:lastRenderedPageBreak/>
        <w:drawing>
          <wp:inline distT="0" distB="0" distL="0" distR="0" wp14:anchorId="26A963D6" wp14:editId="4B67CA61">
            <wp:extent cx="3036066" cy="4008475"/>
            <wp:effectExtent l="0" t="0" r="0" b="0"/>
            <wp:docPr id="3" name="Obraz 3" descr="mapa.gif (54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gif (543×7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049" cy="4011093"/>
                    </a:xfrm>
                    <a:prstGeom prst="rect">
                      <a:avLst/>
                    </a:prstGeom>
                    <a:noFill/>
                    <a:ln>
                      <a:noFill/>
                    </a:ln>
                  </pic:spPr>
                </pic:pic>
              </a:graphicData>
            </a:graphic>
          </wp:inline>
        </w:drawing>
      </w:r>
      <w:r w:rsidR="00BC742F" w:rsidRPr="009E5AB8">
        <w:rPr>
          <w:rFonts w:asciiTheme="minorHAnsi" w:hAnsiTheme="minorHAnsi"/>
          <w:color w:val="943634" w:themeColor="accent2" w:themeShade="BF"/>
        </w:rPr>
        <w:br w:type="textWrapping" w:clear="all"/>
      </w:r>
    </w:p>
    <w:p w:rsidR="008E419A" w:rsidRPr="009E5AB8" w:rsidRDefault="008E419A" w:rsidP="008E419A">
      <w:pPr>
        <w:pStyle w:val="Legenda"/>
        <w:rPr>
          <w:rFonts w:asciiTheme="minorHAnsi" w:hAnsiTheme="minorHAnsi"/>
        </w:rPr>
      </w:pPr>
      <w:bookmarkStart w:id="136" w:name="_Toc460418580"/>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6.2</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1</w:t>
      </w:r>
      <w:r w:rsidR="003D74F9">
        <w:rPr>
          <w:rFonts w:asciiTheme="minorHAnsi" w:hAnsiTheme="minorHAnsi"/>
        </w:rPr>
        <w:fldChar w:fldCharType="end"/>
      </w:r>
      <w:r w:rsidRPr="009E5AB8">
        <w:rPr>
          <w:rFonts w:asciiTheme="minorHAnsi" w:hAnsiTheme="minorHAnsi"/>
        </w:rPr>
        <w:t xml:space="preserve"> Strefy energetyczne wiatru w Polsce</w:t>
      </w:r>
      <w:bookmarkEnd w:id="136"/>
    </w:p>
    <w:p w:rsidR="008E419A" w:rsidRPr="009E5AB8" w:rsidRDefault="00BC742F" w:rsidP="008E419A">
      <w:pPr>
        <w:rPr>
          <w:rFonts w:asciiTheme="minorHAnsi" w:hAnsiTheme="minorHAnsi"/>
        </w:rPr>
      </w:pPr>
      <w:r w:rsidRPr="009E5AB8">
        <w:rPr>
          <w:rFonts w:asciiTheme="minorHAnsi" w:hAnsiTheme="minorHAnsi"/>
        </w:rPr>
        <w:t>Gmina Kuźnia Raciborska</w:t>
      </w:r>
      <w:r w:rsidR="008E419A" w:rsidRPr="009E5AB8">
        <w:rPr>
          <w:rFonts w:asciiTheme="minorHAnsi" w:hAnsiTheme="minorHAnsi"/>
        </w:rPr>
        <w:t xml:space="preserve">, znajdująca się w województwie śląskim należy do </w:t>
      </w:r>
      <w:r w:rsidR="00CE5925" w:rsidRPr="009E5AB8">
        <w:rPr>
          <w:rFonts w:asciiTheme="minorHAnsi" w:hAnsiTheme="minorHAnsi"/>
        </w:rPr>
        <w:t>s</w:t>
      </w:r>
      <w:r w:rsidR="008E419A" w:rsidRPr="009E5AB8">
        <w:rPr>
          <w:rFonts w:asciiTheme="minorHAnsi" w:hAnsiTheme="minorHAnsi"/>
        </w:rPr>
        <w:t>trefy mało korzystnej, więc nie posiada dobrych warunków dla instalowania siłowni wiatrowych, nie należy więc wiązać dużych nadziei z tą technologią wytwarzania energii na terenie gminy oraz całego województwa. Jedynie południowo–wschodnie krańce powiatu żywieckiego można wskazać jako obszary o korzystnych warunkach, a części powiatów częstochowskiego i kłobuckiego, ewentualnie bielskiego i cieszyńskiego jako obszary o warunkach umiarkowanych.  Na obszarze wojew</w:t>
      </w:r>
      <w:r w:rsidRPr="009E5AB8">
        <w:rPr>
          <w:rFonts w:asciiTheme="minorHAnsi" w:hAnsiTheme="minorHAnsi"/>
        </w:rPr>
        <w:t xml:space="preserve">ództwa </w:t>
      </w:r>
      <w:r w:rsidR="008E419A" w:rsidRPr="009E5AB8">
        <w:rPr>
          <w:rFonts w:asciiTheme="minorHAnsi" w:hAnsiTheme="minorHAnsi"/>
        </w:rPr>
        <w:t>można jednak obserwować ciekawe technicznie przykłady niewielkich przydomowych elektrowni.</w:t>
      </w:r>
    </w:p>
    <w:p w:rsidR="008E419A" w:rsidRPr="009E5AB8" w:rsidRDefault="008E419A" w:rsidP="008E419A">
      <w:pPr>
        <w:rPr>
          <w:rFonts w:asciiTheme="minorHAnsi" w:hAnsiTheme="minorHAnsi"/>
        </w:rPr>
      </w:pPr>
      <w:r w:rsidRPr="00F51031">
        <w:rPr>
          <w:rFonts w:asciiTheme="minorHAnsi" w:hAnsiTheme="minorHAnsi"/>
        </w:rPr>
        <w:t xml:space="preserve">Rysunek </w:t>
      </w:r>
      <w:r w:rsidR="00B20F95" w:rsidRPr="00F51031">
        <w:rPr>
          <w:rFonts w:asciiTheme="minorHAnsi" w:hAnsiTheme="minorHAnsi"/>
        </w:rPr>
        <w:t>6</w:t>
      </w:r>
      <w:r w:rsidRPr="00F51031">
        <w:rPr>
          <w:rFonts w:asciiTheme="minorHAnsi" w:hAnsiTheme="minorHAnsi"/>
        </w:rPr>
        <w:t>.2-2 przedstawia</w:t>
      </w:r>
      <w:r w:rsidRPr="009E5AB8">
        <w:rPr>
          <w:rFonts w:asciiTheme="minorHAnsi" w:hAnsiTheme="minorHAnsi"/>
        </w:rPr>
        <w:t xml:space="preserve"> mapę województwa śląskiego opublikowaną w Opracowaniu metody programowania i modelowania systemów wykorzystania odnawialnych źródeł energii na terenach nieprzemysłowych województwa śląskiego, wraz z programem wykonawczym dla wybranych obszarów województwa, Polska Akademia Nauk Instytut Gospodarki Surowcami Mineralnymi i Energią, Wojewódzki Fundusz Ochrony Środowiska i Gospodarki Wodnej w Katowicach, Kraków – Katowice 2005. Potencjał energetyczny, możliwy technicznie do wykorzystania odnosi się do wysokości 18 m n.p.m., która jest charakterystyczna dla masztów przydomowych turbin wiatrowych.</w:t>
      </w:r>
    </w:p>
    <w:p w:rsidR="008E419A" w:rsidRPr="009E5AB8" w:rsidRDefault="008E419A" w:rsidP="008E419A">
      <w:pPr>
        <w:pStyle w:val="Legenda"/>
        <w:rPr>
          <w:rFonts w:asciiTheme="minorHAnsi" w:hAnsiTheme="minorHAnsi"/>
        </w:rPr>
      </w:pPr>
      <w:r w:rsidRPr="009E5AB8">
        <w:rPr>
          <w:rFonts w:asciiTheme="minorHAnsi" w:hAnsiTheme="minorHAnsi"/>
          <w:noProof/>
        </w:rPr>
        <w:lastRenderedPageBreak/>
        <w:drawing>
          <wp:inline distT="0" distB="0" distL="0" distR="0" wp14:anchorId="67CBC992" wp14:editId="1000DA2E">
            <wp:extent cx="4600575" cy="5962650"/>
            <wp:effectExtent l="0" t="0" r="9525" b="0"/>
            <wp:docPr id="5" name="Obraz 5" descr="C:\Users\Gość\Desktop\PZE\mapa potencjał technicz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PZE\mapa potencjał techniczn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0575" cy="5962650"/>
                    </a:xfrm>
                    <a:prstGeom prst="rect">
                      <a:avLst/>
                    </a:prstGeom>
                    <a:noFill/>
                    <a:ln>
                      <a:noFill/>
                    </a:ln>
                  </pic:spPr>
                </pic:pic>
              </a:graphicData>
            </a:graphic>
          </wp:inline>
        </w:drawing>
      </w:r>
    </w:p>
    <w:p w:rsidR="008E419A" w:rsidRPr="009E5AB8" w:rsidRDefault="008E419A" w:rsidP="008E419A">
      <w:pPr>
        <w:pStyle w:val="Legenda"/>
        <w:rPr>
          <w:rFonts w:asciiTheme="minorHAnsi" w:hAnsiTheme="minorHAnsi"/>
        </w:rPr>
      </w:pPr>
      <w:bookmarkStart w:id="137" w:name="_Toc460418581"/>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6.2</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2</w:t>
      </w:r>
      <w:r w:rsidR="003D74F9">
        <w:rPr>
          <w:rFonts w:asciiTheme="minorHAnsi" w:hAnsiTheme="minorHAnsi"/>
        </w:rPr>
        <w:fldChar w:fldCharType="end"/>
      </w:r>
      <w:r w:rsidRPr="009E5AB8">
        <w:rPr>
          <w:rFonts w:asciiTheme="minorHAnsi" w:hAnsiTheme="minorHAnsi"/>
        </w:rPr>
        <w:t xml:space="preserve"> Energia wiatru – potencjał techniczny na wysokości 18 m n.p.m.</w:t>
      </w:r>
      <w:bookmarkEnd w:id="137"/>
      <w:r w:rsidRPr="009E5AB8">
        <w:rPr>
          <w:rFonts w:asciiTheme="minorHAnsi" w:hAnsiTheme="minorHAnsi"/>
        </w:rPr>
        <w:t xml:space="preserve"> </w:t>
      </w:r>
    </w:p>
    <w:p w:rsidR="008E419A" w:rsidRPr="009E5AB8" w:rsidRDefault="008E419A" w:rsidP="008E419A">
      <w:pPr>
        <w:pStyle w:val="Nagwek2"/>
        <w:rPr>
          <w:rFonts w:asciiTheme="minorHAnsi" w:hAnsiTheme="minorHAnsi" w:cs="Times New Roman"/>
        </w:rPr>
      </w:pPr>
      <w:bookmarkStart w:id="138" w:name="_Toc450200487"/>
      <w:bookmarkStart w:id="139" w:name="_Toc463337397"/>
      <w:r w:rsidRPr="009E5AB8">
        <w:rPr>
          <w:rFonts w:asciiTheme="minorHAnsi" w:hAnsiTheme="minorHAnsi" w:cs="Times New Roman"/>
        </w:rPr>
        <w:t>Energia geotermalna</w:t>
      </w:r>
      <w:bookmarkEnd w:id="138"/>
      <w:bookmarkEnd w:id="139"/>
    </w:p>
    <w:p w:rsidR="008E419A" w:rsidRPr="009E5AB8" w:rsidRDefault="008E419A" w:rsidP="008E419A">
      <w:pPr>
        <w:rPr>
          <w:rFonts w:asciiTheme="minorHAnsi" w:hAnsiTheme="minorHAnsi"/>
        </w:rPr>
      </w:pPr>
      <w:r w:rsidRPr="009E5AB8">
        <w:rPr>
          <w:rFonts w:asciiTheme="minorHAnsi" w:hAnsiTheme="minorHAnsi"/>
        </w:rPr>
        <w:t>Energia geotermalna to energia wnętrza Ziemi, nagromadzona w skałach oraz wodach podziemnych, której źródłem jest rozpad radioaktywnych pierwiastków tj. tor, uran. Temperatura we wnętrzu Ziemi dochodzi do 5 000 K i zmniejsza się średnio od 15 do 80 K na kilometr w kierunku skorupy. Zasoby energii geotermalnej dzieli się na hydrotermiczne, które obejmują wysokotemperaturowe warstwy ogrzanej mieszaniny wody i pary o temp. 200-300</w:t>
      </w:r>
      <w:r w:rsidRPr="009E5AB8">
        <w:rPr>
          <w:rFonts w:asciiTheme="minorHAnsi" w:hAnsiTheme="minorHAnsi"/>
          <w:vertAlign w:val="superscript"/>
        </w:rPr>
        <w:t>o</w:t>
      </w:r>
      <w:r w:rsidRPr="009E5AB8">
        <w:rPr>
          <w:rFonts w:asciiTheme="minorHAnsi" w:hAnsiTheme="minorHAnsi"/>
        </w:rPr>
        <w:t>C lub gorącej wody o temp. 50-70</w:t>
      </w:r>
      <w:r w:rsidRPr="009E5AB8">
        <w:rPr>
          <w:rFonts w:asciiTheme="minorHAnsi" w:hAnsiTheme="minorHAnsi"/>
          <w:vertAlign w:val="superscript"/>
        </w:rPr>
        <w:t>o</w:t>
      </w:r>
      <w:r w:rsidRPr="009E5AB8">
        <w:rPr>
          <w:rFonts w:asciiTheme="minorHAnsi" w:hAnsiTheme="minorHAnsi"/>
        </w:rPr>
        <w:t>C oraz petrochemiczne, które odnoszą się do ciepła zgromadzonego w masywach skalnych. Obecnie głównym sposobem pozyskiwania energii geotermalnej jest pobór ciepła z wód geotermalnych oraz skał poprzez krążące w obiegu medium, którym jest najczęściej woda.</w:t>
      </w:r>
    </w:p>
    <w:p w:rsidR="008E419A" w:rsidRPr="009E5AB8" w:rsidRDefault="008E419A" w:rsidP="008E419A">
      <w:pPr>
        <w:rPr>
          <w:rFonts w:asciiTheme="minorHAnsi" w:hAnsiTheme="minorHAnsi"/>
        </w:rPr>
      </w:pPr>
      <w:r w:rsidRPr="009E5AB8">
        <w:rPr>
          <w:rFonts w:asciiTheme="minorHAnsi" w:hAnsiTheme="minorHAnsi"/>
        </w:rPr>
        <w:lastRenderedPageBreak/>
        <w:t>Wody geotermalne występują na znacznej części terytorium kraju, nie oznacza to jednak, że na całym tym obszarze istnieją korzystne warunki techniczno-eko</w:t>
      </w:r>
      <w:r w:rsidR="006B4B43" w:rsidRPr="009E5AB8">
        <w:rPr>
          <w:rFonts w:asciiTheme="minorHAnsi" w:hAnsiTheme="minorHAnsi"/>
        </w:rPr>
        <w:t xml:space="preserve">nomiczne dla ich wykorzystania. </w:t>
      </w:r>
      <w:r w:rsidRPr="009E5AB8">
        <w:rPr>
          <w:rFonts w:asciiTheme="minorHAnsi" w:hAnsiTheme="minorHAnsi"/>
        </w:rPr>
        <w:t xml:space="preserve">Oprócz temperatury wód istotna jest również wydajność zbiornika, skutkująca określoną wielkością wypływu z otworu geotermalnego. Ponadto w celu eksploatacji wód geotermalnych spełnione muszą być takie warunki jak: niska mineralizacja, niewielkie głębokości oraz odnawialność. </w:t>
      </w:r>
    </w:p>
    <w:p w:rsidR="008E419A" w:rsidRPr="009E5AB8" w:rsidRDefault="008E419A" w:rsidP="008E419A">
      <w:pPr>
        <w:rPr>
          <w:rFonts w:asciiTheme="minorHAnsi" w:hAnsiTheme="minorHAnsi"/>
        </w:rPr>
      </w:pPr>
      <w:r w:rsidRPr="009E5AB8">
        <w:rPr>
          <w:rFonts w:asciiTheme="minorHAnsi" w:hAnsiTheme="minorHAnsi"/>
        </w:rPr>
        <w:t xml:space="preserve">Na obszarze Gminy </w:t>
      </w:r>
      <w:r w:rsidR="00BC742F" w:rsidRPr="009E5AB8">
        <w:rPr>
          <w:rFonts w:asciiTheme="minorHAnsi" w:hAnsiTheme="minorHAnsi"/>
        </w:rPr>
        <w:t>Kuźnia Raciborska</w:t>
      </w:r>
      <w:r w:rsidRPr="009E5AB8">
        <w:rPr>
          <w:rFonts w:asciiTheme="minorHAnsi" w:hAnsiTheme="minorHAnsi"/>
        </w:rPr>
        <w:t xml:space="preserve"> nie występują wody geotermalne, które można byłoby wykorzystać energetycznie, jednakże zaleca się wykorzystanie systemów do pozyskiwania energii skumulowanej w gruncie. Bezpośrednie wykorzystanie ciepła zawartego w wierzchnich warstwach Ziemi oraz wodzie nie jest jednak możliwe. Przy zbyt niskiej temperaturze źródła, w celu wykorzystania ciepła skumulowanego w gruncie należy zastosować pompę ciepła.</w:t>
      </w:r>
    </w:p>
    <w:p w:rsidR="008E419A" w:rsidRPr="009E5AB8" w:rsidRDefault="008E419A" w:rsidP="008E419A">
      <w:pPr>
        <w:rPr>
          <w:rFonts w:asciiTheme="minorHAnsi" w:hAnsiTheme="minorHAnsi"/>
          <w:bCs/>
        </w:rPr>
      </w:pPr>
      <w:r w:rsidRPr="009E5AB8">
        <w:rPr>
          <w:rFonts w:asciiTheme="minorHAnsi" w:hAnsiTheme="minorHAnsi"/>
        </w:rPr>
        <w:t xml:space="preserve">Pompa ciepła to urządzenie grzewcze, które pobiera ciepło ze źródła o temperaturze niższej tzw. dolnego źródła ciepła i przekazuje je do środowiska źródła o temperaturze wyższej tzw. </w:t>
      </w:r>
      <w:r w:rsidRPr="009E5AB8">
        <w:rPr>
          <w:rFonts w:asciiTheme="minorHAnsi" w:hAnsiTheme="minorHAnsi"/>
          <w:bCs/>
        </w:rPr>
        <w:t xml:space="preserve">górnego źródła ciepła. Proces ten nazywany jest podnoszeniem potencjału cieplnego. Pompa ciepła przekształca pracę wykonaną nad czynnikiem roboczym w ciepło. </w:t>
      </w:r>
      <w:r w:rsidRPr="009E5AB8">
        <w:rPr>
          <w:rFonts w:asciiTheme="minorHAnsi" w:hAnsiTheme="minorHAnsi"/>
        </w:rPr>
        <w:t>Czynnik roboczy jest substancją uc</w:t>
      </w:r>
      <w:r w:rsidR="00910E35" w:rsidRPr="009E5AB8">
        <w:rPr>
          <w:rFonts w:asciiTheme="minorHAnsi" w:hAnsiTheme="minorHAnsi"/>
        </w:rPr>
        <w:t>zestniczącą w wymianie ciepła - k</w:t>
      </w:r>
      <w:r w:rsidRPr="009E5AB8">
        <w:rPr>
          <w:rFonts w:asciiTheme="minorHAnsi" w:hAnsiTheme="minorHAnsi"/>
        </w:rPr>
        <w:t>rąży w zamkniętym obiegu pompy, ulegając przemianom termodynamicznym. Ciepło jest pobierane poprzez odparowanie w niskiej temperaturze i niskim ciśnieniu, a oddawane poprzez kondensację przy odpowiednio wyższej temperaturze i wyższym ciśnieniu.</w:t>
      </w:r>
      <w:r w:rsidRPr="009E5AB8">
        <w:rPr>
          <w:rFonts w:asciiTheme="minorHAnsi" w:hAnsiTheme="minorHAnsi"/>
          <w:bCs/>
        </w:rPr>
        <w:t xml:space="preserve"> </w:t>
      </w:r>
      <w:r w:rsidRPr="009E5AB8">
        <w:rPr>
          <w:rFonts w:asciiTheme="minorHAnsi" w:hAnsiTheme="minorHAnsi"/>
        </w:rPr>
        <w:t>Tradycyjne układy wykorzystywane w ogrzewnictwie działają na zasadzie doprowadzenia energii np. w postaci energii elektrycznej lub energii chemicznej paliwa, która jest z określoną efektywnością przetwarzana na ciepło. Pompa ciepła poprzez dostarczenie energii napędowej, umożliwia transport ciepła z niższego poziomu temperaturowego na wyższy.</w:t>
      </w:r>
    </w:p>
    <w:p w:rsidR="008E419A" w:rsidRPr="009E5AB8" w:rsidRDefault="008E419A" w:rsidP="008E419A">
      <w:pPr>
        <w:rPr>
          <w:rFonts w:asciiTheme="minorHAnsi" w:hAnsiTheme="minorHAnsi"/>
          <w:shd w:val="clear" w:color="auto" w:fill="FFFFFF"/>
        </w:rPr>
      </w:pPr>
      <w:r w:rsidRPr="009E5AB8">
        <w:rPr>
          <w:rFonts w:asciiTheme="minorHAnsi" w:hAnsiTheme="minorHAnsi"/>
        </w:rPr>
        <w:t>Ciepło gruntu może zostać wykorzystane również do wspomagania wentylacji mechanicznej budynków poprzez gruntowy wymiennik ciepła. J</w:t>
      </w:r>
      <w:r w:rsidRPr="009E5AB8">
        <w:rPr>
          <w:rFonts w:asciiTheme="minorHAnsi" w:hAnsiTheme="minorHAnsi"/>
          <w:shd w:val="clear" w:color="auto" w:fill="FFFFFF"/>
        </w:rPr>
        <w:t xml:space="preserve">est to rurociąg zakopany w ziemi, przez który przepływa powietrze wentylacyjne. </w:t>
      </w:r>
      <w:r w:rsidRPr="009E5AB8">
        <w:rPr>
          <w:rFonts w:asciiTheme="minorHAnsi" w:hAnsiTheme="minorHAnsi"/>
        </w:rPr>
        <w:t>System wentylacji mechanicznej z odzyskiem ciepła  składa się z czerpni, która pobiera powietrze z zewnątrz, następnie jest ono dostarczane do centrali wentylacyjnej, czyli rekuperatora za pomocą przewodu wentylacyjnego, gdzie powietrze przepływa przez wymiennik. W tym miejscu płynie również powietrze usuwane z pomieszczeń, które ogrzewa te świeże pobrane przez czerpnię. Następnie ogrzane powietrze dostarczane jest do pomieszczeń budynku.</w:t>
      </w:r>
      <w:r w:rsidRPr="009E5AB8">
        <w:rPr>
          <w:rFonts w:asciiTheme="minorHAnsi" w:hAnsiTheme="minorHAnsi"/>
          <w:shd w:val="clear" w:color="auto" w:fill="FFFFFF"/>
        </w:rPr>
        <w:t xml:space="preserve"> Dzięki zastosowaniu gruntowego wymiennika ciepła, powietrze zewnętrzne zanim trafi do centrali wentylacyjnej, ogrzewa się wstępnie zimą, a latem spełnia rolę klimatyzatora – obniża temperaturę powietrza wprowadzanego do budynku o kilka stopni. Średnia temperatura gruntu na głębokości ok. 1,5 metra wynosi w przybliżeniu 4°C.</w:t>
      </w:r>
    </w:p>
    <w:p w:rsidR="00102C63" w:rsidRPr="009E5AB8" w:rsidRDefault="00102C63" w:rsidP="00CC6BC6">
      <w:pPr>
        <w:pStyle w:val="Nagwek2"/>
        <w:rPr>
          <w:rFonts w:asciiTheme="minorHAnsi" w:hAnsiTheme="minorHAnsi" w:cs="Times New Roman"/>
        </w:rPr>
      </w:pPr>
      <w:bookmarkStart w:id="140" w:name="_Toc463337398"/>
      <w:r w:rsidRPr="009E5AB8">
        <w:rPr>
          <w:rFonts w:asciiTheme="minorHAnsi" w:hAnsiTheme="minorHAnsi" w:cs="Times New Roman"/>
        </w:rPr>
        <w:lastRenderedPageBreak/>
        <w:t>Energia wodna</w:t>
      </w:r>
      <w:bookmarkEnd w:id="135"/>
      <w:bookmarkEnd w:id="140"/>
    </w:p>
    <w:p w:rsidR="009F6F99" w:rsidRPr="009E5AB8" w:rsidRDefault="00CC19A4" w:rsidP="00CC19A4">
      <w:pPr>
        <w:rPr>
          <w:rFonts w:asciiTheme="minorHAnsi" w:hAnsiTheme="minorHAnsi"/>
        </w:rPr>
      </w:pPr>
      <w:r w:rsidRPr="009E5AB8">
        <w:rPr>
          <w:rFonts w:asciiTheme="minorHAnsi" w:hAnsiTheme="minorHAnsi"/>
        </w:rPr>
        <w:t xml:space="preserve">Zasoby energetyczne wód zależą od przepływów i spadów. Wykorzystanie energetyczne wód powierzchniowych wymaga obiektów hydrotechnicznych, z reguły piętrzących. Budowa </w:t>
      </w:r>
      <w:r w:rsidR="009F6F99" w:rsidRPr="009E5AB8">
        <w:rPr>
          <w:rFonts w:asciiTheme="minorHAnsi" w:hAnsiTheme="minorHAnsi"/>
        </w:rPr>
        <w:t>tych</w:t>
      </w:r>
      <w:r w:rsidRPr="009E5AB8">
        <w:rPr>
          <w:rFonts w:asciiTheme="minorHAnsi" w:hAnsiTheme="minorHAnsi"/>
        </w:rPr>
        <w:t xml:space="preserve"> obiektów wyłącznie w celach energetycznych jest ekonomicznie nieuzasadniona, a często również ekol</w:t>
      </w:r>
      <w:r w:rsidR="009F6F99" w:rsidRPr="009E5AB8">
        <w:rPr>
          <w:rFonts w:asciiTheme="minorHAnsi" w:hAnsiTheme="minorHAnsi"/>
        </w:rPr>
        <w:t xml:space="preserve">ogicznie wątpliwa. Uzasadnione jednak </w:t>
      </w:r>
      <w:r w:rsidRPr="009E5AB8">
        <w:rPr>
          <w:rFonts w:asciiTheme="minorHAnsi" w:hAnsiTheme="minorHAnsi"/>
        </w:rPr>
        <w:t>może okazać</w:t>
      </w:r>
      <w:r w:rsidR="009F6F99" w:rsidRPr="009E5AB8">
        <w:rPr>
          <w:rFonts w:asciiTheme="minorHAnsi" w:hAnsiTheme="minorHAnsi"/>
        </w:rPr>
        <w:t xml:space="preserve"> się wykorzystanie istniejących,</w:t>
      </w:r>
      <w:r w:rsidRPr="009E5AB8">
        <w:rPr>
          <w:rFonts w:asciiTheme="minorHAnsi" w:hAnsiTheme="minorHAnsi"/>
        </w:rPr>
        <w:t xml:space="preserve"> niezagospodarowanych energetycznie</w:t>
      </w:r>
      <w:r w:rsidR="009F6F99" w:rsidRPr="009E5AB8">
        <w:rPr>
          <w:rFonts w:asciiTheme="minorHAnsi" w:hAnsiTheme="minorHAnsi"/>
        </w:rPr>
        <w:t>,</w:t>
      </w:r>
      <w:r w:rsidRPr="009E5AB8">
        <w:rPr>
          <w:rFonts w:asciiTheme="minorHAnsi" w:hAnsiTheme="minorHAnsi"/>
        </w:rPr>
        <w:t xml:space="preserve"> bądź wykorzystywanych w przeszłości obiektów. </w:t>
      </w:r>
    </w:p>
    <w:p w:rsidR="00E52A95" w:rsidRPr="009E5AB8" w:rsidRDefault="00E52A95" w:rsidP="00E52A95">
      <w:pPr>
        <w:rPr>
          <w:rFonts w:asciiTheme="minorHAnsi" w:hAnsiTheme="minorHAnsi"/>
        </w:rPr>
      </w:pPr>
      <w:r w:rsidRPr="009E5AB8">
        <w:rPr>
          <w:rFonts w:asciiTheme="minorHAnsi" w:hAnsiTheme="minorHAnsi"/>
          <w:sz w:val="23"/>
          <w:szCs w:val="23"/>
        </w:rPr>
        <w:t xml:space="preserve">Cały obszar Gminy Kuźnia Raciborska położony jest w zlewni rzeki Odry. Sieć hydrograficzną tworzą rzeka Odra oraz jej prawobrzeżne dopływy: rzeka Ruda (wraz z dopływami: Suminą, Czerwoną Wodą, Białym Potokiem), Kanał </w:t>
      </w:r>
      <w:proofErr w:type="spellStart"/>
      <w:r w:rsidRPr="009E5AB8">
        <w:rPr>
          <w:rFonts w:asciiTheme="minorHAnsi" w:hAnsiTheme="minorHAnsi"/>
          <w:sz w:val="23"/>
          <w:szCs w:val="23"/>
        </w:rPr>
        <w:t>Łęgoń</w:t>
      </w:r>
      <w:proofErr w:type="spellEnd"/>
      <w:r w:rsidRPr="009E5AB8">
        <w:rPr>
          <w:rFonts w:asciiTheme="minorHAnsi" w:hAnsiTheme="minorHAnsi"/>
          <w:sz w:val="23"/>
          <w:szCs w:val="23"/>
        </w:rPr>
        <w:t xml:space="preserve">, </w:t>
      </w:r>
      <w:proofErr w:type="spellStart"/>
      <w:r w:rsidRPr="009E5AB8">
        <w:rPr>
          <w:rFonts w:asciiTheme="minorHAnsi" w:hAnsiTheme="minorHAnsi"/>
          <w:sz w:val="23"/>
          <w:szCs w:val="23"/>
        </w:rPr>
        <w:t>Pogonica</w:t>
      </w:r>
      <w:proofErr w:type="spellEnd"/>
      <w:r w:rsidRPr="009E5AB8">
        <w:rPr>
          <w:rFonts w:asciiTheme="minorHAnsi" w:hAnsiTheme="minorHAnsi"/>
          <w:sz w:val="23"/>
          <w:szCs w:val="23"/>
        </w:rPr>
        <w:t xml:space="preserve"> oraz inne mniejsze cieki bez nazwy, uchodzące do wyżej wymienionych rzek. W dolinie Odry mają one często charakter rowów melioracyjnych. Średnie przepływy na rzece Ruda kształtują się na poziomie 0,88 m</w:t>
      </w:r>
      <w:r w:rsidRPr="009E5AB8">
        <w:rPr>
          <w:rFonts w:asciiTheme="minorHAnsi" w:hAnsiTheme="minorHAnsi"/>
          <w:sz w:val="23"/>
          <w:szCs w:val="23"/>
          <w:vertAlign w:val="superscript"/>
        </w:rPr>
        <w:t>3</w:t>
      </w:r>
      <w:r w:rsidRPr="009E5AB8">
        <w:rPr>
          <w:rFonts w:asciiTheme="minorHAnsi" w:hAnsiTheme="minorHAnsi"/>
          <w:sz w:val="23"/>
          <w:szCs w:val="23"/>
        </w:rPr>
        <w:t>/s.</w:t>
      </w:r>
    </w:p>
    <w:p w:rsidR="00E52A95" w:rsidRPr="009E5AB8" w:rsidRDefault="00503F49" w:rsidP="00E52A95">
      <w:pPr>
        <w:rPr>
          <w:rFonts w:asciiTheme="minorHAnsi" w:hAnsiTheme="minorHAnsi"/>
        </w:rPr>
      </w:pPr>
      <w:r w:rsidRPr="009E5AB8">
        <w:rPr>
          <w:rFonts w:asciiTheme="minorHAnsi" w:hAnsiTheme="minorHAnsi"/>
        </w:rPr>
        <w:t xml:space="preserve">W Opracowaniu metody programowania i modelowania systemów wykorzystania odnawialnych źródeł energii na terenach nieprzemysłowych województwa śląskiego, wraz z programem wykonawczym dla wybranych obszarów województwa, Polska Akademia Nauk Instytut Gospodarki Surowcami Mineralnymi i Energią, Wojewódzki Fundusz Ochrony Środowiska i Gospodarki Wodnej w Katowicach, Kraków – Katowice 2005 wskazano obiekty piętrzące w powiatach nieprzemysłowych województwa śląskiego. W zestawieniu znajduje się jaz piętrzący dla stawów rybnych zlokalizowany na rzece </w:t>
      </w:r>
      <w:r w:rsidR="00E52A95" w:rsidRPr="009E5AB8">
        <w:rPr>
          <w:rFonts w:asciiTheme="minorHAnsi" w:hAnsiTheme="minorHAnsi"/>
        </w:rPr>
        <w:t>Ruda</w:t>
      </w:r>
      <w:r w:rsidRPr="009E5AB8">
        <w:rPr>
          <w:rFonts w:asciiTheme="minorHAnsi" w:hAnsiTheme="minorHAnsi"/>
        </w:rPr>
        <w:t xml:space="preserve"> (dorzecze Odry) w </w:t>
      </w:r>
      <w:r w:rsidR="00E52A95" w:rsidRPr="009E5AB8">
        <w:rPr>
          <w:rFonts w:asciiTheme="minorHAnsi" w:hAnsiTheme="minorHAnsi"/>
        </w:rPr>
        <w:t xml:space="preserve">przysiółku </w:t>
      </w:r>
      <w:proofErr w:type="spellStart"/>
      <w:r w:rsidR="00356B9E" w:rsidRPr="009E5AB8">
        <w:rPr>
          <w:rFonts w:asciiTheme="minorHAnsi" w:hAnsiTheme="minorHAnsi"/>
        </w:rPr>
        <w:t>Brantolka</w:t>
      </w:r>
      <w:proofErr w:type="spellEnd"/>
      <w:r w:rsidRPr="009E5AB8">
        <w:rPr>
          <w:rFonts w:asciiTheme="minorHAnsi" w:hAnsiTheme="minorHAnsi"/>
        </w:rPr>
        <w:t xml:space="preserve"> w Gminie </w:t>
      </w:r>
      <w:r w:rsidR="00E52A95" w:rsidRPr="009E5AB8">
        <w:rPr>
          <w:rFonts w:asciiTheme="minorHAnsi" w:hAnsiTheme="minorHAnsi"/>
        </w:rPr>
        <w:t>Kuźnia Raciborska</w:t>
      </w:r>
      <w:r w:rsidRPr="009E5AB8">
        <w:rPr>
          <w:rFonts w:asciiTheme="minorHAnsi" w:hAnsiTheme="minorHAnsi"/>
        </w:rPr>
        <w:t xml:space="preserve">. </w:t>
      </w:r>
    </w:p>
    <w:p w:rsidR="00734239" w:rsidRPr="009E5AB8" w:rsidRDefault="00E52A95" w:rsidP="00E52A95">
      <w:pPr>
        <w:rPr>
          <w:rFonts w:asciiTheme="minorHAnsi" w:hAnsiTheme="minorHAnsi"/>
        </w:rPr>
      </w:pPr>
      <w:r w:rsidRPr="009E5AB8">
        <w:rPr>
          <w:rFonts w:asciiTheme="minorHAnsi" w:hAnsiTheme="minorHAnsi"/>
        </w:rPr>
        <w:t>Przepływ strugi wynosi 3,3</w:t>
      </w:r>
      <w:r w:rsidR="00503F49" w:rsidRPr="009E5AB8">
        <w:rPr>
          <w:rFonts w:asciiTheme="minorHAnsi" w:hAnsiTheme="minorHAnsi"/>
        </w:rPr>
        <w:t xml:space="preserve"> m</w:t>
      </w:r>
      <w:r w:rsidR="00503F49" w:rsidRPr="009E5AB8">
        <w:rPr>
          <w:rFonts w:asciiTheme="minorHAnsi" w:hAnsiTheme="minorHAnsi"/>
          <w:vertAlign w:val="superscript"/>
        </w:rPr>
        <w:t>3</w:t>
      </w:r>
      <w:r w:rsidRPr="009E5AB8">
        <w:rPr>
          <w:rFonts w:asciiTheme="minorHAnsi" w:hAnsiTheme="minorHAnsi"/>
        </w:rPr>
        <w:t>/s przy spadzie 3,1</w:t>
      </w:r>
      <w:r w:rsidR="00503F49" w:rsidRPr="009E5AB8">
        <w:rPr>
          <w:rFonts w:asciiTheme="minorHAnsi" w:hAnsiTheme="minorHAnsi"/>
        </w:rPr>
        <w:t xml:space="preserve"> m. </w:t>
      </w:r>
      <w:r w:rsidR="00FB066C" w:rsidRPr="009E5AB8">
        <w:rPr>
          <w:rFonts w:asciiTheme="minorHAnsi" w:hAnsiTheme="minorHAnsi"/>
        </w:rPr>
        <w:t xml:space="preserve">Oszacowano </w:t>
      </w:r>
      <w:r w:rsidR="00503F49" w:rsidRPr="009E5AB8">
        <w:rPr>
          <w:rFonts w:asciiTheme="minorHAnsi" w:hAnsiTheme="minorHAnsi"/>
        </w:rPr>
        <w:t xml:space="preserve">produkcję energii na poziomie </w:t>
      </w:r>
      <w:r w:rsidRPr="009E5AB8">
        <w:rPr>
          <w:rFonts w:asciiTheme="minorHAnsi" w:hAnsiTheme="minorHAnsi"/>
        </w:rPr>
        <w:t xml:space="preserve">876,5 </w:t>
      </w:r>
      <w:r w:rsidR="00503F49" w:rsidRPr="009E5AB8">
        <w:rPr>
          <w:rFonts w:asciiTheme="minorHAnsi" w:hAnsiTheme="minorHAnsi"/>
        </w:rPr>
        <w:t xml:space="preserve">MWh rocznie przy </w:t>
      </w:r>
      <w:r w:rsidRPr="009E5AB8">
        <w:rPr>
          <w:rFonts w:asciiTheme="minorHAnsi" w:hAnsiTheme="minorHAnsi"/>
        </w:rPr>
        <w:t>100,1</w:t>
      </w:r>
      <w:r w:rsidR="00503F49" w:rsidRPr="009E5AB8">
        <w:rPr>
          <w:rFonts w:asciiTheme="minorHAnsi" w:hAnsiTheme="minorHAnsi"/>
        </w:rPr>
        <w:t xml:space="preserve"> kW mocy. </w:t>
      </w:r>
      <w:r w:rsidR="00FB066C" w:rsidRPr="009E5AB8">
        <w:rPr>
          <w:rFonts w:asciiTheme="minorHAnsi" w:hAnsiTheme="minorHAnsi"/>
        </w:rPr>
        <w:t>Jest to jednak wartość teoretyczn</w:t>
      </w:r>
      <w:r w:rsidR="0072089E" w:rsidRPr="009E5AB8">
        <w:rPr>
          <w:rFonts w:asciiTheme="minorHAnsi" w:hAnsiTheme="minorHAnsi"/>
        </w:rPr>
        <w:t>a, p</w:t>
      </w:r>
      <w:r w:rsidR="00503F49" w:rsidRPr="009E5AB8">
        <w:rPr>
          <w:rFonts w:asciiTheme="minorHAnsi" w:hAnsiTheme="minorHAnsi"/>
        </w:rPr>
        <w:t xml:space="preserve">raktycznie </w:t>
      </w:r>
      <w:r w:rsidRPr="009E5AB8">
        <w:rPr>
          <w:rFonts w:asciiTheme="minorHAnsi" w:hAnsiTheme="minorHAnsi"/>
        </w:rPr>
        <w:t xml:space="preserve">możliwe jest pozyskanie 506 MWh energii przy mocy 71,4 </w:t>
      </w:r>
      <w:proofErr w:type="spellStart"/>
      <w:r w:rsidRPr="009E5AB8">
        <w:rPr>
          <w:rFonts w:asciiTheme="minorHAnsi" w:hAnsiTheme="minorHAnsi"/>
        </w:rPr>
        <w:t>kW.</w:t>
      </w:r>
      <w:proofErr w:type="spellEnd"/>
    </w:p>
    <w:p w:rsidR="00102C63" w:rsidRPr="009E5AB8" w:rsidRDefault="00102C63" w:rsidP="00102C63">
      <w:pPr>
        <w:pStyle w:val="Nagwek2"/>
        <w:rPr>
          <w:rFonts w:asciiTheme="minorHAnsi" w:hAnsiTheme="minorHAnsi" w:cs="Times New Roman"/>
        </w:rPr>
      </w:pPr>
      <w:bookmarkStart w:id="141" w:name="_Toc450200491"/>
      <w:bookmarkStart w:id="142" w:name="_Toc463337399"/>
      <w:r w:rsidRPr="009E5AB8">
        <w:rPr>
          <w:rFonts w:asciiTheme="minorHAnsi" w:hAnsiTheme="minorHAnsi" w:cs="Times New Roman"/>
        </w:rPr>
        <w:t>Energia biomasy</w:t>
      </w:r>
      <w:r w:rsidR="00E927A0" w:rsidRPr="009E5AB8">
        <w:rPr>
          <w:rFonts w:asciiTheme="minorHAnsi" w:hAnsiTheme="minorHAnsi" w:cs="Times New Roman"/>
        </w:rPr>
        <w:t xml:space="preserve"> i biopaliw</w:t>
      </w:r>
      <w:bookmarkEnd w:id="141"/>
      <w:bookmarkEnd w:id="142"/>
    </w:p>
    <w:p w:rsidR="0083706F" w:rsidRPr="009E5AB8" w:rsidRDefault="0083706F" w:rsidP="0083706F">
      <w:pPr>
        <w:rPr>
          <w:rFonts w:asciiTheme="minorHAnsi" w:hAnsiTheme="minorHAnsi"/>
        </w:rPr>
      </w:pPr>
      <w:r w:rsidRPr="009E5AB8">
        <w:rPr>
          <w:rFonts w:asciiTheme="minorHAnsi" w:hAnsiTheme="minorHAnsi"/>
        </w:rPr>
        <w:t xml:space="preserve">Wg Dyrektywy Parlamentu Europejskiego i Rady 2009/28/WE, biomasa to ulegająca biodegradacji część produktów, odpadów lub pozostałości pochodzenia biologicznego z rolnictwa (łącznie z substancjami roślinnymi i zwierzęcymi), leśnictwa i związanych działów przemysłu, w tym rybołówstwa i akwakultury, a także ulegającą biodegradacji część odpadów przemysłowych i miejskich. Natomiast </w:t>
      </w:r>
      <w:proofErr w:type="spellStart"/>
      <w:r w:rsidRPr="009E5AB8">
        <w:rPr>
          <w:rFonts w:asciiTheme="minorHAnsi" w:hAnsiTheme="minorHAnsi"/>
        </w:rPr>
        <w:t>b</w:t>
      </w:r>
      <w:r w:rsidRPr="009E5AB8">
        <w:rPr>
          <w:rFonts w:asciiTheme="minorHAnsi" w:hAnsiTheme="minorHAnsi"/>
          <w:bCs/>
          <w:bdr w:val="none" w:sz="0" w:space="0" w:color="auto" w:frame="1"/>
        </w:rPr>
        <w:t>iopłyny</w:t>
      </w:r>
      <w:proofErr w:type="spellEnd"/>
      <w:r w:rsidRPr="009E5AB8">
        <w:rPr>
          <w:rFonts w:asciiTheme="minorHAnsi" w:hAnsiTheme="minorHAnsi"/>
          <w:bCs/>
          <w:bdr w:val="none" w:sz="0" w:space="0" w:color="auto" w:frame="1"/>
        </w:rPr>
        <w:t xml:space="preserve"> (paliwo wtórne)</w:t>
      </w:r>
      <w:r w:rsidRPr="009E5AB8">
        <w:rPr>
          <w:rFonts w:asciiTheme="minorHAnsi" w:hAnsiTheme="minorHAnsi"/>
        </w:rPr>
        <w:t> to ciekłe paliwa dla celów energetycznych, innych niż w transporcie, w tym do wytwarzania energii elektrycznej oraz energii ciepła i chłodu, produkowane z biomasy.</w:t>
      </w:r>
    </w:p>
    <w:p w:rsidR="0083706F" w:rsidRPr="009E5AB8" w:rsidRDefault="0083706F" w:rsidP="0083706F">
      <w:pPr>
        <w:rPr>
          <w:rFonts w:asciiTheme="minorHAnsi" w:hAnsiTheme="minorHAnsi"/>
        </w:rPr>
      </w:pPr>
      <w:r w:rsidRPr="009E5AB8">
        <w:rPr>
          <w:rFonts w:asciiTheme="minorHAnsi" w:hAnsiTheme="minorHAnsi"/>
        </w:rPr>
        <w:t>Energię z biomasy można uzyskać poprzez:</w:t>
      </w:r>
    </w:p>
    <w:p w:rsidR="0083706F" w:rsidRPr="009E5AB8" w:rsidRDefault="0083706F" w:rsidP="008E2E78">
      <w:pPr>
        <w:pStyle w:val="Akapitzlist"/>
        <w:numPr>
          <w:ilvl w:val="0"/>
          <w:numId w:val="14"/>
        </w:numPr>
        <w:rPr>
          <w:rFonts w:asciiTheme="minorHAnsi" w:hAnsiTheme="minorHAnsi"/>
        </w:rPr>
      </w:pPr>
      <w:r w:rsidRPr="009E5AB8">
        <w:rPr>
          <w:rFonts w:asciiTheme="minorHAnsi" w:hAnsiTheme="minorHAnsi"/>
        </w:rPr>
        <w:t>spalanie biomasy roślinnej (np. drewno, odpady drzewne z tartaków, zakładów meblarskich i in., słoma, specjalne uprawy roślin energetycznych),</w:t>
      </w:r>
    </w:p>
    <w:p w:rsidR="0083706F" w:rsidRPr="009E5AB8" w:rsidRDefault="0083706F" w:rsidP="008E2E78">
      <w:pPr>
        <w:pStyle w:val="Akapitzlist"/>
        <w:numPr>
          <w:ilvl w:val="0"/>
          <w:numId w:val="14"/>
        </w:numPr>
        <w:rPr>
          <w:rFonts w:asciiTheme="minorHAnsi" w:hAnsiTheme="minorHAnsi"/>
        </w:rPr>
      </w:pPr>
      <w:r w:rsidRPr="009E5AB8">
        <w:rPr>
          <w:rFonts w:asciiTheme="minorHAnsi" w:hAnsiTheme="minorHAnsi"/>
        </w:rPr>
        <w:lastRenderedPageBreak/>
        <w:t>wytwarzanie oleju opałowego z roślin oleistych (np. rzepak) specjalnie uprawianych dla celów energetycznych,</w:t>
      </w:r>
    </w:p>
    <w:p w:rsidR="0083706F" w:rsidRPr="009E5AB8" w:rsidRDefault="0083706F" w:rsidP="008E2E78">
      <w:pPr>
        <w:pStyle w:val="Akapitzlist"/>
        <w:numPr>
          <w:ilvl w:val="0"/>
          <w:numId w:val="14"/>
        </w:numPr>
        <w:rPr>
          <w:rFonts w:asciiTheme="minorHAnsi" w:hAnsiTheme="minorHAnsi"/>
        </w:rPr>
      </w:pPr>
      <w:r w:rsidRPr="009E5AB8">
        <w:rPr>
          <w:rFonts w:asciiTheme="minorHAnsi" w:hAnsiTheme="minorHAnsi"/>
        </w:rPr>
        <w:t>fermentację alkoholową trzciny cukrowej, ziemniaków lub dowolnego materiału organicznego poddającego się takiej fermentacji, celem wytworzenia alkoholu etylowego do paliw silnikowych,</w:t>
      </w:r>
    </w:p>
    <w:p w:rsidR="0083706F" w:rsidRPr="009E5AB8" w:rsidRDefault="0083706F" w:rsidP="008E2E78">
      <w:pPr>
        <w:pStyle w:val="Akapitzlist"/>
        <w:numPr>
          <w:ilvl w:val="0"/>
          <w:numId w:val="14"/>
        </w:numPr>
        <w:rPr>
          <w:rFonts w:asciiTheme="minorHAnsi" w:hAnsiTheme="minorHAnsi"/>
        </w:rPr>
      </w:pPr>
      <w:r w:rsidRPr="009E5AB8">
        <w:rPr>
          <w:rFonts w:asciiTheme="minorHAnsi" w:hAnsiTheme="minorHAnsi"/>
        </w:rPr>
        <w:t>beztlenową fermentację metanową odpadowej masy organicznej (np. odpady z produkcji rolnej lub przemysłu spożywczego).</w:t>
      </w:r>
    </w:p>
    <w:p w:rsidR="0083706F" w:rsidRPr="009E5AB8" w:rsidRDefault="005E0A3E" w:rsidP="0083706F">
      <w:pPr>
        <w:rPr>
          <w:rFonts w:asciiTheme="minorHAnsi" w:hAnsiTheme="minorHAnsi"/>
        </w:rPr>
      </w:pPr>
      <w:r w:rsidRPr="009E5AB8">
        <w:rPr>
          <w:rFonts w:asciiTheme="minorHAnsi" w:hAnsiTheme="minorHAnsi"/>
        </w:rPr>
        <w:t>A</w:t>
      </w:r>
      <w:r w:rsidR="0083706F" w:rsidRPr="009E5AB8">
        <w:rPr>
          <w:rFonts w:asciiTheme="minorHAnsi" w:hAnsiTheme="minorHAnsi"/>
        </w:rPr>
        <w:t xml:space="preserve">ktualnie </w:t>
      </w:r>
      <w:r w:rsidRPr="009E5AB8">
        <w:rPr>
          <w:rFonts w:asciiTheme="minorHAnsi" w:hAnsiTheme="minorHAnsi"/>
        </w:rPr>
        <w:t xml:space="preserve">w Polsce biomasa </w:t>
      </w:r>
      <w:r w:rsidR="0083706F" w:rsidRPr="009E5AB8">
        <w:rPr>
          <w:rFonts w:asciiTheme="minorHAnsi" w:hAnsiTheme="minorHAnsi"/>
        </w:rPr>
        <w:t>wykorzystywana w przemyśle energetycznym pochodzi z dwóch gałęzi gospodarki: rolnictwa i leśnictwa.</w:t>
      </w:r>
    </w:p>
    <w:p w:rsidR="0083706F" w:rsidRPr="009E5AB8" w:rsidRDefault="005E0A3E" w:rsidP="00540656">
      <w:pPr>
        <w:rPr>
          <w:rFonts w:asciiTheme="minorHAnsi" w:hAnsiTheme="minorHAnsi"/>
        </w:rPr>
      </w:pPr>
      <w:r w:rsidRPr="009E5AB8">
        <w:rPr>
          <w:rFonts w:asciiTheme="minorHAnsi" w:hAnsiTheme="minorHAnsi"/>
        </w:rPr>
        <w:t xml:space="preserve">Energetyczne wykorzystanie biomasy </w:t>
      </w:r>
      <w:r w:rsidR="00D040A1" w:rsidRPr="009E5AB8">
        <w:rPr>
          <w:rFonts w:asciiTheme="minorHAnsi" w:hAnsiTheme="minorHAnsi"/>
        </w:rPr>
        <w:t xml:space="preserve">ma korzystny efekt ekologiczny: podczas spalania </w:t>
      </w:r>
      <w:r w:rsidR="00463254" w:rsidRPr="009E5AB8">
        <w:rPr>
          <w:rFonts w:asciiTheme="minorHAnsi" w:hAnsiTheme="minorHAnsi"/>
        </w:rPr>
        <w:t>paliw drzewnych w odpowiednio regulowanych, przystosowanych do tego kotłach,</w:t>
      </w:r>
      <w:r w:rsidR="00D040A1" w:rsidRPr="009E5AB8">
        <w:rPr>
          <w:rFonts w:asciiTheme="minorHAnsi" w:hAnsiTheme="minorHAnsi"/>
        </w:rPr>
        <w:t xml:space="preserve"> powstaje znacznie mniej tlenków azotu, tlenku węgla oraz pyłów, a także </w:t>
      </w:r>
      <w:r w:rsidR="00463254" w:rsidRPr="009E5AB8">
        <w:rPr>
          <w:rFonts w:asciiTheme="minorHAnsi" w:hAnsiTheme="minorHAnsi"/>
        </w:rPr>
        <w:t>fenoli, aldehydów i węglowodorów.</w:t>
      </w:r>
      <w:r w:rsidR="00540656" w:rsidRPr="009E5AB8">
        <w:rPr>
          <w:rFonts w:asciiTheme="minorHAnsi" w:hAnsiTheme="minorHAnsi"/>
        </w:rPr>
        <w:t xml:space="preserve"> Ponadto, zgodnie zasadami Wspólnotowego handlu uprawnieniami do emisji oraz IPCC, emisja CO</w:t>
      </w:r>
      <w:r w:rsidR="00540656" w:rsidRPr="009E5AB8">
        <w:rPr>
          <w:rFonts w:asciiTheme="minorHAnsi" w:hAnsiTheme="minorHAnsi"/>
          <w:vertAlign w:val="subscript"/>
        </w:rPr>
        <w:t>2</w:t>
      </w:r>
      <w:r w:rsidR="00540656" w:rsidRPr="009E5AB8">
        <w:rPr>
          <w:rFonts w:asciiTheme="minorHAnsi" w:hAnsiTheme="minorHAnsi"/>
        </w:rPr>
        <w:t xml:space="preserve"> ze spalania biomasy nie wlicza się do sumy emisji ze spalania paliw. Stosowanie biomasy na cele energetyczne wymaga</w:t>
      </w:r>
      <w:r w:rsidR="00D65B12" w:rsidRPr="009E5AB8">
        <w:rPr>
          <w:rFonts w:asciiTheme="minorHAnsi" w:hAnsiTheme="minorHAnsi"/>
        </w:rPr>
        <w:t xml:space="preserve"> jednak</w:t>
      </w:r>
      <w:r w:rsidR="00540656" w:rsidRPr="009E5AB8">
        <w:rPr>
          <w:rFonts w:asciiTheme="minorHAnsi" w:hAnsiTheme="minorHAnsi"/>
        </w:rPr>
        <w:t xml:space="preserve"> jej wcześniejszego przygotowania: suszenia, rozdrabniania, ewentualnie prasowania, co wymaga doprowadzenia energii.</w:t>
      </w:r>
    </w:p>
    <w:p w:rsidR="00E90800" w:rsidRPr="009E5AB8" w:rsidRDefault="004246E8" w:rsidP="00E90800">
      <w:pPr>
        <w:rPr>
          <w:rFonts w:asciiTheme="minorHAnsi" w:hAnsiTheme="minorHAnsi"/>
        </w:rPr>
      </w:pPr>
      <w:r w:rsidRPr="009E5AB8">
        <w:rPr>
          <w:rFonts w:asciiTheme="minorHAnsi" w:hAnsiTheme="minorHAnsi"/>
        </w:rPr>
        <w:t xml:space="preserve">W praktyce </w:t>
      </w:r>
      <w:r w:rsidR="00540656" w:rsidRPr="009E5AB8">
        <w:rPr>
          <w:rFonts w:asciiTheme="minorHAnsi" w:hAnsiTheme="minorHAnsi"/>
        </w:rPr>
        <w:t xml:space="preserve">wykorzystuje się </w:t>
      </w:r>
      <w:r w:rsidR="00E90800" w:rsidRPr="009E5AB8">
        <w:rPr>
          <w:rFonts w:asciiTheme="minorHAnsi" w:hAnsiTheme="minorHAnsi"/>
        </w:rPr>
        <w:t xml:space="preserve">drewno i odpady z przerobu drewna (drewno kawałkowe, trociny, wióry, zrębki, kora), rośliny pochodzące z upraw energetycznych (rośliny drzewiaste szybkorosnące np. wierzby, topole, eukaliptusy), wieloletnie byliny dwuliścienne (np. topinambur, ślazowiec pensylwański), trawy wieloletnie (np. trzcina pospolita, </w:t>
      </w:r>
      <w:proofErr w:type="spellStart"/>
      <w:r w:rsidR="00E90800" w:rsidRPr="009E5AB8">
        <w:rPr>
          <w:rFonts w:asciiTheme="minorHAnsi" w:hAnsiTheme="minorHAnsi"/>
        </w:rPr>
        <w:t>miskant</w:t>
      </w:r>
      <w:proofErr w:type="spellEnd"/>
      <w:r w:rsidR="00E90800" w:rsidRPr="009E5AB8">
        <w:rPr>
          <w:rFonts w:asciiTheme="minorHAnsi" w:hAnsiTheme="minorHAnsi"/>
        </w:rPr>
        <w:t>),  produkty rolnicze oraz odpady organiczne z rolnictwa (słoma, siano, buraki cukrowe, ziemniaki, rzepak, pozostałości przerobu owoców), a także frakcje organiczne odpadów komunalnych oraz niektóre odpady przemysłowe, np. z przemysłu papierniczego.</w:t>
      </w:r>
    </w:p>
    <w:p w:rsidR="00E90800" w:rsidRPr="009E5AB8" w:rsidRDefault="00E90800" w:rsidP="00E90800">
      <w:pPr>
        <w:rPr>
          <w:rFonts w:asciiTheme="minorHAnsi" w:hAnsiTheme="minorHAnsi"/>
        </w:rPr>
      </w:pPr>
      <w:r w:rsidRPr="009E5AB8">
        <w:rPr>
          <w:rFonts w:asciiTheme="minorHAnsi" w:hAnsiTheme="minorHAnsi"/>
        </w:rPr>
        <w:t xml:space="preserve">W Projekcie założeń rozpatrzono potencjał techniczny energetycznego wykorzystania biomasy z obszaru Gminy </w:t>
      </w:r>
      <w:r w:rsidR="00E52A95" w:rsidRPr="009E5AB8">
        <w:rPr>
          <w:rFonts w:asciiTheme="minorHAnsi" w:hAnsiTheme="minorHAnsi"/>
        </w:rPr>
        <w:t>Kuźnia Raciborska</w:t>
      </w:r>
      <w:r w:rsidRPr="009E5AB8">
        <w:rPr>
          <w:rFonts w:asciiTheme="minorHAnsi" w:hAnsiTheme="minorHAnsi"/>
        </w:rPr>
        <w:t>, zakładając w pierwszym rzędzie wykorzystanie na cele inne niż energetyczne (żywieniowe, paszowe, przemysłowe itp.), ze względu na konieczność zapewnienia bezpieczeństwa żywnościowego gminy. Dopiero nadwyżka biomasy traktowana jako potencjalny surowiec energetyczny.</w:t>
      </w:r>
    </w:p>
    <w:p w:rsidR="00444130" w:rsidRPr="009E5AB8" w:rsidRDefault="00DD02E9" w:rsidP="00821939">
      <w:pPr>
        <w:rPr>
          <w:rFonts w:asciiTheme="minorHAnsi" w:hAnsiTheme="minorHAnsi"/>
        </w:rPr>
      </w:pPr>
      <w:r w:rsidRPr="009E5AB8">
        <w:rPr>
          <w:rFonts w:asciiTheme="minorHAnsi" w:hAnsiTheme="minorHAnsi"/>
        </w:rPr>
        <w:t>Rozpa</w:t>
      </w:r>
      <w:r w:rsidR="00821939" w:rsidRPr="009E5AB8">
        <w:rPr>
          <w:rFonts w:asciiTheme="minorHAnsi" w:hAnsiTheme="minorHAnsi"/>
        </w:rPr>
        <w:t xml:space="preserve">trzono możliwość wykorzystania: </w:t>
      </w:r>
      <w:r w:rsidRPr="009E5AB8">
        <w:rPr>
          <w:rFonts w:asciiTheme="minorHAnsi" w:hAnsiTheme="minorHAnsi"/>
        </w:rPr>
        <w:t>biomasy drzewnej z lasów,</w:t>
      </w:r>
      <w:r w:rsidR="00821939" w:rsidRPr="009E5AB8">
        <w:rPr>
          <w:rFonts w:asciiTheme="minorHAnsi" w:hAnsiTheme="minorHAnsi"/>
        </w:rPr>
        <w:t xml:space="preserve"> </w:t>
      </w:r>
      <w:r w:rsidRPr="009E5AB8">
        <w:rPr>
          <w:rFonts w:asciiTheme="minorHAnsi" w:hAnsiTheme="minorHAnsi"/>
        </w:rPr>
        <w:t>drewna odpadowego z przetwórstwa drzewnego,</w:t>
      </w:r>
      <w:r w:rsidR="00821939" w:rsidRPr="009E5AB8">
        <w:rPr>
          <w:rFonts w:asciiTheme="minorHAnsi" w:hAnsiTheme="minorHAnsi"/>
        </w:rPr>
        <w:t xml:space="preserve"> </w:t>
      </w:r>
      <w:r w:rsidRPr="009E5AB8">
        <w:rPr>
          <w:rFonts w:asciiTheme="minorHAnsi" w:hAnsiTheme="minorHAnsi"/>
        </w:rPr>
        <w:t>drewna odpadowego z sadów,</w:t>
      </w:r>
      <w:r w:rsidR="00821939" w:rsidRPr="009E5AB8">
        <w:rPr>
          <w:rFonts w:asciiTheme="minorHAnsi" w:hAnsiTheme="minorHAnsi"/>
        </w:rPr>
        <w:t xml:space="preserve"> </w:t>
      </w:r>
      <w:r w:rsidRPr="009E5AB8">
        <w:rPr>
          <w:rFonts w:asciiTheme="minorHAnsi" w:hAnsiTheme="minorHAnsi"/>
        </w:rPr>
        <w:t xml:space="preserve">drewna z </w:t>
      </w:r>
      <w:proofErr w:type="spellStart"/>
      <w:r w:rsidRPr="009E5AB8">
        <w:rPr>
          <w:rFonts w:asciiTheme="minorHAnsi" w:hAnsiTheme="minorHAnsi"/>
        </w:rPr>
        <w:t>zadrzewień</w:t>
      </w:r>
      <w:proofErr w:type="spellEnd"/>
      <w:r w:rsidRPr="009E5AB8">
        <w:rPr>
          <w:rFonts w:asciiTheme="minorHAnsi" w:hAnsiTheme="minorHAnsi"/>
        </w:rPr>
        <w:t>,</w:t>
      </w:r>
      <w:r w:rsidR="00821939" w:rsidRPr="009E5AB8">
        <w:rPr>
          <w:rFonts w:asciiTheme="minorHAnsi" w:hAnsiTheme="minorHAnsi"/>
        </w:rPr>
        <w:t xml:space="preserve"> </w:t>
      </w:r>
      <w:r w:rsidRPr="009E5AB8">
        <w:rPr>
          <w:rFonts w:asciiTheme="minorHAnsi" w:hAnsiTheme="minorHAnsi"/>
        </w:rPr>
        <w:t>słomy,</w:t>
      </w:r>
      <w:r w:rsidR="00821939" w:rsidRPr="009E5AB8">
        <w:rPr>
          <w:rFonts w:asciiTheme="minorHAnsi" w:hAnsiTheme="minorHAnsi"/>
        </w:rPr>
        <w:t xml:space="preserve"> </w:t>
      </w:r>
      <w:r w:rsidRPr="009E5AB8">
        <w:rPr>
          <w:rFonts w:asciiTheme="minorHAnsi" w:hAnsiTheme="minorHAnsi"/>
        </w:rPr>
        <w:t>siana,</w:t>
      </w:r>
      <w:r w:rsidR="00821939" w:rsidRPr="009E5AB8">
        <w:rPr>
          <w:rFonts w:asciiTheme="minorHAnsi" w:hAnsiTheme="minorHAnsi"/>
        </w:rPr>
        <w:t xml:space="preserve"> </w:t>
      </w:r>
      <w:r w:rsidRPr="009E5AB8">
        <w:rPr>
          <w:rFonts w:asciiTheme="minorHAnsi" w:hAnsiTheme="minorHAnsi"/>
        </w:rPr>
        <w:t>roślin uprawianych na cele energetyczne.</w:t>
      </w:r>
    </w:p>
    <w:p w:rsidR="00444130" w:rsidRPr="009E5AB8" w:rsidRDefault="00821939" w:rsidP="00444130">
      <w:pPr>
        <w:rPr>
          <w:rFonts w:asciiTheme="minorHAnsi" w:hAnsiTheme="minorHAnsi"/>
        </w:rPr>
      </w:pPr>
      <w:r w:rsidRPr="009E5AB8">
        <w:rPr>
          <w:rFonts w:asciiTheme="minorHAnsi" w:hAnsiTheme="minorHAnsi"/>
        </w:rPr>
        <w:t>Poniżej przedstawiono metodykę oszacowania zasobów biomasy na terenie gminy:</w:t>
      </w:r>
    </w:p>
    <w:p w:rsidR="00821939" w:rsidRPr="009E5AB8" w:rsidRDefault="00821939" w:rsidP="00EB66F0">
      <w:pPr>
        <w:pStyle w:val="Akapitzlist"/>
        <w:numPr>
          <w:ilvl w:val="0"/>
          <w:numId w:val="35"/>
        </w:numPr>
        <w:rPr>
          <w:rFonts w:asciiTheme="minorHAnsi" w:hAnsiTheme="minorHAnsi"/>
        </w:rPr>
      </w:pPr>
      <w:r w:rsidRPr="009E5AB8">
        <w:rPr>
          <w:rFonts w:asciiTheme="minorHAnsi" w:hAnsiTheme="minorHAnsi"/>
        </w:rPr>
        <w:t xml:space="preserve">Wskaźnik pozyskania drewna na cele gospodarcze przyjęto na poziomie 55%, </w:t>
      </w:r>
    </w:p>
    <w:p w:rsidR="00821939" w:rsidRPr="009E5AB8" w:rsidRDefault="00821939" w:rsidP="00EB66F0">
      <w:pPr>
        <w:pStyle w:val="Akapitzlist"/>
        <w:numPr>
          <w:ilvl w:val="0"/>
          <w:numId w:val="35"/>
        </w:numPr>
        <w:rPr>
          <w:rFonts w:asciiTheme="minorHAnsi" w:hAnsiTheme="minorHAnsi"/>
        </w:rPr>
      </w:pPr>
      <w:r w:rsidRPr="009E5AB8">
        <w:rPr>
          <w:rFonts w:asciiTheme="minorHAnsi" w:hAnsiTheme="minorHAnsi"/>
        </w:rPr>
        <w:lastRenderedPageBreak/>
        <w:t>Obliczono wskaźnik pozyskania drewna na cele energetyczne na podstawie danych udostępnionych dla obszaru województwa śląskiego,</w:t>
      </w:r>
    </w:p>
    <w:p w:rsidR="00821939" w:rsidRPr="009E5AB8" w:rsidRDefault="00821939" w:rsidP="00EB66F0">
      <w:pPr>
        <w:pStyle w:val="Akapitzlist"/>
        <w:numPr>
          <w:ilvl w:val="0"/>
          <w:numId w:val="35"/>
        </w:numPr>
        <w:rPr>
          <w:rFonts w:asciiTheme="minorHAnsi" w:hAnsiTheme="minorHAnsi"/>
        </w:rPr>
      </w:pPr>
      <w:r w:rsidRPr="009E5AB8">
        <w:rPr>
          <w:rFonts w:asciiTheme="minorHAnsi" w:hAnsiTheme="minorHAnsi"/>
        </w:rPr>
        <w:t xml:space="preserve">Założono, że na cele energetyczne stosuje się drewno opałowe oraz drewno małowymiarowe, w tym drewno do przerobu przemysłowego i opałowe (obejmujące </w:t>
      </w:r>
      <w:proofErr w:type="spellStart"/>
      <w:r w:rsidRPr="009E5AB8">
        <w:rPr>
          <w:rFonts w:asciiTheme="minorHAnsi" w:hAnsiTheme="minorHAnsi"/>
        </w:rPr>
        <w:t>gałęziówkę</w:t>
      </w:r>
      <w:proofErr w:type="spellEnd"/>
      <w:r w:rsidRPr="009E5AB8">
        <w:rPr>
          <w:rFonts w:asciiTheme="minorHAnsi" w:hAnsiTheme="minorHAnsi"/>
        </w:rPr>
        <w:t>),</w:t>
      </w:r>
    </w:p>
    <w:p w:rsidR="00821939" w:rsidRPr="009E5AB8" w:rsidRDefault="00821939" w:rsidP="00EB66F0">
      <w:pPr>
        <w:pStyle w:val="Akapitzlist"/>
        <w:numPr>
          <w:ilvl w:val="0"/>
          <w:numId w:val="35"/>
        </w:numPr>
        <w:rPr>
          <w:rFonts w:asciiTheme="minorHAnsi" w:hAnsiTheme="minorHAnsi"/>
        </w:rPr>
      </w:pPr>
      <w:r w:rsidRPr="009E5AB8">
        <w:rPr>
          <w:rFonts w:asciiTheme="minorHAnsi" w:hAnsiTheme="minorHAnsi"/>
        </w:rPr>
        <w:t xml:space="preserve">Oszacowano, że </w:t>
      </w:r>
      <w:r w:rsidRPr="009E5AB8">
        <w:rPr>
          <w:rFonts w:asciiTheme="minorHAnsi" w:hAnsiTheme="minorHAnsi"/>
          <w:color w:val="000000"/>
        </w:rPr>
        <w:t>zasoby drewna odpadowego z przetwórstwa drzewnego stanowią 20% drewna pozyskanego na cele energetyczne,</w:t>
      </w:r>
    </w:p>
    <w:p w:rsidR="00821939" w:rsidRPr="009E5AB8" w:rsidRDefault="00821939" w:rsidP="00EB66F0">
      <w:pPr>
        <w:pStyle w:val="Akapitzlist"/>
        <w:numPr>
          <w:ilvl w:val="0"/>
          <w:numId w:val="35"/>
        </w:numPr>
        <w:rPr>
          <w:rFonts w:asciiTheme="minorHAnsi" w:hAnsiTheme="minorHAnsi"/>
        </w:rPr>
      </w:pPr>
      <w:r w:rsidRPr="009E5AB8">
        <w:rPr>
          <w:rFonts w:asciiTheme="minorHAnsi" w:hAnsiTheme="minorHAnsi"/>
        </w:rPr>
        <w:t>W celu obliczenia ilości drewna odpadowego z sadów przyjmuje się średni odpad drzewny na poziomie 0,35 m</w:t>
      </w:r>
      <w:r w:rsidRPr="009E5AB8">
        <w:rPr>
          <w:rFonts w:asciiTheme="minorHAnsi" w:hAnsiTheme="minorHAnsi"/>
          <w:vertAlign w:val="superscript"/>
        </w:rPr>
        <w:t>3</w:t>
      </w:r>
      <w:r w:rsidRPr="009E5AB8">
        <w:rPr>
          <w:rFonts w:asciiTheme="minorHAnsi" w:hAnsiTheme="minorHAnsi"/>
          <w:sz w:val="17"/>
          <w:szCs w:val="17"/>
        </w:rPr>
        <w:t xml:space="preserve"> </w:t>
      </w:r>
      <w:r w:rsidRPr="009E5AB8">
        <w:rPr>
          <w:rFonts w:asciiTheme="minorHAnsi" w:hAnsiTheme="minorHAnsi"/>
        </w:rPr>
        <w:t>z jednego hektara rocznie,</w:t>
      </w:r>
    </w:p>
    <w:p w:rsidR="00821939" w:rsidRPr="009E5AB8" w:rsidRDefault="006C429F" w:rsidP="00EB66F0">
      <w:pPr>
        <w:pStyle w:val="Akapitzlist"/>
        <w:numPr>
          <w:ilvl w:val="0"/>
          <w:numId w:val="35"/>
        </w:numPr>
        <w:rPr>
          <w:rFonts w:asciiTheme="minorHAnsi" w:hAnsiTheme="minorHAnsi"/>
        </w:rPr>
      </w:pPr>
      <w:r w:rsidRPr="009E5AB8">
        <w:rPr>
          <w:rFonts w:asciiTheme="minorHAnsi" w:hAnsiTheme="minorHAnsi"/>
        </w:rPr>
        <w:t xml:space="preserve">Założono, że możliwa do pozyskania ilość drewna z 1 km </w:t>
      </w:r>
      <w:proofErr w:type="spellStart"/>
      <w:r w:rsidRPr="009E5AB8">
        <w:rPr>
          <w:rFonts w:asciiTheme="minorHAnsi" w:hAnsiTheme="minorHAnsi"/>
        </w:rPr>
        <w:t>zadrzewień</w:t>
      </w:r>
      <w:proofErr w:type="spellEnd"/>
      <w:r w:rsidRPr="009E5AB8">
        <w:rPr>
          <w:rFonts w:asciiTheme="minorHAnsi" w:hAnsiTheme="minorHAnsi"/>
        </w:rPr>
        <w:t xml:space="preserve"> przydrożnych wynosi 1,5 t/rok,</w:t>
      </w:r>
    </w:p>
    <w:p w:rsidR="006C429F" w:rsidRPr="009E5AB8" w:rsidRDefault="006C429F" w:rsidP="00EB66F0">
      <w:pPr>
        <w:pStyle w:val="Akapitzlist"/>
        <w:numPr>
          <w:ilvl w:val="0"/>
          <w:numId w:val="35"/>
        </w:numPr>
        <w:rPr>
          <w:rFonts w:asciiTheme="minorHAnsi" w:hAnsiTheme="minorHAnsi"/>
        </w:rPr>
      </w:pPr>
      <w:r w:rsidRPr="009E5AB8">
        <w:rPr>
          <w:rFonts w:asciiTheme="minorHAnsi" w:hAnsiTheme="minorHAnsi"/>
        </w:rPr>
        <w:t>Oszacowano produkcję słomy zbóż podstawowych oraz rzepaku i rzepiku, następnie ustalono zapotrzebowanie na słomę ściółkową, paszę oraz do przyorania w celu reprodukcji substancji organicznej w glebie.</w:t>
      </w:r>
      <w:r w:rsidR="00026E61" w:rsidRPr="009E5AB8">
        <w:rPr>
          <w:rFonts w:asciiTheme="minorHAnsi" w:hAnsiTheme="minorHAnsi"/>
        </w:rPr>
        <w:t xml:space="preserve"> Obliczono, że na terenie Gminy </w:t>
      </w:r>
      <w:r w:rsidR="00E52A95" w:rsidRPr="009E5AB8">
        <w:rPr>
          <w:rFonts w:asciiTheme="minorHAnsi" w:hAnsiTheme="minorHAnsi"/>
        </w:rPr>
        <w:t>Kuźnia Raciborska</w:t>
      </w:r>
      <w:r w:rsidR="00026E61" w:rsidRPr="009E5AB8">
        <w:rPr>
          <w:rFonts w:asciiTheme="minorHAnsi" w:hAnsiTheme="minorHAnsi"/>
        </w:rPr>
        <w:t xml:space="preserve"> nie ma możliwości energetycznego wykorzystania słomy, ponieważ nie istnieją jej nadwyżki,</w:t>
      </w:r>
    </w:p>
    <w:p w:rsidR="00026E61" w:rsidRPr="009E5AB8" w:rsidRDefault="00026E61" w:rsidP="00EB66F0">
      <w:pPr>
        <w:pStyle w:val="Akapitzlist"/>
        <w:numPr>
          <w:ilvl w:val="0"/>
          <w:numId w:val="35"/>
        </w:numPr>
        <w:rPr>
          <w:rFonts w:asciiTheme="minorHAnsi" w:hAnsiTheme="minorHAnsi"/>
        </w:rPr>
      </w:pPr>
      <w:r w:rsidRPr="009E5AB8">
        <w:rPr>
          <w:rFonts w:asciiTheme="minorHAnsi" w:hAnsiTheme="minorHAnsi"/>
        </w:rPr>
        <w:t>Współczynnik wykorzystania łąk na cele energetyczne przyjęto na poziomie 5%</w:t>
      </w:r>
      <w:r w:rsidR="003A08D4" w:rsidRPr="009E5AB8">
        <w:rPr>
          <w:rFonts w:asciiTheme="minorHAnsi" w:hAnsiTheme="minorHAnsi"/>
        </w:rPr>
        <w:t>,</w:t>
      </w:r>
    </w:p>
    <w:p w:rsidR="003A08D4" w:rsidRPr="009E5AB8" w:rsidRDefault="003A08D4" w:rsidP="00EB66F0">
      <w:pPr>
        <w:pStyle w:val="Akapitzlist"/>
        <w:numPr>
          <w:ilvl w:val="0"/>
          <w:numId w:val="35"/>
        </w:numPr>
        <w:rPr>
          <w:rFonts w:asciiTheme="minorHAnsi" w:hAnsiTheme="minorHAnsi"/>
        </w:rPr>
      </w:pPr>
      <w:r w:rsidRPr="009E5AB8">
        <w:rPr>
          <w:rFonts w:asciiTheme="minorHAnsi" w:hAnsiTheme="minorHAnsi"/>
        </w:rPr>
        <w:t>W celu obliczenia energii finalnej biomasy posłużono się poniższym wzorem na wartość opałową:</w:t>
      </w:r>
    </w:p>
    <w:p w:rsidR="00992604" w:rsidRPr="009E5AB8" w:rsidRDefault="00992604" w:rsidP="00992604">
      <w:pPr>
        <w:pStyle w:val="Akapitzlist"/>
        <w:ind w:left="1429" w:firstLine="0"/>
        <w:rPr>
          <w:rFonts w:asciiTheme="minorHAnsi" w:hAnsiTheme="minorHAnsi"/>
        </w:rPr>
      </w:pPr>
    </w:p>
    <w:p w:rsidR="003A08D4" w:rsidRPr="009E5AB8" w:rsidRDefault="0083228C" w:rsidP="003A08D4">
      <w:pPr>
        <w:pStyle w:val="Akapitzlist"/>
        <w:ind w:left="1429" w:firstLine="0"/>
        <w:jc w:val="center"/>
        <w:rPr>
          <w:rFonts w:asciiTheme="minorHAnsi" w:eastAsiaTheme="minorEastAsia" w:hAnsiTheme="minorHAnsi"/>
        </w:rPr>
      </w:pPr>
      <m:oMathPara>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r</m:t>
              </m:r>
            </m:sup>
          </m:sSubSup>
          <m:r>
            <w:rPr>
              <w:rFonts w:ascii="Cambria Math" w:eastAsiaTheme="minorEastAsia"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d</m:t>
              </m:r>
            </m:sup>
          </m:sSubSup>
          <m:d>
            <m:dPr>
              <m:ctrlPr>
                <w:rPr>
                  <w:rFonts w:ascii="Cambria Math" w:hAnsi="Cambria Math"/>
                  <w:i/>
                </w:rPr>
              </m:ctrlPr>
            </m:dPr>
            <m:e>
              <m:f>
                <m:fPr>
                  <m:ctrlPr>
                    <w:rPr>
                      <w:rFonts w:ascii="Cambria Math" w:hAnsi="Cambria Math"/>
                      <w:i/>
                    </w:rPr>
                  </m:ctrlPr>
                </m:fPr>
                <m:num>
                  <m:r>
                    <w:rPr>
                      <w:rFonts w:ascii="Cambria Math" w:hAnsi="Cambria Math"/>
                    </w:rPr>
                    <m:t>100-W</m:t>
                  </m:r>
                </m:num>
                <m:den>
                  <m:r>
                    <w:rPr>
                      <w:rFonts w:ascii="Cambria Math" w:hAnsi="Cambria Math"/>
                    </w:rPr>
                    <m:t>100</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2,442∙W</m:t>
                  </m:r>
                </m:num>
                <m:den>
                  <m:r>
                    <w:rPr>
                      <w:rFonts w:ascii="Cambria Math" w:hAnsi="Cambria Math"/>
                    </w:rPr>
                    <m:t>100</m:t>
                  </m:r>
                </m:den>
              </m:f>
            </m:e>
          </m:d>
        </m:oMath>
      </m:oMathPara>
    </w:p>
    <w:p w:rsidR="003A08D4" w:rsidRPr="009E5AB8" w:rsidRDefault="00992604" w:rsidP="003A08D4">
      <w:pPr>
        <w:pStyle w:val="Akapitzlist"/>
        <w:ind w:left="1429" w:firstLine="0"/>
        <w:rPr>
          <w:rFonts w:asciiTheme="minorHAnsi" w:eastAsiaTheme="minorEastAsia" w:hAnsiTheme="minorHAnsi"/>
        </w:rPr>
      </w:pPr>
      <w:r w:rsidRPr="009E5AB8">
        <w:rPr>
          <w:rFonts w:asciiTheme="minorHAnsi" w:eastAsiaTheme="minorEastAsia" w:hAnsiTheme="minorHAnsi"/>
        </w:rPr>
        <w:t>g</w:t>
      </w:r>
      <w:r w:rsidR="003A08D4" w:rsidRPr="009E5AB8">
        <w:rPr>
          <w:rFonts w:asciiTheme="minorHAnsi" w:eastAsiaTheme="minorEastAsia" w:hAnsiTheme="minorHAnsi"/>
        </w:rPr>
        <w:t>dzie:</w:t>
      </w:r>
    </w:p>
    <w:p w:rsidR="00992604" w:rsidRPr="009E5AB8" w:rsidRDefault="00992604" w:rsidP="003A08D4">
      <w:pPr>
        <w:pStyle w:val="Akapitzlist"/>
        <w:ind w:left="1429" w:firstLine="0"/>
        <w:rPr>
          <w:rFonts w:asciiTheme="minorHAnsi" w:eastAsiaTheme="minorEastAsia" w:hAnsiTheme="minorHAnsi"/>
        </w:rPr>
      </w:pPr>
    </w:p>
    <w:p w:rsidR="003A08D4" w:rsidRPr="009E5AB8" w:rsidRDefault="0083228C" w:rsidP="003A08D4">
      <w:pPr>
        <w:pStyle w:val="Akapitzlist"/>
        <w:ind w:left="1429" w:firstLine="0"/>
        <w:rPr>
          <w:rFonts w:asciiTheme="minorHAnsi" w:eastAsiaTheme="minorEastAsia" w:hAnsiTheme="minorHAnsi"/>
        </w:rPr>
      </w:pPr>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r</m:t>
              </m:r>
            </m:sup>
          </m:sSubSup>
          <m:r>
            <w:rPr>
              <w:rFonts w:ascii="Cambria Math" w:hAnsi="Cambria Math"/>
            </w:rPr>
            <m:t xml:space="preserve">- </m:t>
          </m:r>
          <m:r>
            <m:rPr>
              <m:sty m:val="p"/>
            </m:rPr>
            <w:rPr>
              <w:rFonts w:ascii="Cambria Math" w:hAnsi="Cambria Math"/>
            </w:rPr>
            <m:t>wartość opałowa w stanie roboczym</m:t>
          </m:r>
        </m:oMath>
      </m:oMathPara>
    </w:p>
    <w:p w:rsidR="003A08D4" w:rsidRPr="009E5AB8" w:rsidRDefault="0083228C" w:rsidP="003A08D4">
      <w:pPr>
        <w:pStyle w:val="Akapitzlist"/>
        <w:ind w:left="1429" w:firstLine="0"/>
        <w:rPr>
          <w:rFonts w:asciiTheme="minorHAnsi" w:eastAsiaTheme="minorEastAsia" w:hAnsiTheme="minorHAnsi"/>
        </w:rPr>
      </w:pPr>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d</m:t>
              </m:r>
            </m:sup>
          </m:sSubSup>
          <m:r>
            <w:rPr>
              <w:rFonts w:ascii="Cambria Math" w:eastAsiaTheme="minorEastAsia" w:hAnsi="Cambria Math"/>
            </w:rPr>
            <m:t xml:space="preserve">- </m:t>
          </m:r>
          <m:r>
            <m:rPr>
              <m:sty m:val="p"/>
            </m:rPr>
            <w:rPr>
              <w:rFonts w:ascii="Cambria Math" w:hAnsi="Cambria Math"/>
            </w:rPr>
            <m:t>wartość opałowa w stanie suchym</m:t>
          </m:r>
        </m:oMath>
      </m:oMathPara>
    </w:p>
    <w:p w:rsidR="003A08D4" w:rsidRPr="009E5AB8" w:rsidRDefault="003A08D4" w:rsidP="003A08D4">
      <w:pPr>
        <w:pStyle w:val="Akapitzlist"/>
        <w:ind w:left="1429" w:firstLine="0"/>
        <w:rPr>
          <w:rFonts w:asciiTheme="minorHAnsi" w:eastAsiaTheme="minorEastAsia" w:hAnsiTheme="minorHAnsi"/>
        </w:rPr>
      </w:pPr>
      <m:oMathPara>
        <m:oMathParaPr>
          <m:jc m:val="left"/>
        </m:oMathParaPr>
        <m:oMath>
          <m:r>
            <w:rPr>
              <w:rFonts w:ascii="Cambria Math" w:hAnsi="Cambria Math"/>
            </w:rPr>
            <m:t>W-</m:t>
          </m:r>
          <m:r>
            <m:rPr>
              <m:sty m:val="p"/>
            </m:rPr>
            <w:rPr>
              <w:rFonts w:ascii="Cambria Math" w:hAnsi="Cambria Math"/>
            </w:rPr>
            <m:t>wilgotnośc</m:t>
          </m:r>
        </m:oMath>
      </m:oMathPara>
    </w:p>
    <w:p w:rsidR="003A08D4" w:rsidRPr="009E5AB8" w:rsidRDefault="003A08D4" w:rsidP="003A08D4">
      <w:pPr>
        <w:pStyle w:val="Akapitzlist"/>
        <w:ind w:left="1429" w:firstLine="0"/>
        <w:rPr>
          <w:rFonts w:asciiTheme="minorHAnsi" w:hAnsiTheme="minorHAnsi"/>
        </w:rPr>
      </w:pPr>
      <m:oMathPara>
        <m:oMathParaPr>
          <m:jc m:val="left"/>
        </m:oMathParaPr>
        <m:oMath>
          <m:r>
            <w:rPr>
              <w:rFonts w:ascii="Cambria Math" w:hAnsi="Cambria Math"/>
            </w:rPr>
            <m:t xml:space="preserve">2,442- </m:t>
          </m:r>
          <m:r>
            <m:rPr>
              <m:sty m:val="p"/>
            </m:rPr>
            <w:rPr>
              <w:rFonts w:ascii="Cambria Math" w:hAnsi="Cambria Math"/>
            </w:rPr>
            <m:t>ilość energii potrzebna do odparowania 1 kg wody, MJ</m:t>
          </m:r>
        </m:oMath>
      </m:oMathPara>
    </w:p>
    <w:p w:rsidR="00026E61" w:rsidRPr="009E5AB8" w:rsidRDefault="00026E61" w:rsidP="00E84DC8">
      <w:pPr>
        <w:rPr>
          <w:rFonts w:asciiTheme="minorHAnsi" w:hAnsiTheme="minorHAnsi"/>
        </w:rPr>
      </w:pPr>
      <w:r w:rsidRPr="009E5AB8">
        <w:rPr>
          <w:rFonts w:asciiTheme="minorHAnsi" w:hAnsiTheme="minorHAnsi"/>
        </w:rPr>
        <w:t>Wyniki obliczeń przedstawiono w poniższej tabeli.</w:t>
      </w:r>
    </w:p>
    <w:p w:rsidR="00DD02E9" w:rsidRPr="009E5AB8" w:rsidRDefault="00DD02E9" w:rsidP="00DD02E9">
      <w:pPr>
        <w:pStyle w:val="Legenda"/>
        <w:rPr>
          <w:rFonts w:asciiTheme="minorHAnsi" w:hAnsiTheme="minorHAnsi"/>
        </w:rPr>
      </w:pPr>
      <w:bookmarkStart w:id="143" w:name="_Toc460418564"/>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6.5</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Masa oraz energia finalna biomasy uzyskanej z poszczególnych źródeł</w:t>
      </w:r>
      <w:bookmarkEnd w:id="143"/>
      <w:r w:rsidRPr="009E5AB8">
        <w:rPr>
          <w:rFonts w:asciiTheme="minorHAnsi" w:hAnsiTheme="minorHAnsi"/>
        </w:rPr>
        <w:t xml:space="preserve"> </w:t>
      </w:r>
    </w:p>
    <w:tbl>
      <w:tblPr>
        <w:tblW w:w="7060" w:type="dxa"/>
        <w:jc w:val="center"/>
        <w:tblCellMar>
          <w:left w:w="70" w:type="dxa"/>
          <w:right w:w="70" w:type="dxa"/>
        </w:tblCellMar>
        <w:tblLook w:val="04A0" w:firstRow="1" w:lastRow="0" w:firstColumn="1" w:lastColumn="0" w:noHBand="0" w:noVBand="1"/>
      </w:tblPr>
      <w:tblGrid>
        <w:gridCol w:w="3340"/>
        <w:gridCol w:w="1880"/>
        <w:gridCol w:w="1840"/>
      </w:tblGrid>
      <w:tr w:rsidR="00E84DC8" w:rsidRPr="009E5AB8" w:rsidTr="00E84DC8">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CC0DA"/>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Źródło biomasy</w:t>
            </w:r>
          </w:p>
        </w:tc>
        <w:tc>
          <w:tcPr>
            <w:tcW w:w="1880" w:type="dxa"/>
            <w:tcBorders>
              <w:top w:val="single" w:sz="4" w:space="0" w:color="auto"/>
              <w:left w:val="nil"/>
              <w:bottom w:val="single" w:sz="4" w:space="0" w:color="auto"/>
              <w:right w:val="single" w:sz="4" w:space="0" w:color="auto"/>
            </w:tcBorders>
            <w:shd w:val="clear" w:color="000000" w:fill="CCC0DA"/>
            <w:noWrap/>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Masa, Mg</w:t>
            </w:r>
          </w:p>
        </w:tc>
        <w:tc>
          <w:tcPr>
            <w:tcW w:w="1840" w:type="dxa"/>
            <w:tcBorders>
              <w:top w:val="single" w:sz="4" w:space="0" w:color="auto"/>
              <w:left w:val="nil"/>
              <w:bottom w:val="single" w:sz="4" w:space="0" w:color="auto"/>
              <w:right w:val="single" w:sz="4" w:space="0" w:color="auto"/>
            </w:tcBorders>
            <w:shd w:val="clear" w:color="000000" w:fill="CCC0DA"/>
            <w:noWrap/>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Energia finalna, GJ</w:t>
            </w:r>
          </w:p>
        </w:tc>
      </w:tr>
      <w:tr w:rsidR="00E84DC8" w:rsidRPr="009E5AB8" w:rsidTr="00E84DC8">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Zasoby lasów na cele energetyczne</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3 539,85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8 003,64</w:t>
            </w:r>
          </w:p>
        </w:tc>
      </w:tr>
      <w:tr w:rsidR="00E84DC8" w:rsidRPr="009E5AB8" w:rsidTr="00E84DC8">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Zasoby drewna odpadowego z przetwórstwa drzewnego</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961,33</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2 173,57</w:t>
            </w:r>
          </w:p>
        </w:tc>
      </w:tr>
      <w:tr w:rsidR="00E84DC8" w:rsidRPr="009E5AB8" w:rsidTr="00E84DC8">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Zasoby i wartość energetyczna drewna odpadowego z sadów</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0,98</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2,21</w:t>
            </w:r>
          </w:p>
        </w:tc>
      </w:tr>
      <w:tr w:rsidR="00E84DC8" w:rsidRPr="009E5AB8" w:rsidTr="00E84DC8">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Zasoby drewna z </w:t>
            </w:r>
            <w:proofErr w:type="spellStart"/>
            <w:r w:rsidRPr="009E5AB8">
              <w:rPr>
                <w:rFonts w:asciiTheme="minorHAnsi" w:hAnsiTheme="minorHAnsi"/>
                <w:color w:val="000000"/>
                <w:sz w:val="22"/>
              </w:rPr>
              <w:t>zadrzewień</w:t>
            </w:r>
            <w:proofErr w:type="spellEnd"/>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37,35</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84,45</w:t>
            </w:r>
          </w:p>
        </w:tc>
      </w:tr>
      <w:tr w:rsidR="00E84DC8" w:rsidRPr="009E5AB8" w:rsidTr="00E84DC8">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lastRenderedPageBreak/>
              <w:t>Zasoby słomy na cele energetyczne</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0,00</w:t>
            </w:r>
          </w:p>
        </w:tc>
      </w:tr>
      <w:tr w:rsidR="00E84DC8" w:rsidRPr="009E5AB8" w:rsidTr="00E84DC8">
        <w:trPr>
          <w:trHeight w:val="9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Inwentaryzacja zasobów siana do wykorzystania na cele energetyczne</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105,26</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409,36</w:t>
            </w:r>
          </w:p>
        </w:tc>
      </w:tr>
      <w:tr w:rsidR="00E84DC8" w:rsidRPr="009E5AB8" w:rsidTr="00E84DC8">
        <w:trPr>
          <w:trHeight w:val="9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Potencjalne możliwości lokalizacji plantacji roślin energetycznych w gminach</w:t>
            </w:r>
          </w:p>
        </w:tc>
        <w:tc>
          <w:tcPr>
            <w:tcW w:w="188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1 093,50</w:t>
            </w:r>
          </w:p>
        </w:tc>
        <w:tc>
          <w:tcPr>
            <w:tcW w:w="1840" w:type="dxa"/>
            <w:tcBorders>
              <w:top w:val="nil"/>
              <w:left w:val="nil"/>
              <w:bottom w:val="single" w:sz="4" w:space="0" w:color="auto"/>
              <w:right w:val="single" w:sz="4" w:space="0" w:color="auto"/>
            </w:tcBorders>
            <w:shd w:val="clear" w:color="auto" w:fill="auto"/>
            <w:noWrap/>
            <w:vAlign w:val="center"/>
            <w:hideMark/>
          </w:tcPr>
          <w:p w:rsidR="00E84DC8" w:rsidRPr="009E5AB8" w:rsidRDefault="00E84DC8" w:rsidP="00E84DC8">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2 733,97</w:t>
            </w:r>
          </w:p>
        </w:tc>
      </w:tr>
      <w:tr w:rsidR="00E84DC8" w:rsidRPr="009E5AB8" w:rsidTr="00E84DC8">
        <w:trPr>
          <w:trHeight w:val="300"/>
          <w:jc w:val="center"/>
        </w:trPr>
        <w:tc>
          <w:tcPr>
            <w:tcW w:w="3340" w:type="dxa"/>
            <w:tcBorders>
              <w:top w:val="nil"/>
              <w:left w:val="single" w:sz="4" w:space="0" w:color="auto"/>
              <w:bottom w:val="single" w:sz="4" w:space="0" w:color="auto"/>
              <w:right w:val="single" w:sz="4" w:space="0" w:color="auto"/>
            </w:tcBorders>
            <w:shd w:val="clear" w:color="000000" w:fill="D9D9D9"/>
            <w:noWrap/>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SUMA</w:t>
            </w:r>
          </w:p>
        </w:tc>
        <w:tc>
          <w:tcPr>
            <w:tcW w:w="1880" w:type="dxa"/>
            <w:tcBorders>
              <w:top w:val="nil"/>
              <w:left w:val="nil"/>
              <w:bottom w:val="single" w:sz="4" w:space="0" w:color="auto"/>
              <w:right w:val="single" w:sz="4" w:space="0" w:color="auto"/>
            </w:tcBorders>
            <w:shd w:val="clear" w:color="000000" w:fill="D9D9D9"/>
            <w:noWrap/>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5 738,26</w:t>
            </w:r>
          </w:p>
        </w:tc>
        <w:tc>
          <w:tcPr>
            <w:tcW w:w="1840" w:type="dxa"/>
            <w:tcBorders>
              <w:top w:val="nil"/>
              <w:left w:val="nil"/>
              <w:bottom w:val="single" w:sz="4" w:space="0" w:color="auto"/>
              <w:right w:val="single" w:sz="4" w:space="0" w:color="auto"/>
            </w:tcBorders>
            <w:shd w:val="clear" w:color="000000" w:fill="D9D9D9"/>
            <w:noWrap/>
            <w:vAlign w:val="center"/>
            <w:hideMark/>
          </w:tcPr>
          <w:p w:rsidR="00E84DC8" w:rsidRPr="009E5AB8" w:rsidRDefault="00E84DC8" w:rsidP="00E84DC8">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13 407,20</w:t>
            </w:r>
          </w:p>
        </w:tc>
      </w:tr>
    </w:tbl>
    <w:p w:rsidR="00DD02E9" w:rsidRPr="009E5AB8" w:rsidRDefault="00992604" w:rsidP="00DD02E9">
      <w:pPr>
        <w:rPr>
          <w:rFonts w:asciiTheme="minorHAnsi" w:hAnsiTheme="minorHAnsi"/>
        </w:rPr>
      </w:pPr>
      <w:r w:rsidRPr="009E5AB8">
        <w:rPr>
          <w:rFonts w:asciiTheme="minorHAnsi" w:hAnsiTheme="minorHAnsi"/>
        </w:rPr>
        <w:t>Oszacowano, że energetyczny potencjał nadwyżek biomasy możliwej do pozyskania z t</w:t>
      </w:r>
      <w:r w:rsidR="00A7764B" w:rsidRPr="009E5AB8">
        <w:rPr>
          <w:rFonts w:asciiTheme="minorHAnsi" w:hAnsiTheme="minorHAnsi"/>
        </w:rPr>
        <w:t xml:space="preserve">erenu gminy wynosi </w:t>
      </w:r>
      <w:r w:rsidR="00E84DC8" w:rsidRPr="009E5AB8">
        <w:rPr>
          <w:rFonts w:asciiTheme="minorHAnsi" w:hAnsiTheme="minorHAnsi"/>
        </w:rPr>
        <w:t>13 407,20 MWh.</w:t>
      </w:r>
    </w:p>
    <w:p w:rsidR="00630BF6" w:rsidRPr="009E5AB8" w:rsidRDefault="0078311A" w:rsidP="00630BF6">
      <w:pPr>
        <w:pStyle w:val="Nagwek2"/>
        <w:rPr>
          <w:rFonts w:asciiTheme="minorHAnsi" w:hAnsiTheme="minorHAnsi" w:cs="Times New Roman"/>
        </w:rPr>
      </w:pPr>
      <w:bookmarkStart w:id="144" w:name="_Toc450200492"/>
      <w:bookmarkStart w:id="145" w:name="_Toc463337400"/>
      <w:r w:rsidRPr="009E5AB8">
        <w:rPr>
          <w:rFonts w:asciiTheme="minorHAnsi" w:hAnsiTheme="minorHAnsi" w:cs="Times New Roman"/>
        </w:rPr>
        <w:t xml:space="preserve">Energia </w:t>
      </w:r>
      <w:r w:rsidR="00630BF6" w:rsidRPr="009E5AB8">
        <w:rPr>
          <w:rFonts w:asciiTheme="minorHAnsi" w:hAnsiTheme="minorHAnsi" w:cs="Times New Roman"/>
        </w:rPr>
        <w:t>biogazu</w:t>
      </w:r>
      <w:bookmarkEnd w:id="144"/>
      <w:bookmarkEnd w:id="145"/>
    </w:p>
    <w:p w:rsidR="0083706F" w:rsidRPr="009E5AB8" w:rsidRDefault="0083706F" w:rsidP="0083706F">
      <w:pPr>
        <w:rPr>
          <w:rFonts w:asciiTheme="minorHAnsi" w:hAnsiTheme="minorHAnsi"/>
        </w:rPr>
      </w:pPr>
      <w:r w:rsidRPr="009E5AB8">
        <w:rPr>
          <w:rFonts w:asciiTheme="minorHAnsi" w:hAnsiTheme="minorHAnsi"/>
        </w:rPr>
        <w:t>Biogaz jest mieszaniną gazów, powstającą w procesie fermentacji beztlenowej materii organicznej przy udziale bakterii. Węgiel występujący w materii organicznej ulega rozkładowi na biogaz w czterech fazach. Głównym składnikiem gazu jest metan w ilości 40-70%, następnie dwutlenek węgla 30-60% oraz w śladowych ilościach azot i siarkowodór. Do produkcji ciepła lub elektrycznej może być wykorzystywany biogaz zawierający powyżej 40% metanu.</w:t>
      </w:r>
    </w:p>
    <w:p w:rsidR="0083706F" w:rsidRPr="009E5AB8" w:rsidRDefault="0083706F" w:rsidP="0083706F">
      <w:pPr>
        <w:rPr>
          <w:rFonts w:asciiTheme="minorHAnsi" w:hAnsiTheme="minorHAnsi"/>
        </w:rPr>
      </w:pPr>
      <w:r w:rsidRPr="009E5AB8">
        <w:rPr>
          <w:rFonts w:asciiTheme="minorHAnsi" w:hAnsiTheme="minorHAnsi"/>
        </w:rPr>
        <w:t>Biogaz powstaje w wyniku fermentacji:</w:t>
      </w:r>
    </w:p>
    <w:p w:rsidR="007A66E3" w:rsidRPr="007A66E3" w:rsidRDefault="007A66E3" w:rsidP="007A66E3">
      <w:pPr>
        <w:pStyle w:val="Akapitzlist"/>
        <w:numPr>
          <w:ilvl w:val="0"/>
          <w:numId w:val="15"/>
        </w:numPr>
        <w:spacing w:before="0" w:beforeAutospacing="0" w:after="200" w:afterAutospacing="0"/>
        <w:rPr>
          <w:rFonts w:asciiTheme="minorHAnsi" w:hAnsiTheme="minorHAnsi"/>
        </w:rPr>
      </w:pPr>
      <w:r w:rsidRPr="007A66E3">
        <w:rPr>
          <w:rFonts w:asciiTheme="minorHAnsi" w:hAnsiTheme="minorHAnsi"/>
        </w:rPr>
        <w:t>odpadów organicznych na składowiskach odpadów (gaz wysypiskowy) – na podstawie danych empirycznych określono krzywą produkcji jednostkowej biogazu w funkcji czasu. Sumując jednostkową produkcję biogazu w poszczególnych latach otrzymuje się krzywą skumulowaną, gdzie dla nieskończenie długiego okresu czasu produkcja skumulowana wynosi 245 m</w:t>
      </w:r>
      <w:r w:rsidRPr="007A66E3">
        <w:rPr>
          <w:rFonts w:asciiTheme="minorHAnsi" w:hAnsiTheme="minorHAnsi"/>
          <w:vertAlign w:val="superscript"/>
        </w:rPr>
        <w:t>3</w:t>
      </w:r>
      <w:r w:rsidRPr="007A66E3">
        <w:rPr>
          <w:rFonts w:asciiTheme="minorHAnsi" w:hAnsiTheme="minorHAnsi"/>
          <w:sz w:val="16"/>
          <w:szCs w:val="16"/>
        </w:rPr>
        <w:t xml:space="preserve"> </w:t>
      </w:r>
      <w:r w:rsidRPr="007A66E3">
        <w:rPr>
          <w:rFonts w:asciiTheme="minorHAnsi" w:hAnsiTheme="minorHAnsi"/>
        </w:rPr>
        <w:t>biogazu/Mg odpadów. W praktyce produkcja biogazu ze zdeponowanych w określonym momencie czasu odpadów zanika po dwudziestu kilku latach. Natomiast szczytowy okres produktywności biogazowej przypada na czwarty rok od momentu zdeponowania odpadów, jednostkowa produkcja w tym okresie sięga 20 m</w:t>
      </w:r>
      <w:r w:rsidRPr="007A66E3">
        <w:rPr>
          <w:rFonts w:asciiTheme="minorHAnsi" w:hAnsiTheme="minorHAnsi"/>
          <w:vertAlign w:val="superscript"/>
        </w:rPr>
        <w:t>3</w:t>
      </w:r>
      <w:r w:rsidRPr="007A66E3">
        <w:rPr>
          <w:rFonts w:asciiTheme="minorHAnsi" w:hAnsiTheme="minorHAnsi"/>
        </w:rPr>
        <w:t>/Mg rocznie,</w:t>
      </w:r>
    </w:p>
    <w:p w:rsidR="00EE652F" w:rsidRPr="009E5AB8" w:rsidRDefault="0083706F" w:rsidP="008E2E78">
      <w:pPr>
        <w:pStyle w:val="Akapitzlist"/>
        <w:numPr>
          <w:ilvl w:val="0"/>
          <w:numId w:val="15"/>
        </w:numPr>
        <w:rPr>
          <w:rFonts w:asciiTheme="minorHAnsi" w:hAnsiTheme="minorHAnsi"/>
        </w:rPr>
      </w:pPr>
      <w:r w:rsidRPr="009E5AB8">
        <w:rPr>
          <w:rFonts w:asciiTheme="minorHAnsi" w:hAnsiTheme="minorHAnsi"/>
        </w:rPr>
        <w:t>odpadów zwierzę</w:t>
      </w:r>
      <w:r w:rsidR="00EE652F" w:rsidRPr="009E5AB8">
        <w:rPr>
          <w:rFonts w:asciiTheme="minorHAnsi" w:hAnsiTheme="minorHAnsi"/>
        </w:rPr>
        <w:t>cych w gospodarstwach rolnych (biogazownie rolnicze) – z 1 m</w:t>
      </w:r>
      <w:r w:rsidR="00EE652F" w:rsidRPr="009E5AB8">
        <w:rPr>
          <w:rFonts w:asciiTheme="minorHAnsi" w:hAnsiTheme="minorHAnsi"/>
          <w:vertAlign w:val="superscript"/>
        </w:rPr>
        <w:t>3</w:t>
      </w:r>
      <w:r w:rsidR="00EE652F" w:rsidRPr="009E5AB8">
        <w:rPr>
          <w:rFonts w:asciiTheme="minorHAnsi" w:hAnsiTheme="minorHAnsi"/>
        </w:rPr>
        <w:t xml:space="preserve"> płynnych odchodów można uzyskać średnio 20 m</w:t>
      </w:r>
      <w:r w:rsidR="00EE652F" w:rsidRPr="009E5AB8">
        <w:rPr>
          <w:rFonts w:asciiTheme="minorHAnsi" w:hAnsiTheme="minorHAnsi"/>
          <w:vertAlign w:val="superscript"/>
        </w:rPr>
        <w:t>3</w:t>
      </w:r>
      <w:r w:rsidR="00EE652F" w:rsidRPr="009E5AB8">
        <w:rPr>
          <w:rFonts w:asciiTheme="minorHAnsi" w:hAnsiTheme="minorHAnsi"/>
        </w:rPr>
        <w:t xml:space="preserve"> biogazu, a z 1 m</w:t>
      </w:r>
      <w:r w:rsidR="00EE652F" w:rsidRPr="009E5AB8">
        <w:rPr>
          <w:rFonts w:asciiTheme="minorHAnsi" w:hAnsiTheme="minorHAnsi"/>
          <w:vertAlign w:val="superscript"/>
        </w:rPr>
        <w:t>3</w:t>
      </w:r>
      <w:r w:rsidR="00EE652F" w:rsidRPr="009E5AB8">
        <w:rPr>
          <w:rFonts w:asciiTheme="minorHAnsi" w:hAnsiTheme="minorHAnsi"/>
        </w:rPr>
        <w:t xml:space="preserve"> obornika – 30 m</w:t>
      </w:r>
      <w:r w:rsidR="00EE652F" w:rsidRPr="009E5AB8">
        <w:rPr>
          <w:rFonts w:asciiTheme="minorHAnsi" w:hAnsiTheme="minorHAnsi"/>
          <w:vertAlign w:val="superscript"/>
        </w:rPr>
        <w:t>3</w:t>
      </w:r>
      <w:r w:rsidR="00EE652F" w:rsidRPr="009E5AB8">
        <w:rPr>
          <w:rFonts w:asciiTheme="minorHAnsi" w:hAnsiTheme="minorHAnsi"/>
        </w:rPr>
        <w:t xml:space="preserve"> biogazu, o wartości energetycznej ok. 23 MJ/m</w:t>
      </w:r>
      <w:r w:rsidR="00EE652F" w:rsidRPr="009E5AB8">
        <w:rPr>
          <w:rFonts w:asciiTheme="minorHAnsi" w:hAnsiTheme="minorHAnsi"/>
          <w:vertAlign w:val="superscript"/>
        </w:rPr>
        <w:t>3</w:t>
      </w:r>
      <w:r w:rsidR="00A11BDA" w:rsidRPr="009E5AB8">
        <w:rPr>
          <w:rFonts w:asciiTheme="minorHAnsi" w:hAnsiTheme="minorHAnsi"/>
        </w:rPr>
        <w:t>,</w:t>
      </w:r>
    </w:p>
    <w:p w:rsidR="0083706F" w:rsidRPr="009E5AB8" w:rsidRDefault="0083706F" w:rsidP="008E2E78">
      <w:pPr>
        <w:pStyle w:val="Akapitzlist"/>
        <w:numPr>
          <w:ilvl w:val="0"/>
          <w:numId w:val="15"/>
        </w:numPr>
        <w:rPr>
          <w:rFonts w:asciiTheme="minorHAnsi" w:hAnsiTheme="minorHAnsi"/>
        </w:rPr>
      </w:pPr>
      <w:r w:rsidRPr="009E5AB8">
        <w:rPr>
          <w:rFonts w:asciiTheme="minorHAnsi" w:hAnsiTheme="minorHAnsi"/>
        </w:rPr>
        <w:t>osadów ściekowych w oczyszczalniach ściekó</w:t>
      </w:r>
      <w:r w:rsidR="00EE652F" w:rsidRPr="009E5AB8">
        <w:rPr>
          <w:rFonts w:asciiTheme="minorHAnsi" w:hAnsiTheme="minorHAnsi"/>
        </w:rPr>
        <w:t>w (biogaz z oczyszczalni ścieków) - z 1m</w:t>
      </w:r>
      <w:r w:rsidR="00EE652F" w:rsidRPr="009E5AB8">
        <w:rPr>
          <w:rFonts w:asciiTheme="minorHAnsi" w:hAnsiTheme="minorHAnsi"/>
          <w:vertAlign w:val="superscript"/>
        </w:rPr>
        <w:t>3</w:t>
      </w:r>
      <w:r w:rsidR="00EE652F" w:rsidRPr="009E5AB8">
        <w:rPr>
          <w:rFonts w:asciiTheme="minorHAnsi" w:hAnsiTheme="minorHAnsi"/>
        </w:rPr>
        <w:t xml:space="preserve"> osadu (4-5% suchej masy) można uzyskać 10-20 m</w:t>
      </w:r>
      <w:r w:rsidR="00EE652F" w:rsidRPr="009E5AB8">
        <w:rPr>
          <w:rFonts w:asciiTheme="minorHAnsi" w:hAnsiTheme="minorHAnsi"/>
          <w:vertAlign w:val="superscript"/>
        </w:rPr>
        <w:t>3</w:t>
      </w:r>
      <w:r w:rsidR="00EE652F" w:rsidRPr="009E5AB8">
        <w:rPr>
          <w:rFonts w:asciiTheme="minorHAnsi" w:hAnsiTheme="minorHAnsi"/>
        </w:rPr>
        <w:t xml:space="preserve"> biogazu o zawartości ok. 60% metanu. Ze względów ekonomicznych pozyskanie biogazu do celów energetycznych jest uzasadnione jedynie w większych oczyszczalniach przyjmujących średnio ponad </w:t>
      </w:r>
      <w:r w:rsidR="00EE652F" w:rsidRPr="009E5AB8">
        <w:rPr>
          <w:rFonts w:asciiTheme="minorHAnsi" w:hAnsiTheme="minorHAnsi"/>
        </w:rPr>
        <w:br/>
        <w:t>8 000 - 10 000 m</w:t>
      </w:r>
      <w:r w:rsidR="00EE652F" w:rsidRPr="009E5AB8">
        <w:rPr>
          <w:rFonts w:asciiTheme="minorHAnsi" w:hAnsiTheme="minorHAnsi"/>
          <w:vertAlign w:val="superscript"/>
        </w:rPr>
        <w:t>3</w:t>
      </w:r>
      <w:r w:rsidR="00EE652F" w:rsidRPr="009E5AB8">
        <w:rPr>
          <w:rFonts w:asciiTheme="minorHAnsi" w:hAnsiTheme="minorHAnsi"/>
        </w:rPr>
        <w:t xml:space="preserve"> ścieków /dobę.</w:t>
      </w:r>
    </w:p>
    <w:p w:rsidR="007A66E3" w:rsidRDefault="007A66E3" w:rsidP="006A224F">
      <w:pPr>
        <w:rPr>
          <w:rFonts w:asciiTheme="minorHAnsi" w:hAnsiTheme="minorHAnsi"/>
          <w:b/>
          <w:i/>
        </w:rPr>
      </w:pPr>
    </w:p>
    <w:p w:rsidR="008D16EC" w:rsidRPr="009E5AB8" w:rsidRDefault="008D16EC" w:rsidP="006A224F">
      <w:pPr>
        <w:rPr>
          <w:rFonts w:asciiTheme="minorHAnsi" w:hAnsiTheme="minorHAnsi"/>
          <w:b/>
          <w:i/>
        </w:rPr>
      </w:pPr>
      <w:r w:rsidRPr="009E5AB8">
        <w:rPr>
          <w:rFonts w:asciiTheme="minorHAnsi" w:hAnsiTheme="minorHAnsi"/>
          <w:b/>
          <w:i/>
        </w:rPr>
        <w:lastRenderedPageBreak/>
        <w:t>Odpady komunalne</w:t>
      </w:r>
    </w:p>
    <w:p w:rsidR="00CD3C97" w:rsidRPr="009E5AB8" w:rsidRDefault="00CD3C97" w:rsidP="00CD3C97">
      <w:pPr>
        <w:rPr>
          <w:rFonts w:asciiTheme="minorHAnsi" w:hAnsiTheme="minorHAnsi"/>
        </w:rPr>
      </w:pPr>
      <w:r w:rsidRPr="009E5AB8">
        <w:rPr>
          <w:rFonts w:asciiTheme="minorHAnsi" w:hAnsiTheme="minorHAnsi"/>
        </w:rPr>
        <w:t>W związku z faktem, że na terenie gminy nie istnieje możliwość przetwarzania odpadów komunalnych, wszystkie odpady przekazywane są do Regionalnej Instalacji Przetwarzania Odpadów Komunalnych w Knurowie. Na terenie Gminy nie znajdują się składowiska komunalne czynne i nieczynne.</w:t>
      </w:r>
    </w:p>
    <w:p w:rsidR="00DC484E" w:rsidRPr="009E5AB8" w:rsidRDefault="0078311A" w:rsidP="009A3B49">
      <w:pPr>
        <w:rPr>
          <w:rFonts w:asciiTheme="minorHAnsi" w:hAnsiTheme="minorHAnsi"/>
        </w:rPr>
      </w:pPr>
      <w:r w:rsidRPr="009E5AB8">
        <w:rPr>
          <w:rFonts w:asciiTheme="minorHAnsi" w:hAnsiTheme="minorHAnsi"/>
        </w:rPr>
        <w:t xml:space="preserve">Zgodnie ze Sprawozdaniem </w:t>
      </w:r>
      <w:r w:rsidR="009A3B49" w:rsidRPr="009E5AB8">
        <w:rPr>
          <w:rFonts w:asciiTheme="minorHAnsi" w:hAnsiTheme="minorHAnsi"/>
        </w:rPr>
        <w:t>Burmistrza</w:t>
      </w:r>
      <w:r w:rsidRPr="009E5AB8">
        <w:rPr>
          <w:rFonts w:asciiTheme="minorHAnsi" w:hAnsiTheme="minorHAnsi"/>
        </w:rPr>
        <w:t xml:space="preserve"> Gminy </w:t>
      </w:r>
      <w:r w:rsidR="009A3B49" w:rsidRPr="009E5AB8">
        <w:rPr>
          <w:rFonts w:asciiTheme="minorHAnsi" w:hAnsiTheme="minorHAnsi"/>
        </w:rPr>
        <w:t>Kuźnia Raciborska</w:t>
      </w:r>
      <w:r w:rsidRPr="009E5AB8">
        <w:rPr>
          <w:rFonts w:asciiTheme="minorHAnsi" w:hAnsiTheme="minorHAnsi"/>
        </w:rPr>
        <w:t xml:space="preserve"> z realizacji zadań z zakresu gospodarowania odpadami komunalnymi w 2015 roku z obszaru gminy odebrano łącznie </w:t>
      </w:r>
      <w:r w:rsidR="00AC1E33" w:rsidRPr="009E5AB8">
        <w:rPr>
          <w:rFonts w:asciiTheme="minorHAnsi" w:hAnsiTheme="minorHAnsi"/>
        </w:rPr>
        <w:t>133</w:t>
      </w:r>
      <w:r w:rsidRPr="009E5AB8">
        <w:rPr>
          <w:rFonts w:asciiTheme="minorHAnsi" w:hAnsiTheme="minorHAnsi"/>
        </w:rPr>
        <w:t xml:space="preserve"> Mg odpadów komunalnych ulegających biodegrada</w:t>
      </w:r>
      <w:r w:rsidR="00546D38" w:rsidRPr="009E5AB8">
        <w:rPr>
          <w:rFonts w:asciiTheme="minorHAnsi" w:hAnsiTheme="minorHAnsi"/>
        </w:rPr>
        <w:t xml:space="preserve">cji. </w:t>
      </w:r>
    </w:p>
    <w:p w:rsidR="009A3B49" w:rsidRPr="009E5AB8" w:rsidRDefault="00DC484E" w:rsidP="009A3B49">
      <w:pPr>
        <w:pStyle w:val="Legenda"/>
        <w:rPr>
          <w:rFonts w:asciiTheme="minorHAnsi" w:hAnsiTheme="minorHAnsi"/>
        </w:rPr>
      </w:pPr>
      <w:bookmarkStart w:id="146" w:name="_Toc460418582"/>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6.6</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1</w:t>
      </w:r>
      <w:r w:rsidR="003D74F9">
        <w:rPr>
          <w:rFonts w:asciiTheme="minorHAnsi" w:hAnsiTheme="minorHAnsi"/>
        </w:rPr>
        <w:fldChar w:fldCharType="end"/>
      </w:r>
      <w:r w:rsidRPr="009E5AB8">
        <w:rPr>
          <w:rFonts w:asciiTheme="minorHAnsi" w:hAnsiTheme="minorHAnsi"/>
        </w:rPr>
        <w:t xml:space="preserve"> Struktura odpadów komunalnych ulegających biodegradacji odebranych z obszaru </w:t>
      </w:r>
      <w:r w:rsidR="009A3B49" w:rsidRPr="009E5AB8">
        <w:rPr>
          <w:rFonts w:asciiTheme="minorHAnsi" w:hAnsiTheme="minorHAnsi"/>
        </w:rPr>
        <w:t>Kuźnia Raciborska</w:t>
      </w:r>
      <w:bookmarkEnd w:id="146"/>
    </w:p>
    <w:tbl>
      <w:tblPr>
        <w:tblW w:w="936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1"/>
        <w:gridCol w:w="1704"/>
        <w:gridCol w:w="1704"/>
        <w:gridCol w:w="1845"/>
        <w:gridCol w:w="2306"/>
      </w:tblGrid>
      <w:tr w:rsidR="00AC1E33" w:rsidRPr="009E5AB8" w:rsidTr="00AC1E33">
        <w:trPr>
          <w:trHeight w:val="590"/>
        </w:trPr>
        <w:tc>
          <w:tcPr>
            <w:tcW w:w="180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rPr>
            </w:pPr>
            <w:r w:rsidRPr="009E5AB8">
              <w:rPr>
                <w:rFonts w:asciiTheme="minorHAnsi" w:hAnsiTheme="minorHAnsi" w:cs="Arial"/>
                <w:sz w:val="22"/>
                <w:szCs w:val="22"/>
              </w:rPr>
              <w:t xml:space="preserve">Nazwa i adres instalacji, </w:t>
            </w:r>
            <w:r w:rsidRPr="009E5AB8">
              <w:rPr>
                <w:rFonts w:asciiTheme="minorHAnsi" w:hAnsiTheme="minorHAnsi" w:cs="Arial"/>
                <w:sz w:val="22"/>
                <w:szCs w:val="22"/>
              </w:rPr>
              <w:br/>
              <w:t>do której przekazano odpady komunalne ulegające biodegradacji</w:t>
            </w:r>
          </w:p>
        </w:tc>
        <w:tc>
          <w:tcPr>
            <w:tcW w:w="17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vertAlign w:val="superscript"/>
              </w:rPr>
            </w:pPr>
            <w:r w:rsidRPr="009E5AB8">
              <w:rPr>
                <w:rFonts w:asciiTheme="minorHAnsi" w:hAnsiTheme="minorHAnsi" w:cs="Arial"/>
                <w:sz w:val="22"/>
                <w:szCs w:val="22"/>
              </w:rPr>
              <w:t>Kod odebranych odpadów komunalnych ulegających biodegradacji</w:t>
            </w:r>
            <w:r w:rsidRPr="009E5AB8">
              <w:rPr>
                <w:rFonts w:asciiTheme="minorHAnsi" w:hAnsiTheme="minorHAnsi" w:cs="Arial"/>
                <w:sz w:val="22"/>
                <w:szCs w:val="22"/>
                <w:vertAlign w:val="superscript"/>
              </w:rPr>
              <w:t>4)</w:t>
            </w:r>
          </w:p>
        </w:tc>
        <w:tc>
          <w:tcPr>
            <w:tcW w:w="17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vertAlign w:val="superscript"/>
              </w:rPr>
            </w:pPr>
            <w:r w:rsidRPr="009E5AB8">
              <w:rPr>
                <w:rFonts w:asciiTheme="minorHAnsi" w:hAnsiTheme="minorHAnsi" w:cs="Arial"/>
                <w:sz w:val="22"/>
                <w:szCs w:val="22"/>
              </w:rPr>
              <w:t>Rodzaj odebranych odpadów komunalnych ulegających biodegradacji</w:t>
            </w:r>
            <w:r w:rsidRPr="009E5AB8">
              <w:rPr>
                <w:rFonts w:asciiTheme="minorHAnsi" w:hAnsiTheme="minorHAnsi" w:cs="Arial"/>
                <w:sz w:val="22"/>
                <w:szCs w:val="22"/>
                <w:vertAlign w:val="superscript"/>
              </w:rPr>
              <w:t>4)</w:t>
            </w:r>
          </w:p>
        </w:tc>
        <w:tc>
          <w:tcPr>
            <w:tcW w:w="184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rPr>
            </w:pPr>
            <w:r w:rsidRPr="009E5AB8">
              <w:rPr>
                <w:rFonts w:asciiTheme="minorHAnsi" w:hAnsiTheme="minorHAnsi" w:cs="Arial"/>
                <w:sz w:val="22"/>
                <w:szCs w:val="22"/>
              </w:rPr>
              <w:t>Masa odpadów komunalnych ulegających biodegradacji nieprzekazanych do składowania na składowiska odpadów</w:t>
            </w:r>
          </w:p>
          <w:p w:rsidR="00AC1E33" w:rsidRPr="009E5AB8" w:rsidRDefault="00AC1E33" w:rsidP="00AC1E33">
            <w:pPr>
              <w:autoSpaceDE w:val="0"/>
              <w:autoSpaceDN w:val="0"/>
              <w:adjustRightInd w:val="0"/>
              <w:spacing w:after="0" w:line="240" w:lineRule="auto"/>
              <w:ind w:firstLine="0"/>
              <w:jc w:val="center"/>
              <w:rPr>
                <w:rFonts w:asciiTheme="minorHAnsi" w:hAnsiTheme="minorHAnsi" w:cs="Arial"/>
              </w:rPr>
            </w:pPr>
            <w:r w:rsidRPr="009E5AB8">
              <w:rPr>
                <w:rFonts w:asciiTheme="minorHAnsi" w:hAnsiTheme="minorHAnsi" w:cs="Arial"/>
                <w:sz w:val="22"/>
                <w:szCs w:val="22"/>
              </w:rPr>
              <w:t>[Mg]</w:t>
            </w:r>
          </w:p>
        </w:tc>
        <w:tc>
          <w:tcPr>
            <w:tcW w:w="230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rPr>
            </w:pPr>
            <w:r w:rsidRPr="009E5AB8">
              <w:rPr>
                <w:rFonts w:asciiTheme="minorHAnsi" w:hAnsiTheme="minorHAnsi" w:cs="Arial"/>
                <w:sz w:val="22"/>
                <w:szCs w:val="22"/>
              </w:rPr>
              <w:t>Sposób zagospodarowania odpadów komunalnych ulegających biodegradacji nieprzekazanych do składowania na składowiska odpadów</w:t>
            </w:r>
          </w:p>
        </w:tc>
      </w:tr>
      <w:tr w:rsidR="00AC1E33" w:rsidRPr="009E5AB8" w:rsidTr="00AC1E33">
        <w:trPr>
          <w:trHeight w:val="590"/>
        </w:trPr>
        <w:tc>
          <w:tcPr>
            <w:tcW w:w="1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 xml:space="preserve">Re. Inst. </w:t>
            </w:r>
            <w:proofErr w:type="spellStart"/>
            <w:r w:rsidRPr="009E5AB8">
              <w:rPr>
                <w:rFonts w:asciiTheme="minorHAnsi" w:hAnsiTheme="minorHAnsi" w:cs="Arial"/>
                <w:sz w:val="20"/>
                <w:szCs w:val="20"/>
              </w:rPr>
              <w:t>Przet</w:t>
            </w:r>
            <w:proofErr w:type="spellEnd"/>
            <w:r w:rsidRPr="009E5AB8">
              <w:rPr>
                <w:rFonts w:asciiTheme="minorHAnsi" w:hAnsiTheme="minorHAnsi" w:cs="Arial"/>
                <w:sz w:val="20"/>
                <w:szCs w:val="20"/>
              </w:rPr>
              <w:t>. Odp. Kom. Knurów, ul Szybowa 44</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20 01 01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Papier i tektura</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14,2</w:t>
            </w:r>
          </w:p>
        </w:tc>
        <w:tc>
          <w:tcPr>
            <w:tcW w:w="2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Recykling materiałowy</w:t>
            </w:r>
          </w:p>
        </w:tc>
      </w:tr>
      <w:tr w:rsidR="00AC1E33" w:rsidRPr="009E5AB8" w:rsidTr="00AC1E33">
        <w:trPr>
          <w:trHeight w:val="590"/>
        </w:trPr>
        <w:tc>
          <w:tcPr>
            <w:tcW w:w="1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rPr>
            </w:pPr>
            <w:r w:rsidRPr="009E5AB8">
              <w:rPr>
                <w:rFonts w:asciiTheme="minorHAnsi" w:hAnsiTheme="minorHAnsi" w:cs="Arial"/>
              </w:rPr>
              <w:t>-</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20 02 01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Odpady  ulegające biodegradacji</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34,7</w:t>
            </w:r>
          </w:p>
        </w:tc>
        <w:tc>
          <w:tcPr>
            <w:tcW w:w="2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R 3 Kompostowanie</w:t>
            </w:r>
          </w:p>
        </w:tc>
      </w:tr>
      <w:tr w:rsidR="00AC1E33" w:rsidRPr="009E5AB8" w:rsidTr="00AC1E33">
        <w:trPr>
          <w:trHeight w:val="590"/>
        </w:trPr>
        <w:tc>
          <w:tcPr>
            <w:tcW w:w="1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Best-Eko Rybnik,</w:t>
            </w:r>
          </w:p>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ul. Rycerska 101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 xml:space="preserve">20 02 01 </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Odpady ulegające biodegradacji</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84,1</w:t>
            </w:r>
          </w:p>
        </w:tc>
        <w:tc>
          <w:tcPr>
            <w:tcW w:w="2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C1E33" w:rsidRPr="009E5AB8" w:rsidRDefault="00AC1E33" w:rsidP="00AC1E33">
            <w:pPr>
              <w:autoSpaceDE w:val="0"/>
              <w:autoSpaceDN w:val="0"/>
              <w:adjustRightInd w:val="0"/>
              <w:spacing w:after="0" w:line="240" w:lineRule="auto"/>
              <w:ind w:firstLine="0"/>
              <w:jc w:val="center"/>
              <w:rPr>
                <w:rFonts w:asciiTheme="minorHAnsi" w:hAnsiTheme="minorHAnsi" w:cs="Arial"/>
                <w:sz w:val="20"/>
                <w:szCs w:val="20"/>
              </w:rPr>
            </w:pPr>
            <w:r w:rsidRPr="009E5AB8">
              <w:rPr>
                <w:rFonts w:asciiTheme="minorHAnsi" w:hAnsiTheme="minorHAnsi" w:cs="Arial"/>
                <w:sz w:val="20"/>
                <w:szCs w:val="20"/>
              </w:rPr>
              <w:t>R 3 Kompostowanie</w:t>
            </w:r>
          </w:p>
        </w:tc>
      </w:tr>
    </w:tbl>
    <w:p w:rsidR="00DC484E" w:rsidRPr="009E5AB8" w:rsidRDefault="00D368E4" w:rsidP="009B6AF9">
      <w:pPr>
        <w:rPr>
          <w:rFonts w:asciiTheme="minorHAnsi" w:hAnsiTheme="minorHAnsi"/>
        </w:rPr>
      </w:pPr>
      <w:r w:rsidRPr="009E5AB8">
        <w:rPr>
          <w:rFonts w:asciiTheme="minorHAnsi" w:hAnsiTheme="minorHAnsi"/>
        </w:rPr>
        <w:t xml:space="preserve">Z podanej ilości odpadów (133 </w:t>
      </w:r>
      <w:r w:rsidR="00027367" w:rsidRPr="009E5AB8">
        <w:rPr>
          <w:rFonts w:asciiTheme="minorHAnsi" w:hAnsiTheme="minorHAnsi"/>
        </w:rPr>
        <w:t xml:space="preserve">Mg) otrzymuje się około </w:t>
      </w:r>
      <w:r w:rsidRPr="009E5AB8">
        <w:rPr>
          <w:rFonts w:asciiTheme="minorHAnsi" w:hAnsiTheme="minorHAnsi"/>
        </w:rPr>
        <w:t>2 660</w:t>
      </w:r>
      <w:r w:rsidR="00027367" w:rsidRPr="009E5AB8">
        <w:rPr>
          <w:rFonts w:asciiTheme="minorHAnsi" w:hAnsiTheme="minorHAnsi"/>
        </w:rPr>
        <w:t xml:space="preserve"> m</w:t>
      </w:r>
      <w:r w:rsidR="00027367" w:rsidRPr="009E5AB8">
        <w:rPr>
          <w:rFonts w:asciiTheme="minorHAnsi" w:hAnsiTheme="minorHAnsi"/>
          <w:vertAlign w:val="superscript"/>
        </w:rPr>
        <w:t>3</w:t>
      </w:r>
      <w:r w:rsidR="00027367" w:rsidRPr="009E5AB8">
        <w:rPr>
          <w:rFonts w:asciiTheme="minorHAnsi" w:hAnsiTheme="minorHAnsi"/>
        </w:rPr>
        <w:t xml:space="preserve"> gazu wysypiskowego. Przyjmując,</w:t>
      </w:r>
      <w:r w:rsidR="00F737B5" w:rsidRPr="009E5AB8">
        <w:rPr>
          <w:rFonts w:asciiTheme="minorHAnsi" w:hAnsiTheme="minorHAnsi"/>
        </w:rPr>
        <w:t xml:space="preserve"> że przy prawidłowo zaprojektowanym i wykonanym systemie odgazowania, ze składowiska można odebrać do 70% biogazu oraz przyjmując </w:t>
      </w:r>
      <w:r w:rsidR="00027367" w:rsidRPr="009E5AB8">
        <w:rPr>
          <w:rFonts w:asciiTheme="minorHAnsi" w:hAnsiTheme="minorHAnsi"/>
        </w:rPr>
        <w:t>wartość opa</w:t>
      </w:r>
      <w:r w:rsidR="00F737B5" w:rsidRPr="009E5AB8">
        <w:rPr>
          <w:rFonts w:asciiTheme="minorHAnsi" w:hAnsiTheme="minorHAnsi"/>
        </w:rPr>
        <w:t>łową</w:t>
      </w:r>
      <w:r w:rsidR="00195CE3" w:rsidRPr="009E5AB8">
        <w:rPr>
          <w:rFonts w:asciiTheme="minorHAnsi" w:hAnsiTheme="minorHAnsi"/>
        </w:rPr>
        <w:t xml:space="preserve"> gazu wysypiskowego wynosi 20 M</w:t>
      </w:r>
      <w:r w:rsidR="00027367" w:rsidRPr="009E5AB8">
        <w:rPr>
          <w:rFonts w:asciiTheme="minorHAnsi" w:hAnsiTheme="minorHAnsi"/>
        </w:rPr>
        <w:t>J/m</w:t>
      </w:r>
      <w:r w:rsidR="00027367" w:rsidRPr="009E5AB8">
        <w:rPr>
          <w:rFonts w:asciiTheme="minorHAnsi" w:hAnsiTheme="minorHAnsi"/>
          <w:vertAlign w:val="superscript"/>
        </w:rPr>
        <w:t>3</w:t>
      </w:r>
      <w:r w:rsidR="00027367" w:rsidRPr="009E5AB8">
        <w:rPr>
          <w:rFonts w:asciiTheme="minorHAnsi" w:hAnsiTheme="minorHAnsi"/>
        </w:rPr>
        <w:t xml:space="preserve">, szacuje się, że </w:t>
      </w:r>
      <w:r w:rsidR="009B6AF9" w:rsidRPr="009E5AB8">
        <w:rPr>
          <w:rFonts w:asciiTheme="minorHAnsi" w:hAnsiTheme="minorHAnsi"/>
        </w:rPr>
        <w:t>potencjał energetyczny</w:t>
      </w:r>
      <w:r w:rsidR="00027367" w:rsidRPr="009E5AB8">
        <w:rPr>
          <w:rFonts w:asciiTheme="minorHAnsi" w:hAnsiTheme="minorHAnsi"/>
        </w:rPr>
        <w:t xml:space="preserve"> odpadów</w:t>
      </w:r>
      <w:r w:rsidR="009B6AF9" w:rsidRPr="009E5AB8">
        <w:rPr>
          <w:rFonts w:asciiTheme="minorHAnsi" w:hAnsiTheme="minorHAnsi"/>
        </w:rPr>
        <w:t xml:space="preserve"> biodegradowalnych odebranych z terenu gminy</w:t>
      </w:r>
      <w:r w:rsidR="00027367" w:rsidRPr="009E5AB8">
        <w:rPr>
          <w:rFonts w:asciiTheme="minorHAnsi" w:hAnsiTheme="minorHAnsi"/>
        </w:rPr>
        <w:t xml:space="preserve"> wynosi </w:t>
      </w:r>
      <w:r w:rsidR="009B6AF9" w:rsidRPr="009E5AB8">
        <w:rPr>
          <w:rFonts w:asciiTheme="minorHAnsi" w:hAnsiTheme="minorHAnsi"/>
        </w:rPr>
        <w:t>około 1</w:t>
      </w:r>
      <w:r w:rsidR="006E433C">
        <w:rPr>
          <w:rFonts w:asciiTheme="minorHAnsi" w:hAnsiTheme="minorHAnsi"/>
        </w:rPr>
        <w:t>0,4</w:t>
      </w:r>
      <w:r w:rsidR="0064173E" w:rsidRPr="009E5AB8">
        <w:rPr>
          <w:rFonts w:asciiTheme="minorHAnsi" w:hAnsiTheme="minorHAnsi"/>
        </w:rPr>
        <w:t xml:space="preserve"> </w:t>
      </w:r>
      <w:r w:rsidR="009B6AF9" w:rsidRPr="009E5AB8">
        <w:rPr>
          <w:rFonts w:asciiTheme="minorHAnsi" w:hAnsiTheme="minorHAnsi"/>
        </w:rPr>
        <w:t xml:space="preserve">MWh, gdzie produkcja energii elektrycznej stanowi </w:t>
      </w:r>
      <w:r w:rsidRPr="009E5AB8">
        <w:rPr>
          <w:rFonts w:asciiTheme="minorHAnsi" w:hAnsiTheme="minorHAnsi"/>
        </w:rPr>
        <w:t>3,6</w:t>
      </w:r>
      <w:r w:rsidR="00027367" w:rsidRPr="009E5AB8">
        <w:rPr>
          <w:rFonts w:asciiTheme="minorHAnsi" w:hAnsiTheme="minorHAnsi"/>
        </w:rPr>
        <w:t xml:space="preserve"> MWh </w:t>
      </w:r>
      <w:r w:rsidR="0064173E" w:rsidRPr="009E5AB8">
        <w:rPr>
          <w:rFonts w:asciiTheme="minorHAnsi" w:hAnsiTheme="minorHAnsi"/>
        </w:rPr>
        <w:t xml:space="preserve">(35%) </w:t>
      </w:r>
      <w:r w:rsidR="00027367" w:rsidRPr="009E5AB8">
        <w:rPr>
          <w:rFonts w:asciiTheme="minorHAnsi" w:hAnsiTheme="minorHAnsi"/>
        </w:rPr>
        <w:t>energii elektrycznej</w:t>
      </w:r>
      <w:r w:rsidRPr="009E5AB8">
        <w:rPr>
          <w:rFonts w:asciiTheme="minorHAnsi" w:hAnsiTheme="minorHAnsi"/>
        </w:rPr>
        <w:t xml:space="preserve">, natomiast ciepła – 20,5 </w:t>
      </w:r>
      <w:r w:rsidR="009B6AF9" w:rsidRPr="009E5AB8">
        <w:rPr>
          <w:rFonts w:asciiTheme="minorHAnsi" w:hAnsiTheme="minorHAnsi"/>
        </w:rPr>
        <w:t>GJ</w:t>
      </w:r>
      <w:r w:rsidR="0064173E" w:rsidRPr="009E5AB8">
        <w:rPr>
          <w:rFonts w:asciiTheme="minorHAnsi" w:hAnsiTheme="minorHAnsi"/>
        </w:rPr>
        <w:t xml:space="preserve"> (55%)</w:t>
      </w:r>
      <w:r w:rsidR="00027367" w:rsidRPr="009E5AB8">
        <w:rPr>
          <w:rFonts w:asciiTheme="minorHAnsi" w:hAnsiTheme="minorHAnsi"/>
        </w:rPr>
        <w:t>.</w:t>
      </w:r>
      <w:r w:rsidR="0064173E" w:rsidRPr="009E5AB8">
        <w:rPr>
          <w:rFonts w:asciiTheme="minorHAnsi" w:hAnsiTheme="minorHAnsi"/>
        </w:rPr>
        <w:t xml:space="preserve"> </w:t>
      </w:r>
    </w:p>
    <w:p w:rsidR="00F737B5" w:rsidRPr="009E5AB8" w:rsidRDefault="00F737B5" w:rsidP="0064173E">
      <w:pPr>
        <w:rPr>
          <w:rFonts w:asciiTheme="minorHAnsi" w:hAnsiTheme="minorHAnsi"/>
        </w:rPr>
      </w:pPr>
      <w:r w:rsidRPr="009E5AB8">
        <w:rPr>
          <w:rFonts w:asciiTheme="minorHAnsi" w:hAnsiTheme="minorHAnsi"/>
        </w:rPr>
        <w:t>Pozyskany z fermentacji odpadów komunalnych biogaz ma znaczenie wyłącznie lokalne. Wytworzona z biogazu energia elektryczna odsprzedawana może być do sieci elektroenergetycznej lub wykorzystywana przed odbiorców w najbliższym otoczeniu biogazowni.</w:t>
      </w:r>
      <w:r w:rsidR="0064173E" w:rsidRPr="009E5AB8">
        <w:rPr>
          <w:rFonts w:asciiTheme="minorHAnsi" w:hAnsiTheme="minorHAnsi"/>
        </w:rPr>
        <w:t xml:space="preserve"> W praktyce za korzystne uznaje się pozyskiwanie biogazu ze składowisk, których przepustowość wynosi powyżej 50 Mg odpadów dziennie. Im większa ilość składowanych odpadów tym bardziej jest uzasadniona ekonomicznie budowa biogazowni, natomiast ilość </w:t>
      </w:r>
      <w:r w:rsidR="0064173E" w:rsidRPr="009E5AB8">
        <w:rPr>
          <w:rFonts w:asciiTheme="minorHAnsi" w:hAnsiTheme="minorHAnsi"/>
        </w:rPr>
        <w:lastRenderedPageBreak/>
        <w:t>odpadów odbieranych z terenu gminy, a tym samym energii możliwej do pozyskania jest bardzo niska.</w:t>
      </w:r>
    </w:p>
    <w:p w:rsidR="008D16EC" w:rsidRPr="009E5AB8" w:rsidRDefault="008D16EC" w:rsidP="00F51031">
      <w:pPr>
        <w:rPr>
          <w:rFonts w:asciiTheme="minorHAnsi" w:hAnsiTheme="minorHAnsi"/>
          <w:b/>
          <w:i/>
        </w:rPr>
      </w:pPr>
      <w:r w:rsidRPr="009E5AB8">
        <w:rPr>
          <w:rFonts w:asciiTheme="minorHAnsi" w:hAnsiTheme="minorHAnsi"/>
          <w:b/>
          <w:i/>
        </w:rPr>
        <w:t>Odpady zwierzęce</w:t>
      </w:r>
    </w:p>
    <w:p w:rsidR="00195CE3" w:rsidRPr="009E5AB8" w:rsidRDefault="00DD3E84" w:rsidP="00DD3E84">
      <w:pPr>
        <w:rPr>
          <w:rFonts w:asciiTheme="minorHAnsi" w:hAnsiTheme="minorHAnsi"/>
        </w:rPr>
      </w:pPr>
      <w:r w:rsidRPr="009E5AB8">
        <w:rPr>
          <w:rFonts w:asciiTheme="minorHAnsi" w:hAnsiTheme="minorHAnsi"/>
        </w:rPr>
        <w:t xml:space="preserve">W gospodarstwach </w:t>
      </w:r>
      <w:r w:rsidR="006107E9" w:rsidRPr="009E5AB8">
        <w:rPr>
          <w:rFonts w:asciiTheme="minorHAnsi" w:hAnsiTheme="minorHAnsi"/>
        </w:rPr>
        <w:t>prowadzących produkcję zwierzęcą powstaje obornik bądź gnojowica, które ze względów ochrony środowiska powinny zostać przetworzone. Jedną z metod prze</w:t>
      </w:r>
      <w:r w:rsidRPr="009E5AB8">
        <w:rPr>
          <w:rFonts w:asciiTheme="minorHAnsi" w:hAnsiTheme="minorHAnsi"/>
        </w:rPr>
        <w:t xml:space="preserve">tworzenia odchodów zwierzęcych </w:t>
      </w:r>
      <w:r w:rsidR="006107E9" w:rsidRPr="009E5AB8">
        <w:rPr>
          <w:rFonts w:asciiTheme="minorHAnsi" w:hAnsiTheme="minorHAnsi"/>
        </w:rPr>
        <w:t xml:space="preserve">jest właśnie fermentacja beztlenowa w biogazowniach rolniczych, dzięki czemu uzyskuje się nawóz rolniczy o korzystnych parametrach, znacznie lepszych od surowej gnojowicy bądź obornika. Dodatkową korzyścią jest powstanie biogazu o korzystnych własnościach energetycznych. </w:t>
      </w:r>
    </w:p>
    <w:p w:rsidR="006107E9" w:rsidRPr="009E5AB8" w:rsidRDefault="00DD3E84" w:rsidP="00DD3E84">
      <w:pPr>
        <w:rPr>
          <w:rFonts w:asciiTheme="minorHAnsi" w:hAnsiTheme="minorHAnsi"/>
        </w:rPr>
      </w:pPr>
      <w:r w:rsidRPr="009E5AB8">
        <w:rPr>
          <w:rFonts w:asciiTheme="minorHAnsi" w:hAnsiTheme="minorHAnsi"/>
        </w:rPr>
        <w:t>Założono ś</w:t>
      </w:r>
      <w:r w:rsidR="006107E9" w:rsidRPr="009E5AB8">
        <w:rPr>
          <w:rFonts w:asciiTheme="minorHAnsi" w:hAnsiTheme="minorHAnsi"/>
        </w:rPr>
        <w:t>rednie wielkości jednostkowej produkcji biogazu w zależności od rodzaju odchodów zwierzęc</w:t>
      </w:r>
      <w:r w:rsidRPr="009E5AB8">
        <w:rPr>
          <w:rFonts w:asciiTheme="minorHAnsi" w:hAnsiTheme="minorHAnsi"/>
        </w:rPr>
        <w:t>ych w przeliczeniu na 1 sztukę:</w:t>
      </w:r>
    </w:p>
    <w:p w:rsidR="00DD3E84" w:rsidRPr="009E5AB8" w:rsidRDefault="00DD3E84" w:rsidP="00EB66F0">
      <w:pPr>
        <w:pStyle w:val="Akapitzlist"/>
        <w:numPr>
          <w:ilvl w:val="0"/>
          <w:numId w:val="32"/>
        </w:numPr>
        <w:rPr>
          <w:rFonts w:asciiTheme="minorHAnsi" w:hAnsiTheme="minorHAnsi"/>
        </w:rPr>
      </w:pPr>
      <w:r w:rsidRPr="009E5AB8">
        <w:rPr>
          <w:rFonts w:asciiTheme="minorHAnsi" w:hAnsiTheme="minorHAnsi"/>
        </w:rPr>
        <w:t>bydło</w:t>
      </w:r>
      <w:r w:rsidR="006107E9" w:rsidRPr="009E5AB8">
        <w:rPr>
          <w:rFonts w:asciiTheme="minorHAnsi" w:hAnsiTheme="minorHAnsi"/>
        </w:rPr>
        <w:t>: 589 m</w:t>
      </w:r>
      <w:r w:rsidR="006107E9" w:rsidRPr="009E5AB8">
        <w:rPr>
          <w:rFonts w:asciiTheme="minorHAnsi" w:hAnsiTheme="minorHAnsi"/>
          <w:vertAlign w:val="superscript"/>
        </w:rPr>
        <w:t>3</w:t>
      </w:r>
      <w:r w:rsidR="006107E9" w:rsidRPr="009E5AB8">
        <w:rPr>
          <w:rFonts w:asciiTheme="minorHAnsi" w:hAnsiTheme="minorHAnsi"/>
        </w:rPr>
        <w:t xml:space="preserve">/rok, </w:t>
      </w:r>
    </w:p>
    <w:p w:rsidR="00DD3E84" w:rsidRPr="009E5AB8" w:rsidRDefault="00DD3E84" w:rsidP="00EB66F0">
      <w:pPr>
        <w:pStyle w:val="Akapitzlist"/>
        <w:numPr>
          <w:ilvl w:val="0"/>
          <w:numId w:val="32"/>
        </w:numPr>
        <w:rPr>
          <w:rFonts w:asciiTheme="minorHAnsi" w:hAnsiTheme="minorHAnsi"/>
        </w:rPr>
      </w:pPr>
      <w:r w:rsidRPr="009E5AB8">
        <w:rPr>
          <w:rFonts w:asciiTheme="minorHAnsi" w:hAnsiTheme="minorHAnsi"/>
        </w:rPr>
        <w:t>trzoda chlewna: 67,8 m</w:t>
      </w:r>
      <w:r w:rsidRPr="009E5AB8">
        <w:rPr>
          <w:rFonts w:asciiTheme="minorHAnsi" w:hAnsiTheme="minorHAnsi"/>
          <w:vertAlign w:val="superscript"/>
        </w:rPr>
        <w:t>3</w:t>
      </w:r>
      <w:r w:rsidRPr="009E5AB8">
        <w:rPr>
          <w:rFonts w:asciiTheme="minorHAnsi" w:hAnsiTheme="minorHAnsi"/>
        </w:rPr>
        <w:t>/rok,</w:t>
      </w:r>
    </w:p>
    <w:p w:rsidR="006107E9" w:rsidRPr="009E5AB8" w:rsidRDefault="00DD3E84" w:rsidP="00EB66F0">
      <w:pPr>
        <w:pStyle w:val="Akapitzlist"/>
        <w:numPr>
          <w:ilvl w:val="0"/>
          <w:numId w:val="32"/>
        </w:numPr>
        <w:rPr>
          <w:rFonts w:asciiTheme="minorHAnsi" w:hAnsiTheme="minorHAnsi"/>
        </w:rPr>
      </w:pPr>
      <w:r w:rsidRPr="009E5AB8">
        <w:rPr>
          <w:rFonts w:asciiTheme="minorHAnsi" w:hAnsiTheme="minorHAnsi"/>
        </w:rPr>
        <w:t>drób</w:t>
      </w:r>
      <w:r w:rsidR="006107E9" w:rsidRPr="009E5AB8">
        <w:rPr>
          <w:rFonts w:asciiTheme="minorHAnsi" w:hAnsiTheme="minorHAnsi"/>
        </w:rPr>
        <w:t>: 2,</w:t>
      </w:r>
      <w:r w:rsidRPr="009E5AB8">
        <w:rPr>
          <w:rFonts w:asciiTheme="minorHAnsi" w:hAnsiTheme="minorHAnsi"/>
        </w:rPr>
        <w:t>74 m</w:t>
      </w:r>
      <w:r w:rsidRPr="009E5AB8">
        <w:rPr>
          <w:rFonts w:asciiTheme="minorHAnsi" w:hAnsiTheme="minorHAnsi"/>
          <w:vertAlign w:val="superscript"/>
        </w:rPr>
        <w:t>3</w:t>
      </w:r>
      <w:r w:rsidRPr="009E5AB8">
        <w:rPr>
          <w:rFonts w:asciiTheme="minorHAnsi" w:hAnsiTheme="minorHAnsi"/>
        </w:rPr>
        <w:t>/rok.</w:t>
      </w:r>
    </w:p>
    <w:p w:rsidR="009B6AF9" w:rsidRPr="009E5AB8" w:rsidRDefault="00A82271" w:rsidP="009B6AF9">
      <w:pPr>
        <w:rPr>
          <w:rFonts w:asciiTheme="minorHAnsi" w:hAnsiTheme="minorHAnsi"/>
        </w:rPr>
      </w:pPr>
      <w:r w:rsidRPr="009E5AB8">
        <w:rPr>
          <w:rFonts w:asciiTheme="minorHAnsi" w:hAnsiTheme="minorHAnsi"/>
        </w:rPr>
        <w:t>Najaktualniejsze dane, dotyczące pogłowia zwierząt gospodarskich w gminie znajdują się w Banku Danych Lokalnych Głównego Urzędu Statystycznego</w:t>
      </w:r>
      <w:r w:rsidR="00B4629C" w:rsidRPr="009E5AB8">
        <w:rPr>
          <w:rFonts w:asciiTheme="minorHAnsi" w:hAnsiTheme="minorHAnsi"/>
        </w:rPr>
        <w:t>,</w:t>
      </w:r>
      <w:r w:rsidRPr="009E5AB8">
        <w:rPr>
          <w:rFonts w:asciiTheme="minorHAnsi" w:hAnsiTheme="minorHAnsi"/>
        </w:rPr>
        <w:t xml:space="preserve"> odnoszą się do 2010 roku i zostały pozyskane podczas sporządzania Powszechnego Spisu Rolnego. Wg pozyskanych danych przyjmuje się, że aktualnie na obszarze gminy znajduje się w przybliżeniu:</w:t>
      </w:r>
    </w:p>
    <w:p w:rsidR="00A82271" w:rsidRPr="009E5AB8" w:rsidRDefault="00CB43FA" w:rsidP="00EB66F0">
      <w:pPr>
        <w:pStyle w:val="Akapitzlist"/>
        <w:numPr>
          <w:ilvl w:val="0"/>
          <w:numId w:val="33"/>
        </w:numPr>
        <w:rPr>
          <w:rFonts w:asciiTheme="minorHAnsi" w:hAnsiTheme="minorHAnsi"/>
        </w:rPr>
      </w:pPr>
      <w:r w:rsidRPr="009E5AB8">
        <w:rPr>
          <w:rFonts w:asciiTheme="minorHAnsi" w:hAnsiTheme="minorHAnsi"/>
        </w:rPr>
        <w:t>1 512</w:t>
      </w:r>
      <w:r w:rsidR="00A82271" w:rsidRPr="009E5AB8">
        <w:rPr>
          <w:rFonts w:asciiTheme="minorHAnsi" w:hAnsiTheme="minorHAnsi"/>
        </w:rPr>
        <w:t xml:space="preserve"> sztuk bydła,</w:t>
      </w:r>
    </w:p>
    <w:p w:rsidR="00A82271" w:rsidRPr="009E5AB8" w:rsidRDefault="00CB43FA" w:rsidP="00EB66F0">
      <w:pPr>
        <w:pStyle w:val="Akapitzlist"/>
        <w:numPr>
          <w:ilvl w:val="0"/>
          <w:numId w:val="33"/>
        </w:numPr>
        <w:rPr>
          <w:rFonts w:asciiTheme="minorHAnsi" w:hAnsiTheme="minorHAnsi"/>
        </w:rPr>
      </w:pPr>
      <w:r w:rsidRPr="009E5AB8">
        <w:rPr>
          <w:rFonts w:asciiTheme="minorHAnsi" w:hAnsiTheme="minorHAnsi"/>
        </w:rPr>
        <w:t>589</w:t>
      </w:r>
      <w:r w:rsidR="00A82271" w:rsidRPr="009E5AB8">
        <w:rPr>
          <w:rFonts w:asciiTheme="minorHAnsi" w:hAnsiTheme="minorHAnsi"/>
        </w:rPr>
        <w:t xml:space="preserve"> sztuk trzody chlewnej,</w:t>
      </w:r>
    </w:p>
    <w:p w:rsidR="00A82271" w:rsidRPr="009E5AB8" w:rsidRDefault="00CB43FA" w:rsidP="00EB66F0">
      <w:pPr>
        <w:pStyle w:val="Akapitzlist"/>
        <w:numPr>
          <w:ilvl w:val="0"/>
          <w:numId w:val="33"/>
        </w:numPr>
        <w:rPr>
          <w:rFonts w:asciiTheme="minorHAnsi" w:hAnsiTheme="minorHAnsi"/>
        </w:rPr>
      </w:pPr>
      <w:r w:rsidRPr="009E5AB8">
        <w:rPr>
          <w:rFonts w:asciiTheme="minorHAnsi" w:hAnsiTheme="minorHAnsi"/>
        </w:rPr>
        <w:t>179 883</w:t>
      </w:r>
      <w:r w:rsidR="00A82271" w:rsidRPr="009E5AB8">
        <w:rPr>
          <w:rFonts w:asciiTheme="minorHAnsi" w:hAnsiTheme="minorHAnsi"/>
        </w:rPr>
        <w:t xml:space="preserve"> sztuk drobiu.</w:t>
      </w:r>
    </w:p>
    <w:p w:rsidR="00A82271" w:rsidRPr="009E5AB8" w:rsidRDefault="0064173E" w:rsidP="00A82271">
      <w:pPr>
        <w:rPr>
          <w:rFonts w:asciiTheme="minorHAnsi" w:hAnsiTheme="minorHAnsi"/>
        </w:rPr>
      </w:pPr>
      <w:r w:rsidRPr="009E5AB8">
        <w:rPr>
          <w:rFonts w:asciiTheme="minorHAnsi" w:hAnsiTheme="minorHAnsi"/>
        </w:rPr>
        <w:t>Na p</w:t>
      </w:r>
      <w:r w:rsidR="00A82271" w:rsidRPr="009E5AB8">
        <w:rPr>
          <w:rFonts w:asciiTheme="minorHAnsi" w:hAnsiTheme="minorHAnsi"/>
        </w:rPr>
        <w:t>odstawie powyższych danych</w:t>
      </w:r>
      <w:r w:rsidRPr="009E5AB8">
        <w:rPr>
          <w:rFonts w:asciiTheme="minorHAnsi" w:hAnsiTheme="minorHAnsi"/>
        </w:rPr>
        <w:t xml:space="preserve"> oraz zakładając produkcję energii elektrycznej oraz ciepła w skojarzeniu,</w:t>
      </w:r>
      <w:r w:rsidR="00A82271" w:rsidRPr="009E5AB8">
        <w:rPr>
          <w:rFonts w:asciiTheme="minorHAnsi" w:hAnsiTheme="minorHAnsi"/>
        </w:rPr>
        <w:t xml:space="preserve"> oszacowano </w:t>
      </w:r>
      <w:r w:rsidRPr="009E5AB8">
        <w:rPr>
          <w:rFonts w:asciiTheme="minorHAnsi" w:hAnsiTheme="minorHAnsi"/>
        </w:rPr>
        <w:t>ilość energii biogazu wyprodukowanego z</w:t>
      </w:r>
      <w:r w:rsidR="00A82271" w:rsidRPr="009E5AB8">
        <w:rPr>
          <w:rFonts w:asciiTheme="minorHAnsi" w:hAnsiTheme="minorHAnsi"/>
        </w:rPr>
        <w:t xml:space="preserve"> odchodów z</w:t>
      </w:r>
      <w:r w:rsidRPr="009E5AB8">
        <w:rPr>
          <w:rFonts w:asciiTheme="minorHAnsi" w:hAnsiTheme="minorHAnsi"/>
        </w:rPr>
        <w:t>wierzęcych.</w:t>
      </w:r>
    </w:p>
    <w:p w:rsidR="0064173E" w:rsidRPr="009E5AB8" w:rsidRDefault="0064173E" w:rsidP="0064173E">
      <w:pPr>
        <w:pStyle w:val="Legenda"/>
        <w:rPr>
          <w:rFonts w:asciiTheme="minorHAnsi" w:hAnsiTheme="minorHAnsi"/>
        </w:rPr>
      </w:pPr>
      <w:bookmarkStart w:id="147" w:name="_Toc460418565"/>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6.6</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Produkcja biogazu oraz energii z odchodów zwierzęcych</w:t>
      </w:r>
      <w:r w:rsidR="00FC3951" w:rsidRPr="009E5AB8">
        <w:rPr>
          <w:rFonts w:asciiTheme="minorHAnsi" w:hAnsiTheme="minorHAnsi"/>
        </w:rPr>
        <w:t xml:space="preserve"> znajdu</w:t>
      </w:r>
      <w:r w:rsidR="00273929">
        <w:rPr>
          <w:rFonts w:asciiTheme="minorHAnsi" w:hAnsiTheme="minorHAnsi"/>
        </w:rPr>
        <w:t>jących się na terenie Gminy Kuźnia Raciborska</w:t>
      </w:r>
      <w:bookmarkEnd w:id="147"/>
    </w:p>
    <w:tbl>
      <w:tblPr>
        <w:tblW w:w="8504" w:type="dxa"/>
        <w:jc w:val="center"/>
        <w:tblCellMar>
          <w:left w:w="70" w:type="dxa"/>
          <w:right w:w="70" w:type="dxa"/>
        </w:tblCellMar>
        <w:tblLook w:val="04A0" w:firstRow="1" w:lastRow="0" w:firstColumn="1" w:lastColumn="0" w:noHBand="0" w:noVBand="1"/>
      </w:tblPr>
      <w:tblGrid>
        <w:gridCol w:w="1840"/>
        <w:gridCol w:w="1834"/>
        <w:gridCol w:w="1276"/>
        <w:gridCol w:w="2268"/>
        <w:gridCol w:w="1286"/>
      </w:tblGrid>
      <w:tr w:rsidR="004B107C" w:rsidRPr="009E5AB8" w:rsidTr="004B107C">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nazwa</w:t>
            </w:r>
          </w:p>
        </w:tc>
        <w:tc>
          <w:tcPr>
            <w:tcW w:w="1834" w:type="dxa"/>
            <w:tcBorders>
              <w:top w:val="single" w:sz="4" w:space="0" w:color="auto"/>
              <w:left w:val="nil"/>
              <w:bottom w:val="single" w:sz="4" w:space="0" w:color="auto"/>
              <w:right w:val="single" w:sz="4" w:space="0" w:color="auto"/>
            </w:tcBorders>
            <w:shd w:val="clear" w:color="000000" w:fill="CCC0DA"/>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ilość biogazu, m</w:t>
            </w:r>
            <w:r w:rsidRPr="009E5AB8">
              <w:rPr>
                <w:rFonts w:asciiTheme="minorHAnsi" w:hAnsiTheme="minorHAnsi"/>
                <w:b/>
                <w:bCs/>
                <w:color w:val="000000"/>
                <w:sz w:val="22"/>
                <w:szCs w:val="22"/>
                <w:vertAlign w:val="superscript"/>
              </w:rPr>
              <w:t>3</w:t>
            </w:r>
            <w:r w:rsidRPr="009E5AB8">
              <w:rPr>
                <w:rFonts w:asciiTheme="minorHAnsi" w:hAnsiTheme="minorHAnsi"/>
                <w:b/>
                <w:bCs/>
                <w:color w:val="000000"/>
                <w:sz w:val="22"/>
                <w:szCs w:val="22"/>
              </w:rPr>
              <w:t>/rok</w:t>
            </w:r>
          </w:p>
        </w:tc>
        <w:tc>
          <w:tcPr>
            <w:tcW w:w="1276" w:type="dxa"/>
            <w:tcBorders>
              <w:top w:val="single" w:sz="4" w:space="0" w:color="auto"/>
              <w:left w:val="nil"/>
              <w:bottom w:val="single" w:sz="4" w:space="0" w:color="auto"/>
              <w:right w:val="single" w:sz="4" w:space="0" w:color="auto"/>
            </w:tcBorders>
            <w:shd w:val="clear" w:color="000000" w:fill="CCC0DA"/>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moc, kW</w:t>
            </w:r>
          </w:p>
        </w:tc>
        <w:tc>
          <w:tcPr>
            <w:tcW w:w="2268" w:type="dxa"/>
            <w:tcBorders>
              <w:top w:val="single" w:sz="4" w:space="0" w:color="auto"/>
              <w:left w:val="nil"/>
              <w:bottom w:val="single" w:sz="4" w:space="0" w:color="auto"/>
              <w:right w:val="single" w:sz="4" w:space="0" w:color="auto"/>
            </w:tcBorders>
            <w:shd w:val="clear" w:color="000000" w:fill="CCC0DA"/>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energia elektryczna, MWh</w:t>
            </w:r>
          </w:p>
        </w:tc>
        <w:tc>
          <w:tcPr>
            <w:tcW w:w="1286" w:type="dxa"/>
            <w:tcBorders>
              <w:top w:val="single" w:sz="4" w:space="0" w:color="auto"/>
              <w:left w:val="nil"/>
              <w:bottom w:val="single" w:sz="4" w:space="0" w:color="auto"/>
              <w:right w:val="single" w:sz="4" w:space="0" w:color="auto"/>
            </w:tcBorders>
            <w:shd w:val="clear" w:color="000000" w:fill="CCC0DA"/>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ciepło, GJ</w:t>
            </w:r>
          </w:p>
        </w:tc>
      </w:tr>
      <w:tr w:rsidR="004B107C" w:rsidRPr="009E5AB8" w:rsidTr="004B107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bydło</w:t>
            </w:r>
          </w:p>
        </w:tc>
        <w:tc>
          <w:tcPr>
            <w:tcW w:w="1834"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890 568,00</w:t>
            </w:r>
          </w:p>
        </w:tc>
        <w:tc>
          <w:tcPr>
            <w:tcW w:w="1276"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1 039,43</w:t>
            </w:r>
          </w:p>
        </w:tc>
        <w:tc>
          <w:tcPr>
            <w:tcW w:w="2268"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2 026,20</w:t>
            </w:r>
          </w:p>
        </w:tc>
        <w:tc>
          <w:tcPr>
            <w:tcW w:w="1286"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11 461,61</w:t>
            </w:r>
          </w:p>
        </w:tc>
      </w:tr>
      <w:tr w:rsidR="004B107C" w:rsidRPr="009E5AB8" w:rsidTr="004B107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trzoda chlewna</w:t>
            </w:r>
          </w:p>
        </w:tc>
        <w:tc>
          <w:tcPr>
            <w:tcW w:w="1834"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39 934,20</w:t>
            </w:r>
          </w:p>
        </w:tc>
        <w:tc>
          <w:tcPr>
            <w:tcW w:w="1276"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46,61</w:t>
            </w:r>
          </w:p>
        </w:tc>
        <w:tc>
          <w:tcPr>
            <w:tcW w:w="2268"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90,86</w:t>
            </w:r>
          </w:p>
        </w:tc>
        <w:tc>
          <w:tcPr>
            <w:tcW w:w="1286"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513,95</w:t>
            </w:r>
          </w:p>
        </w:tc>
      </w:tr>
      <w:tr w:rsidR="004B107C" w:rsidRPr="009E5AB8" w:rsidTr="004B107C">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drób</w:t>
            </w:r>
          </w:p>
        </w:tc>
        <w:tc>
          <w:tcPr>
            <w:tcW w:w="1834" w:type="dxa"/>
            <w:tcBorders>
              <w:top w:val="nil"/>
              <w:left w:val="nil"/>
              <w:bottom w:val="nil"/>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492 879,42</w:t>
            </w:r>
          </w:p>
        </w:tc>
        <w:tc>
          <w:tcPr>
            <w:tcW w:w="1276" w:type="dxa"/>
            <w:tcBorders>
              <w:top w:val="nil"/>
              <w:left w:val="nil"/>
              <w:bottom w:val="nil"/>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575,27</w:t>
            </w:r>
          </w:p>
        </w:tc>
        <w:tc>
          <w:tcPr>
            <w:tcW w:w="2268" w:type="dxa"/>
            <w:tcBorders>
              <w:top w:val="nil"/>
              <w:left w:val="nil"/>
              <w:bottom w:val="nil"/>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1 121,39</w:t>
            </w:r>
          </w:p>
        </w:tc>
        <w:tc>
          <w:tcPr>
            <w:tcW w:w="1286" w:type="dxa"/>
            <w:tcBorders>
              <w:top w:val="nil"/>
              <w:left w:val="nil"/>
              <w:bottom w:val="single" w:sz="4" w:space="0" w:color="auto"/>
              <w:right w:val="single" w:sz="4" w:space="0" w:color="auto"/>
            </w:tcBorders>
            <w:shd w:val="clear" w:color="auto" w:fill="auto"/>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color w:val="000000"/>
                <w:sz w:val="22"/>
                <w:szCs w:val="22"/>
              </w:rPr>
            </w:pPr>
            <w:r w:rsidRPr="009E5AB8">
              <w:rPr>
                <w:rFonts w:asciiTheme="minorHAnsi" w:hAnsiTheme="minorHAnsi"/>
                <w:color w:val="000000"/>
                <w:sz w:val="22"/>
                <w:szCs w:val="22"/>
              </w:rPr>
              <w:t>6 343,36</w:t>
            </w:r>
          </w:p>
        </w:tc>
      </w:tr>
      <w:tr w:rsidR="004B107C" w:rsidRPr="009E5AB8" w:rsidTr="004B107C">
        <w:trPr>
          <w:trHeight w:val="300"/>
          <w:jc w:val="center"/>
        </w:trPr>
        <w:tc>
          <w:tcPr>
            <w:tcW w:w="1840" w:type="dxa"/>
            <w:tcBorders>
              <w:top w:val="nil"/>
              <w:left w:val="single" w:sz="4" w:space="0" w:color="auto"/>
              <w:bottom w:val="single" w:sz="4" w:space="0" w:color="auto"/>
              <w:right w:val="single" w:sz="4" w:space="0" w:color="auto"/>
            </w:tcBorders>
            <w:shd w:val="clear" w:color="000000" w:fill="D9D9D9"/>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suma</w:t>
            </w:r>
          </w:p>
        </w:tc>
        <w:tc>
          <w:tcPr>
            <w:tcW w:w="1834" w:type="dxa"/>
            <w:tcBorders>
              <w:top w:val="single" w:sz="4" w:space="0" w:color="auto"/>
              <w:left w:val="nil"/>
              <w:bottom w:val="single" w:sz="4" w:space="0" w:color="auto"/>
              <w:right w:val="single" w:sz="4" w:space="0" w:color="auto"/>
            </w:tcBorders>
            <w:shd w:val="clear" w:color="000000" w:fill="D9D9D9"/>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1 423 381,62</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1 661,31</w:t>
            </w:r>
          </w:p>
        </w:tc>
        <w:tc>
          <w:tcPr>
            <w:tcW w:w="2268" w:type="dxa"/>
            <w:tcBorders>
              <w:top w:val="single" w:sz="4" w:space="0" w:color="auto"/>
              <w:left w:val="nil"/>
              <w:bottom w:val="single" w:sz="4" w:space="0" w:color="auto"/>
              <w:right w:val="single" w:sz="4" w:space="0" w:color="auto"/>
            </w:tcBorders>
            <w:shd w:val="clear" w:color="000000" w:fill="D9D9D9"/>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3 238,45</w:t>
            </w:r>
          </w:p>
        </w:tc>
        <w:tc>
          <w:tcPr>
            <w:tcW w:w="1286" w:type="dxa"/>
            <w:tcBorders>
              <w:top w:val="nil"/>
              <w:left w:val="nil"/>
              <w:bottom w:val="single" w:sz="4" w:space="0" w:color="auto"/>
              <w:right w:val="single" w:sz="4" w:space="0" w:color="auto"/>
            </w:tcBorders>
            <w:shd w:val="clear" w:color="000000" w:fill="D9D9D9"/>
            <w:noWrap/>
            <w:vAlign w:val="center"/>
            <w:hideMark/>
          </w:tcPr>
          <w:p w:rsidR="004B107C" w:rsidRPr="009E5AB8" w:rsidRDefault="004B107C" w:rsidP="00924A55">
            <w:pPr>
              <w:spacing w:before="0" w:beforeAutospacing="0" w:after="0" w:afterAutospacing="0" w:line="240" w:lineRule="auto"/>
              <w:ind w:firstLine="0"/>
              <w:jc w:val="center"/>
              <w:rPr>
                <w:rFonts w:asciiTheme="minorHAnsi" w:hAnsiTheme="minorHAnsi"/>
                <w:b/>
                <w:bCs/>
                <w:color w:val="000000"/>
                <w:sz w:val="22"/>
                <w:szCs w:val="22"/>
              </w:rPr>
            </w:pPr>
            <w:r w:rsidRPr="009E5AB8">
              <w:rPr>
                <w:rFonts w:asciiTheme="minorHAnsi" w:hAnsiTheme="minorHAnsi"/>
                <w:b/>
                <w:bCs/>
                <w:color w:val="000000"/>
                <w:sz w:val="22"/>
                <w:szCs w:val="22"/>
              </w:rPr>
              <w:t>18 318,92</w:t>
            </w:r>
          </w:p>
        </w:tc>
      </w:tr>
    </w:tbl>
    <w:p w:rsidR="007A66E3" w:rsidRDefault="007A66E3" w:rsidP="006A224F">
      <w:pPr>
        <w:rPr>
          <w:rFonts w:asciiTheme="minorHAnsi" w:hAnsiTheme="minorHAnsi"/>
          <w:b/>
          <w:i/>
        </w:rPr>
      </w:pPr>
    </w:p>
    <w:p w:rsidR="006A224F" w:rsidRPr="009E5AB8" w:rsidRDefault="006A224F" w:rsidP="006A224F">
      <w:pPr>
        <w:rPr>
          <w:rFonts w:asciiTheme="minorHAnsi" w:hAnsiTheme="minorHAnsi"/>
          <w:b/>
          <w:i/>
        </w:rPr>
      </w:pPr>
      <w:r w:rsidRPr="009E5AB8">
        <w:rPr>
          <w:rFonts w:asciiTheme="minorHAnsi" w:hAnsiTheme="minorHAnsi"/>
          <w:b/>
          <w:i/>
        </w:rPr>
        <w:lastRenderedPageBreak/>
        <w:t>Oczyszczalnie ścieków</w:t>
      </w:r>
    </w:p>
    <w:p w:rsidR="00924A55" w:rsidRPr="009E5AB8" w:rsidRDefault="00924A55" w:rsidP="00924A55">
      <w:pPr>
        <w:shd w:val="clear" w:color="auto" w:fill="FFFFFF"/>
        <w:spacing w:after="120"/>
        <w:rPr>
          <w:rFonts w:asciiTheme="minorHAnsi" w:hAnsiTheme="minorHAnsi" w:cs="Arial"/>
        </w:rPr>
      </w:pPr>
      <w:r w:rsidRPr="009E5AB8">
        <w:rPr>
          <w:rFonts w:asciiTheme="minorHAnsi" w:hAnsiTheme="minorHAnsi"/>
        </w:rPr>
        <w:t xml:space="preserve">W Kuźni Raciborskiej od 1995 roku funkcjonowała oczyszczalnia mechaniczno-biologiczna </w:t>
      </w:r>
      <w:r w:rsidRPr="009E5AB8">
        <w:rPr>
          <w:rFonts w:asciiTheme="minorHAnsi" w:hAnsiTheme="minorHAnsi" w:cs="Arial"/>
        </w:rPr>
        <w:t>będąca własnością Gminnego Przedsiębiorstwa Wodociągów i Kanalizacji Sp. z o.o. w Kuźni Raciborskiej</w:t>
      </w:r>
      <w:r w:rsidRPr="009E5AB8">
        <w:rPr>
          <w:rFonts w:asciiTheme="minorHAnsi" w:hAnsiTheme="minorHAnsi"/>
        </w:rPr>
        <w:t xml:space="preserve">. Biorąc pod uwagę jej zły stan techniczny, gmina podjęła decyzję o budowie nowej oczyszczalni, którą rozpoczęto na początku 2008 roku. Oczyszczalnia pracuje w technologii oczyszczania ścieków metodą osadu czynnego. Ścieki sanitarne w procesie oczyszczania przechodzą przez następujące obiekty technologiczne: przepompownię, w której następuje </w:t>
      </w:r>
      <w:r w:rsidR="006B276A" w:rsidRPr="009E5AB8">
        <w:rPr>
          <w:rFonts w:asciiTheme="minorHAnsi" w:hAnsiTheme="minorHAnsi"/>
        </w:rPr>
        <w:t>odseparowanie</w:t>
      </w:r>
      <w:r w:rsidRPr="009E5AB8">
        <w:rPr>
          <w:rFonts w:asciiTheme="minorHAnsi" w:hAnsiTheme="minorHAnsi"/>
        </w:rPr>
        <w:t xml:space="preserve"> dużych zanieczyszczeń mechanicznych, budynek </w:t>
      </w:r>
      <w:proofErr w:type="spellStart"/>
      <w:r w:rsidRPr="009E5AB8">
        <w:rPr>
          <w:rFonts w:asciiTheme="minorHAnsi" w:hAnsiTheme="minorHAnsi"/>
        </w:rPr>
        <w:t>sitopiaskownika</w:t>
      </w:r>
      <w:proofErr w:type="spellEnd"/>
      <w:r w:rsidRPr="009E5AB8">
        <w:rPr>
          <w:rFonts w:asciiTheme="minorHAnsi" w:hAnsiTheme="minorHAnsi"/>
        </w:rPr>
        <w:t xml:space="preserve">, zawierający urządzenia do oddzielanie ciał stałych do wielkości 5 mm, tzw. </w:t>
      </w:r>
      <w:proofErr w:type="spellStart"/>
      <w:r w:rsidRPr="009E5AB8">
        <w:rPr>
          <w:rFonts w:asciiTheme="minorHAnsi" w:hAnsiTheme="minorHAnsi"/>
        </w:rPr>
        <w:t>skratek</w:t>
      </w:r>
      <w:proofErr w:type="spellEnd"/>
      <w:r w:rsidRPr="009E5AB8">
        <w:rPr>
          <w:rFonts w:asciiTheme="minorHAnsi" w:hAnsiTheme="minorHAnsi"/>
        </w:rPr>
        <w:t xml:space="preserve">, oraz oddzielacz piasku, zbiornik wielofunkcyjny, składający się z trzech części: zbiornika retencyjnego, w którym ścieki są gromadzone i uśredniane, dwóch bioreaktorów, w których następuje biologiczne ich oczyszczanie oraz zbiornika na osad nadmierny, studnię </w:t>
      </w:r>
      <w:proofErr w:type="spellStart"/>
      <w:r w:rsidRPr="009E5AB8">
        <w:rPr>
          <w:rFonts w:asciiTheme="minorHAnsi" w:hAnsiTheme="minorHAnsi"/>
        </w:rPr>
        <w:t>rozprężno</w:t>
      </w:r>
      <w:proofErr w:type="spellEnd"/>
      <w:r w:rsidRPr="009E5AB8">
        <w:rPr>
          <w:rFonts w:asciiTheme="minorHAnsi" w:hAnsiTheme="minorHAnsi"/>
        </w:rPr>
        <w:t xml:space="preserve"> – pomiarową. Oczyszczalnia ścieków wyposażona została w urządzenia pomiarowe on–</w:t>
      </w:r>
      <w:proofErr w:type="spellStart"/>
      <w:r w:rsidRPr="009E5AB8">
        <w:rPr>
          <w:rFonts w:asciiTheme="minorHAnsi" w:hAnsiTheme="minorHAnsi"/>
        </w:rPr>
        <w:t>line</w:t>
      </w:r>
      <w:proofErr w:type="spellEnd"/>
      <w:r w:rsidRPr="009E5AB8">
        <w:rPr>
          <w:rFonts w:asciiTheme="minorHAnsi" w:hAnsiTheme="minorHAnsi"/>
        </w:rPr>
        <w:t xml:space="preserve"> wszystkich niezbędnych wielkości fizykochemicznych, oraz pełną wizualizację komputerową parametrów procesu.</w:t>
      </w:r>
    </w:p>
    <w:p w:rsidR="00924A55" w:rsidRPr="009E5AB8" w:rsidRDefault="00924A55" w:rsidP="00924A55">
      <w:pPr>
        <w:spacing w:after="120"/>
        <w:rPr>
          <w:rStyle w:val="apple-converted-space"/>
          <w:rFonts w:asciiTheme="minorHAnsi" w:hAnsiTheme="minorHAnsi" w:cs="Arial"/>
          <w:shd w:val="clear" w:color="auto" w:fill="FFFFFF"/>
        </w:rPr>
      </w:pPr>
      <w:r w:rsidRPr="009E5AB8">
        <w:rPr>
          <w:rFonts w:asciiTheme="minorHAnsi" w:hAnsiTheme="minorHAnsi"/>
        </w:rPr>
        <w:t xml:space="preserve">Przy oczyszczalni został wybudowany budynek laboratoryjno-administracyjny, w którym  oprócz funkcji administracyjno-biurowych, prowadzone będą analizy próbek ścieków w zakresie BZT, stężenia CHZT, zawiesiny oraz mikroskop- 5 </w:t>
      </w:r>
      <w:proofErr w:type="spellStart"/>
      <w:r w:rsidRPr="009E5AB8">
        <w:rPr>
          <w:rFonts w:asciiTheme="minorHAnsi" w:hAnsiTheme="minorHAnsi"/>
        </w:rPr>
        <w:t>Crowe</w:t>
      </w:r>
      <w:proofErr w:type="spellEnd"/>
      <w:r w:rsidRPr="009E5AB8">
        <w:rPr>
          <w:rFonts w:asciiTheme="minorHAnsi" w:hAnsiTheme="minorHAnsi"/>
        </w:rPr>
        <w:t xml:space="preserve"> badania osadu czynnego.</w:t>
      </w:r>
      <w:r w:rsidRPr="009E5AB8">
        <w:rPr>
          <w:rStyle w:val="apple-converted-space"/>
          <w:rFonts w:asciiTheme="minorHAnsi" w:hAnsiTheme="minorHAnsi" w:cs="Arial"/>
          <w:shd w:val="clear" w:color="auto" w:fill="FFFFFF"/>
        </w:rPr>
        <w:t> </w:t>
      </w:r>
    </w:p>
    <w:p w:rsidR="00924A55" w:rsidRPr="009E5AB8" w:rsidRDefault="00924A55" w:rsidP="00924A55">
      <w:pPr>
        <w:spacing w:after="120"/>
        <w:rPr>
          <w:rFonts w:asciiTheme="minorHAnsi" w:hAnsiTheme="minorHAnsi"/>
        </w:rPr>
      </w:pPr>
      <w:r w:rsidRPr="009E5AB8">
        <w:rPr>
          <w:rFonts w:asciiTheme="minorHAnsi" w:eastAsia="ArialMT" w:hAnsiTheme="minorHAnsi"/>
        </w:rPr>
        <w:t>Obecnie funkcjonująca oczyszczalnia redukuje ładunek zanieczyszczeń w ściekach w 98%, a jej przepustowość wynosi od 700 do 800 m</w:t>
      </w:r>
      <w:r w:rsidRPr="009E5AB8">
        <w:rPr>
          <w:rFonts w:asciiTheme="minorHAnsi" w:eastAsia="ArialMT" w:hAnsiTheme="minorHAnsi"/>
          <w:vertAlign w:val="superscript"/>
        </w:rPr>
        <w:t>3</w:t>
      </w:r>
      <w:r w:rsidRPr="009E5AB8">
        <w:rPr>
          <w:rFonts w:asciiTheme="minorHAnsi" w:eastAsia="ArialMT" w:hAnsiTheme="minorHAnsi"/>
        </w:rPr>
        <w:t xml:space="preserve"> na dobę. Proces oczyszczania odbywa się w sposób naturalny, tj. metodą osadu czynnego, która zakłada oczyszczenie ścieków poprzez zastosowanie sztucznego przepływu przez ścieki powietrza dostarczanego z dmuchaw oraz na oddzieleniu osadu od oczyszczanych ścieków. Taki sposób oczyszczania powoduje, że jakość odprowadzanej wody jest dużo lepsza niż dopuszczalne normy.</w:t>
      </w:r>
      <w:r w:rsidRPr="009E5AB8">
        <w:rPr>
          <w:rFonts w:asciiTheme="minorHAnsi" w:hAnsiTheme="minorHAnsi"/>
        </w:rPr>
        <w:t xml:space="preserve"> </w:t>
      </w:r>
    </w:p>
    <w:p w:rsidR="00924A55" w:rsidRPr="009E5AB8" w:rsidRDefault="00924A55" w:rsidP="00924A55">
      <w:pPr>
        <w:shd w:val="clear" w:color="auto" w:fill="FFFFFF"/>
        <w:spacing w:after="120" w:line="240" w:lineRule="auto"/>
        <w:rPr>
          <w:rFonts w:asciiTheme="minorHAnsi" w:hAnsiTheme="minorHAnsi" w:cs="Arial"/>
        </w:rPr>
      </w:pPr>
      <w:r w:rsidRPr="009E5AB8">
        <w:rPr>
          <w:rFonts w:asciiTheme="minorHAnsi" w:hAnsiTheme="minorHAnsi" w:cs="Arial"/>
        </w:rPr>
        <w:t>Ponadto na terenie gminy Kuźnia Raciborska zlokalizowane są dwie oczyszczalnie ścieków w miejscowości Rudy, przy ul. Zielonej (</w:t>
      </w:r>
      <w:proofErr w:type="spellStart"/>
      <w:r w:rsidRPr="009E5AB8">
        <w:rPr>
          <w:rFonts w:asciiTheme="minorHAnsi" w:hAnsiTheme="minorHAnsi" w:cs="Arial"/>
        </w:rPr>
        <w:t>Brantolka</w:t>
      </w:r>
      <w:proofErr w:type="spellEnd"/>
      <w:r w:rsidRPr="009E5AB8">
        <w:rPr>
          <w:rFonts w:asciiTheme="minorHAnsi" w:hAnsiTheme="minorHAnsi" w:cs="Arial"/>
        </w:rPr>
        <w:t>) o przepustowości 140 m</w:t>
      </w:r>
      <w:r w:rsidRPr="009E5AB8">
        <w:rPr>
          <w:rFonts w:asciiTheme="minorHAnsi" w:hAnsiTheme="minorHAnsi" w:cs="Arial"/>
          <w:vertAlign w:val="superscript"/>
        </w:rPr>
        <w:t>3</w:t>
      </w:r>
      <w:r w:rsidRPr="009E5AB8">
        <w:rPr>
          <w:rFonts w:asciiTheme="minorHAnsi" w:hAnsiTheme="minorHAnsi" w:cs="Arial"/>
        </w:rPr>
        <w:t> na dobę oraz przy ul. Szkolnej o przepustowości 30 m</w:t>
      </w:r>
      <w:r w:rsidRPr="009E5AB8">
        <w:rPr>
          <w:rFonts w:asciiTheme="minorHAnsi" w:hAnsiTheme="minorHAnsi" w:cs="Arial"/>
          <w:vertAlign w:val="superscript"/>
        </w:rPr>
        <w:t>3</w:t>
      </w:r>
      <w:r w:rsidRPr="009E5AB8">
        <w:rPr>
          <w:rFonts w:asciiTheme="minorHAnsi" w:hAnsiTheme="minorHAnsi" w:cs="Arial"/>
        </w:rPr>
        <w:t> na dobę będące własnością Gminnego Przedsiębiorstwa Wodociągów i Kanalizacji Sp. z o.o. w Kuźni Raciborskiej.</w:t>
      </w:r>
    </w:p>
    <w:p w:rsidR="00924A55" w:rsidRPr="009E5AB8" w:rsidRDefault="00924A55" w:rsidP="00924A55">
      <w:pPr>
        <w:rPr>
          <w:rFonts w:asciiTheme="minorHAnsi" w:hAnsiTheme="minorHAnsi"/>
        </w:rPr>
      </w:pPr>
      <w:r w:rsidRPr="009E5AB8">
        <w:rPr>
          <w:rFonts w:asciiTheme="minorHAnsi" w:hAnsiTheme="minorHAnsi" w:cs="Arial"/>
        </w:rPr>
        <w:t xml:space="preserve">Ogółem z sieci kanalizacyjnej w gminie Kuźnia Raciborska w 2015 roku korzystało </w:t>
      </w:r>
      <w:r w:rsidR="006B276A">
        <w:rPr>
          <w:rFonts w:asciiTheme="minorHAnsi" w:hAnsiTheme="minorHAnsi" w:cs="Arial"/>
        </w:rPr>
        <w:t xml:space="preserve">                     </w:t>
      </w:r>
      <w:r w:rsidRPr="009E5AB8">
        <w:rPr>
          <w:rFonts w:asciiTheme="minorHAnsi" w:hAnsiTheme="minorHAnsi" w:cs="Arial"/>
        </w:rPr>
        <w:t xml:space="preserve">4 672 mieszkańców gminy. </w:t>
      </w:r>
      <w:r w:rsidRPr="009E5AB8">
        <w:rPr>
          <w:rFonts w:asciiTheme="minorHAnsi" w:hAnsiTheme="minorHAnsi"/>
        </w:rPr>
        <w:t>W Kuźni Raciborskiej jest przyłączonych do sieci kanalizacyjnej 4274 mieszkańców, co przy łącznej liczbie wszystkich mieszkańców  5026 daje 85,03% skanalizowania populacji. W Rudach z sieci kanalizacyjnej korzysta 398 mieszkańców przy łącznej liczbie mieszkańców Rud 2778 daje 14,33% skanalizowania populacji. Pozostałe sołectwa 0% skanalizowania.</w:t>
      </w:r>
    </w:p>
    <w:p w:rsidR="00F51031" w:rsidRDefault="00F51031" w:rsidP="005B47E5">
      <w:pPr>
        <w:pStyle w:val="Legenda"/>
        <w:rPr>
          <w:rFonts w:asciiTheme="minorHAnsi" w:hAnsiTheme="minorHAnsi"/>
        </w:rPr>
      </w:pPr>
      <w:r>
        <w:rPr>
          <w:rFonts w:asciiTheme="minorHAnsi" w:hAnsiTheme="minorHAnsi"/>
        </w:rPr>
        <w:br w:type="page"/>
      </w:r>
    </w:p>
    <w:p w:rsidR="005B47E5" w:rsidRPr="009E5AB8" w:rsidRDefault="005B47E5" w:rsidP="005B47E5">
      <w:pPr>
        <w:pStyle w:val="Legenda"/>
        <w:rPr>
          <w:rFonts w:asciiTheme="minorHAnsi" w:hAnsiTheme="minorHAnsi"/>
        </w:rPr>
      </w:pPr>
      <w:bookmarkStart w:id="148" w:name="_Toc460418566"/>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6.6</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2</w:t>
      </w:r>
      <w:r w:rsidR="00D35486">
        <w:rPr>
          <w:rFonts w:asciiTheme="minorHAnsi" w:hAnsiTheme="minorHAnsi"/>
        </w:rPr>
        <w:fldChar w:fldCharType="end"/>
      </w:r>
      <w:r w:rsidRPr="009E5AB8">
        <w:rPr>
          <w:rFonts w:asciiTheme="minorHAnsi" w:hAnsiTheme="minorHAnsi"/>
        </w:rPr>
        <w:t xml:space="preserve"> Ilość budynków przyłączonych do sieci kanalizacyjnej oraz objętość oczyszczonych ścieków</w:t>
      </w:r>
      <w:r w:rsidR="00FB7B34" w:rsidRPr="009E5AB8">
        <w:rPr>
          <w:rFonts w:asciiTheme="minorHAnsi" w:hAnsiTheme="minorHAnsi"/>
        </w:rPr>
        <w:t xml:space="preserve"> w latach 2009-2015</w:t>
      </w:r>
      <w:bookmarkEnd w:id="148"/>
    </w:p>
    <w:tbl>
      <w:tblPr>
        <w:tblW w:w="7480" w:type="dxa"/>
        <w:jc w:val="center"/>
        <w:tblCellMar>
          <w:left w:w="70" w:type="dxa"/>
          <w:right w:w="70" w:type="dxa"/>
        </w:tblCellMar>
        <w:tblLook w:val="04A0" w:firstRow="1" w:lastRow="0" w:firstColumn="1" w:lastColumn="0" w:noHBand="0" w:noVBand="1"/>
      </w:tblPr>
      <w:tblGrid>
        <w:gridCol w:w="1060"/>
        <w:gridCol w:w="1580"/>
        <w:gridCol w:w="1840"/>
        <w:gridCol w:w="2040"/>
        <w:gridCol w:w="960"/>
      </w:tblGrid>
      <w:tr w:rsidR="00A23636" w:rsidRPr="009E5AB8" w:rsidTr="00A23636">
        <w:trPr>
          <w:trHeight w:val="30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Okres</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Ilość przyłączy kanalizacyjnych</w:t>
            </w:r>
          </w:p>
        </w:tc>
        <w:tc>
          <w:tcPr>
            <w:tcW w:w="4840" w:type="dxa"/>
            <w:gridSpan w:val="3"/>
            <w:tcBorders>
              <w:top w:val="single" w:sz="4" w:space="0" w:color="auto"/>
              <w:left w:val="nil"/>
              <w:bottom w:val="single" w:sz="4" w:space="0" w:color="auto"/>
              <w:right w:val="single" w:sz="4" w:space="0" w:color="auto"/>
            </w:tcBorders>
            <w:shd w:val="clear" w:color="000000" w:fill="CCC0DA"/>
            <w:noWrap/>
            <w:vAlign w:val="bottom"/>
            <w:hideMark/>
          </w:tcPr>
          <w:p w:rsidR="00A23636" w:rsidRPr="009E5AB8" w:rsidRDefault="00A23636" w:rsidP="00A2363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Ilość dostarczonych ścieków, m</w:t>
            </w:r>
            <w:r w:rsidRPr="009E5AB8">
              <w:rPr>
                <w:rFonts w:asciiTheme="minorHAnsi" w:hAnsiTheme="minorHAnsi"/>
                <w:b/>
                <w:bCs/>
                <w:color w:val="000000"/>
                <w:sz w:val="22"/>
                <w:vertAlign w:val="superscript"/>
              </w:rPr>
              <w:t>3</w:t>
            </w:r>
          </w:p>
        </w:tc>
      </w:tr>
      <w:tr w:rsidR="00A23636" w:rsidRPr="009E5AB8" w:rsidTr="00A23636">
        <w:trPr>
          <w:trHeight w:val="90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A23636" w:rsidRPr="009E5AB8" w:rsidRDefault="00A23636" w:rsidP="00A23636">
            <w:pPr>
              <w:spacing w:after="0" w:line="240" w:lineRule="auto"/>
              <w:ind w:firstLine="0"/>
              <w:jc w:val="left"/>
              <w:rPr>
                <w:rFonts w:asciiTheme="minorHAnsi" w:hAnsiTheme="minorHAnsi"/>
                <w:b/>
                <w:bCs/>
                <w:color w:val="222222"/>
                <w:sz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A23636" w:rsidRPr="009E5AB8" w:rsidRDefault="00A23636" w:rsidP="00A23636">
            <w:pPr>
              <w:spacing w:after="0" w:line="240" w:lineRule="auto"/>
              <w:ind w:firstLine="0"/>
              <w:jc w:val="left"/>
              <w:rPr>
                <w:rFonts w:asciiTheme="minorHAnsi" w:hAnsiTheme="minorHAnsi"/>
                <w:b/>
                <w:bCs/>
                <w:color w:val="222222"/>
                <w:sz w:val="22"/>
              </w:rPr>
            </w:pPr>
          </w:p>
        </w:tc>
        <w:tc>
          <w:tcPr>
            <w:tcW w:w="1840" w:type="dxa"/>
            <w:tcBorders>
              <w:top w:val="nil"/>
              <w:left w:val="nil"/>
              <w:bottom w:val="single" w:sz="4" w:space="0" w:color="auto"/>
              <w:right w:val="single" w:sz="4" w:space="0" w:color="auto"/>
            </w:tcBorders>
            <w:shd w:val="clear" w:color="000000" w:fill="CCC0DA"/>
            <w:vAlign w:val="center"/>
            <w:hideMark/>
          </w:tcPr>
          <w:p w:rsidR="00A23636" w:rsidRPr="009E5AB8" w:rsidRDefault="00A23636" w:rsidP="00A2363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odprowadzonych siecią kanalizacyjną</w:t>
            </w:r>
          </w:p>
        </w:tc>
        <w:tc>
          <w:tcPr>
            <w:tcW w:w="2040" w:type="dxa"/>
            <w:tcBorders>
              <w:top w:val="nil"/>
              <w:left w:val="nil"/>
              <w:bottom w:val="single" w:sz="4" w:space="0" w:color="auto"/>
              <w:right w:val="single" w:sz="4" w:space="0" w:color="auto"/>
            </w:tcBorders>
            <w:shd w:val="clear" w:color="000000" w:fill="CCC0DA"/>
            <w:vAlign w:val="center"/>
            <w:hideMark/>
          </w:tcPr>
          <w:p w:rsidR="00A23636" w:rsidRPr="009E5AB8" w:rsidRDefault="00A23636" w:rsidP="00A2363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pochodzących ze zbiorników bezodpływowych</w:t>
            </w:r>
          </w:p>
        </w:tc>
        <w:tc>
          <w:tcPr>
            <w:tcW w:w="960" w:type="dxa"/>
            <w:tcBorders>
              <w:top w:val="nil"/>
              <w:left w:val="nil"/>
              <w:bottom w:val="single" w:sz="4" w:space="0" w:color="auto"/>
              <w:right w:val="single" w:sz="4" w:space="0" w:color="auto"/>
            </w:tcBorders>
            <w:shd w:val="clear" w:color="000000" w:fill="CCC0DA"/>
            <w:noWrap/>
            <w:vAlign w:val="center"/>
            <w:hideMark/>
          </w:tcPr>
          <w:p w:rsidR="00A23636" w:rsidRPr="009E5AB8" w:rsidRDefault="00A23636" w:rsidP="00A23636">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Łącznie</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2009</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105</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101 768</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17 019</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118 787</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2010</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108</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97 700</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18 934</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116 634</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2011</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108</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95 089</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22 425</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117 514</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2012</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121</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91 195</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25 205</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116 400</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2013</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233</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93 105</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26 146</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119 251</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2014</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290</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98 338</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31 280</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129 618</w:t>
            </w:r>
          </w:p>
        </w:tc>
      </w:tr>
      <w:tr w:rsidR="00A23636" w:rsidRPr="009E5AB8" w:rsidTr="00A23636">
        <w:trPr>
          <w:trHeight w:val="30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b/>
                <w:bCs/>
                <w:color w:val="222222"/>
                <w:sz w:val="22"/>
              </w:rPr>
            </w:pPr>
            <w:r w:rsidRPr="009E5AB8">
              <w:rPr>
                <w:rFonts w:asciiTheme="minorHAnsi" w:hAnsiTheme="minorHAnsi"/>
                <w:b/>
                <w:bCs/>
                <w:color w:val="222222"/>
                <w:sz w:val="22"/>
              </w:rPr>
              <w:t>2015</w:t>
            </w:r>
          </w:p>
        </w:tc>
        <w:tc>
          <w:tcPr>
            <w:tcW w:w="1580" w:type="dxa"/>
            <w:tcBorders>
              <w:top w:val="nil"/>
              <w:left w:val="nil"/>
              <w:bottom w:val="single" w:sz="4" w:space="0" w:color="auto"/>
              <w:right w:val="single" w:sz="4" w:space="0" w:color="auto"/>
            </w:tcBorders>
            <w:shd w:val="clear" w:color="000000" w:fill="FFFFFF"/>
            <w:vAlign w:val="center"/>
            <w:hideMark/>
          </w:tcPr>
          <w:p w:rsidR="00A23636" w:rsidRPr="009E5AB8" w:rsidRDefault="00A23636" w:rsidP="00A23636">
            <w:pPr>
              <w:spacing w:after="0" w:line="240" w:lineRule="auto"/>
              <w:ind w:firstLine="0"/>
              <w:jc w:val="center"/>
              <w:rPr>
                <w:rFonts w:asciiTheme="minorHAnsi" w:hAnsiTheme="minorHAnsi"/>
                <w:color w:val="222222"/>
                <w:sz w:val="22"/>
              </w:rPr>
            </w:pPr>
            <w:r w:rsidRPr="009E5AB8">
              <w:rPr>
                <w:rFonts w:asciiTheme="minorHAnsi" w:hAnsiTheme="minorHAnsi"/>
                <w:color w:val="222222"/>
                <w:sz w:val="22"/>
              </w:rPr>
              <w:t>290</w:t>
            </w:r>
          </w:p>
        </w:tc>
        <w:tc>
          <w:tcPr>
            <w:tcW w:w="18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101 758</w:t>
            </w:r>
          </w:p>
        </w:tc>
        <w:tc>
          <w:tcPr>
            <w:tcW w:w="2040" w:type="dxa"/>
            <w:tcBorders>
              <w:top w:val="nil"/>
              <w:left w:val="nil"/>
              <w:bottom w:val="single" w:sz="4" w:space="0" w:color="auto"/>
              <w:right w:val="single" w:sz="4" w:space="0" w:color="auto"/>
            </w:tcBorders>
            <w:shd w:val="clear" w:color="auto" w:fill="auto"/>
            <w:noWrap/>
            <w:vAlign w:val="center"/>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38 515</w:t>
            </w:r>
          </w:p>
        </w:tc>
        <w:tc>
          <w:tcPr>
            <w:tcW w:w="960" w:type="dxa"/>
            <w:tcBorders>
              <w:top w:val="nil"/>
              <w:left w:val="nil"/>
              <w:bottom w:val="single" w:sz="4" w:space="0" w:color="auto"/>
              <w:right w:val="single" w:sz="4" w:space="0" w:color="auto"/>
            </w:tcBorders>
            <w:shd w:val="clear" w:color="auto" w:fill="auto"/>
            <w:noWrap/>
            <w:vAlign w:val="bottom"/>
            <w:hideMark/>
          </w:tcPr>
          <w:p w:rsidR="00A23636" w:rsidRPr="009E5AB8" w:rsidRDefault="00A23636" w:rsidP="00A23636">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140 273</w:t>
            </w:r>
          </w:p>
        </w:tc>
      </w:tr>
    </w:tbl>
    <w:p w:rsidR="004B107C" w:rsidRPr="009E5AB8" w:rsidRDefault="004B107C" w:rsidP="004B107C">
      <w:pPr>
        <w:shd w:val="clear" w:color="auto" w:fill="FFFFFF"/>
        <w:ind w:firstLine="708"/>
        <w:rPr>
          <w:rFonts w:asciiTheme="minorHAnsi" w:hAnsiTheme="minorHAnsi"/>
          <w:color w:val="000000"/>
        </w:rPr>
      </w:pPr>
      <w:r w:rsidRPr="009E5AB8">
        <w:rPr>
          <w:rFonts w:asciiTheme="minorHAnsi" w:hAnsiTheme="minorHAnsi"/>
          <w:color w:val="000000"/>
        </w:rPr>
        <w:t>A</w:t>
      </w:r>
      <w:r w:rsidR="00A23636" w:rsidRPr="009E5AB8">
        <w:rPr>
          <w:rFonts w:asciiTheme="minorHAnsi" w:hAnsiTheme="minorHAnsi"/>
          <w:color w:val="000000"/>
        </w:rPr>
        <w:t xml:space="preserve">ktualnie </w:t>
      </w:r>
      <w:r w:rsidRPr="009E5AB8">
        <w:rPr>
          <w:rFonts w:asciiTheme="minorHAnsi" w:hAnsiTheme="minorHAnsi"/>
          <w:color w:val="000000"/>
        </w:rPr>
        <w:t xml:space="preserve">nie ma </w:t>
      </w:r>
      <w:r w:rsidR="00A23636" w:rsidRPr="009E5AB8">
        <w:rPr>
          <w:rFonts w:asciiTheme="minorHAnsi" w:hAnsiTheme="minorHAnsi"/>
          <w:color w:val="000000"/>
        </w:rPr>
        <w:t>technicznej możliwości produkcji biogazu</w:t>
      </w:r>
      <w:r w:rsidRPr="009E5AB8">
        <w:rPr>
          <w:rFonts w:asciiTheme="minorHAnsi" w:hAnsiTheme="minorHAnsi"/>
          <w:color w:val="000000"/>
        </w:rPr>
        <w:t xml:space="preserve"> w procesie oczyszczania ścieków</w:t>
      </w:r>
      <w:r w:rsidR="00A23636" w:rsidRPr="009E5AB8">
        <w:rPr>
          <w:rFonts w:asciiTheme="minorHAnsi" w:hAnsiTheme="minorHAnsi"/>
          <w:color w:val="000000"/>
        </w:rPr>
        <w:t>.</w:t>
      </w:r>
      <w:r w:rsidRPr="009E5AB8">
        <w:rPr>
          <w:rFonts w:asciiTheme="minorHAnsi" w:hAnsiTheme="minorHAnsi"/>
          <w:color w:val="000000"/>
        </w:rPr>
        <w:t xml:space="preserve"> </w:t>
      </w:r>
      <w:r w:rsidR="00A23636" w:rsidRPr="009E5AB8">
        <w:rPr>
          <w:rFonts w:asciiTheme="minorHAnsi" w:hAnsiTheme="minorHAnsi"/>
          <w:color w:val="000000"/>
        </w:rPr>
        <w:t xml:space="preserve">Przeszkodę w realizacji inwestycji budowy instalacji produkcji i wykorzystania biogazu stanowi </w:t>
      </w:r>
      <w:r w:rsidRPr="009E5AB8">
        <w:rPr>
          <w:rFonts w:asciiTheme="minorHAnsi" w:hAnsiTheme="minorHAnsi"/>
          <w:color w:val="000000"/>
        </w:rPr>
        <w:t xml:space="preserve">przede wszystkim </w:t>
      </w:r>
      <w:r w:rsidR="00A23636" w:rsidRPr="009E5AB8">
        <w:rPr>
          <w:rFonts w:asciiTheme="minorHAnsi" w:hAnsiTheme="minorHAnsi"/>
          <w:color w:val="000000"/>
        </w:rPr>
        <w:t>nieopłacalność ekonomiczna takowej inwestycji</w:t>
      </w:r>
      <w:r w:rsidRPr="009E5AB8">
        <w:rPr>
          <w:rFonts w:asciiTheme="minorHAnsi" w:hAnsiTheme="minorHAnsi"/>
          <w:color w:val="000000"/>
        </w:rPr>
        <w:t xml:space="preserve">. Oczyszczalnia charakteryzuje się niską przepustowością </w:t>
      </w:r>
      <w:r w:rsidR="0010212C" w:rsidRPr="009E5AB8">
        <w:rPr>
          <w:rFonts w:asciiTheme="minorHAnsi" w:hAnsiTheme="minorHAnsi"/>
          <w:color w:val="000000"/>
        </w:rPr>
        <w:t>wynoszącą</w:t>
      </w:r>
      <w:r w:rsidR="00A23636" w:rsidRPr="009E5AB8">
        <w:rPr>
          <w:rFonts w:asciiTheme="minorHAnsi" w:hAnsiTheme="minorHAnsi"/>
          <w:color w:val="000000"/>
        </w:rPr>
        <w:t xml:space="preserve"> </w:t>
      </w:r>
      <w:r w:rsidR="0010212C" w:rsidRPr="009E5AB8">
        <w:rPr>
          <w:rFonts w:asciiTheme="minorHAnsi" w:hAnsiTheme="minorHAnsi"/>
          <w:color w:val="000000"/>
        </w:rPr>
        <w:t xml:space="preserve">do </w:t>
      </w:r>
      <w:r w:rsidR="00A23636" w:rsidRPr="009E5AB8">
        <w:rPr>
          <w:rFonts w:asciiTheme="minorHAnsi" w:hAnsiTheme="minorHAnsi"/>
          <w:color w:val="000000"/>
        </w:rPr>
        <w:t>800</w:t>
      </w:r>
      <w:r w:rsidRPr="009E5AB8">
        <w:rPr>
          <w:rFonts w:asciiTheme="minorHAnsi" w:hAnsiTheme="minorHAnsi"/>
          <w:color w:val="000000"/>
        </w:rPr>
        <w:t xml:space="preserve"> </w:t>
      </w:r>
      <w:r w:rsidR="00A23636" w:rsidRPr="009E5AB8">
        <w:rPr>
          <w:rFonts w:asciiTheme="minorHAnsi" w:hAnsiTheme="minorHAnsi"/>
          <w:color w:val="000000"/>
        </w:rPr>
        <w:t>m</w:t>
      </w:r>
      <w:r w:rsidR="00A23636" w:rsidRPr="009E5AB8">
        <w:rPr>
          <w:rFonts w:asciiTheme="minorHAnsi" w:hAnsiTheme="minorHAnsi"/>
          <w:color w:val="000000"/>
          <w:vertAlign w:val="superscript"/>
        </w:rPr>
        <w:t>3</w:t>
      </w:r>
      <w:r w:rsidRPr="009E5AB8">
        <w:rPr>
          <w:rFonts w:asciiTheme="minorHAnsi" w:hAnsiTheme="minorHAnsi"/>
          <w:color w:val="000000"/>
        </w:rPr>
        <w:t xml:space="preserve">/dobę, </w:t>
      </w:r>
      <w:r w:rsidR="0010212C" w:rsidRPr="009E5AB8">
        <w:rPr>
          <w:rFonts w:asciiTheme="minorHAnsi" w:hAnsiTheme="minorHAnsi"/>
          <w:color w:val="000000"/>
        </w:rPr>
        <w:t xml:space="preserve">a </w:t>
      </w:r>
      <w:r w:rsidRPr="009E5AB8">
        <w:rPr>
          <w:rFonts w:asciiTheme="minorHAnsi" w:hAnsiTheme="minorHAnsi"/>
          <w:color w:val="000000"/>
        </w:rPr>
        <w:t>p</w:t>
      </w:r>
      <w:r w:rsidR="0010212C" w:rsidRPr="009E5AB8">
        <w:rPr>
          <w:rFonts w:asciiTheme="minorHAnsi" w:hAnsiTheme="minorHAnsi"/>
          <w:color w:val="000000"/>
        </w:rPr>
        <w:t>rodukcja osadu wynosi około 2 Mg/dobę</w:t>
      </w:r>
      <w:r w:rsidRPr="009E5AB8">
        <w:rPr>
          <w:rFonts w:asciiTheme="minorHAnsi" w:hAnsiTheme="minorHAnsi"/>
          <w:color w:val="000000"/>
        </w:rPr>
        <w:t xml:space="preserve">. </w:t>
      </w:r>
      <w:r w:rsidR="00A23636" w:rsidRPr="009E5AB8">
        <w:rPr>
          <w:rFonts w:asciiTheme="minorHAnsi" w:hAnsiTheme="minorHAnsi"/>
          <w:color w:val="000000"/>
        </w:rPr>
        <w:t xml:space="preserve">Do wytworzenia </w:t>
      </w:r>
      <w:r w:rsidRPr="009E5AB8">
        <w:rPr>
          <w:rFonts w:asciiTheme="minorHAnsi" w:hAnsiTheme="minorHAnsi"/>
          <w:color w:val="000000"/>
        </w:rPr>
        <w:t>i</w:t>
      </w:r>
      <w:r w:rsidR="00A23636" w:rsidRPr="009E5AB8">
        <w:rPr>
          <w:rFonts w:asciiTheme="minorHAnsi" w:hAnsiTheme="minorHAnsi"/>
          <w:color w:val="000000"/>
        </w:rPr>
        <w:t>lości biogazu</w:t>
      </w:r>
      <w:r w:rsidRPr="009E5AB8">
        <w:rPr>
          <w:rFonts w:asciiTheme="minorHAnsi" w:hAnsiTheme="minorHAnsi"/>
          <w:color w:val="000000"/>
        </w:rPr>
        <w:t xml:space="preserve"> którą można byłoby wykorzystać energetycznie dla własnych celów konieczna jest budowa komory</w:t>
      </w:r>
      <w:r w:rsidR="00A23636" w:rsidRPr="009E5AB8">
        <w:rPr>
          <w:rFonts w:asciiTheme="minorHAnsi" w:hAnsiTheme="minorHAnsi"/>
          <w:color w:val="000000"/>
        </w:rPr>
        <w:t xml:space="preserve"> fermentacyjn</w:t>
      </w:r>
      <w:r w:rsidRPr="009E5AB8">
        <w:rPr>
          <w:rFonts w:asciiTheme="minorHAnsi" w:hAnsiTheme="minorHAnsi"/>
          <w:color w:val="000000"/>
        </w:rPr>
        <w:t>ej beztlenowej, instalacji</w:t>
      </w:r>
      <w:r w:rsidR="00A23636" w:rsidRPr="009E5AB8">
        <w:rPr>
          <w:rFonts w:asciiTheme="minorHAnsi" w:hAnsiTheme="minorHAnsi"/>
          <w:color w:val="000000"/>
        </w:rPr>
        <w:t xml:space="preserve"> </w:t>
      </w:r>
      <w:proofErr w:type="spellStart"/>
      <w:r w:rsidR="00A23636" w:rsidRPr="009E5AB8">
        <w:rPr>
          <w:rFonts w:asciiTheme="minorHAnsi" w:hAnsiTheme="minorHAnsi"/>
          <w:color w:val="000000"/>
        </w:rPr>
        <w:t>przesyłu</w:t>
      </w:r>
      <w:proofErr w:type="spellEnd"/>
      <w:r w:rsidR="00A23636" w:rsidRPr="009E5AB8">
        <w:rPr>
          <w:rFonts w:asciiTheme="minorHAnsi" w:hAnsiTheme="minorHAnsi"/>
          <w:color w:val="000000"/>
        </w:rPr>
        <w:t xml:space="preserve"> i odwodnienia osadów pofermentacyjnych, zbiornik</w:t>
      </w:r>
      <w:r w:rsidRPr="009E5AB8">
        <w:rPr>
          <w:rFonts w:asciiTheme="minorHAnsi" w:hAnsiTheme="minorHAnsi"/>
          <w:color w:val="000000"/>
        </w:rPr>
        <w:t>a magazynowego</w:t>
      </w:r>
      <w:r w:rsidR="00A23636" w:rsidRPr="009E5AB8">
        <w:rPr>
          <w:rFonts w:asciiTheme="minorHAnsi" w:hAnsiTheme="minorHAnsi"/>
          <w:color w:val="000000"/>
        </w:rPr>
        <w:t xml:space="preserve"> gazu ulokowan</w:t>
      </w:r>
      <w:r w:rsidRPr="009E5AB8">
        <w:rPr>
          <w:rFonts w:asciiTheme="minorHAnsi" w:hAnsiTheme="minorHAnsi"/>
          <w:color w:val="000000"/>
        </w:rPr>
        <w:t>ego</w:t>
      </w:r>
      <w:r w:rsidR="00A23636" w:rsidRPr="009E5AB8">
        <w:rPr>
          <w:rFonts w:asciiTheme="minorHAnsi" w:hAnsiTheme="minorHAnsi"/>
          <w:color w:val="000000"/>
        </w:rPr>
        <w:t xml:space="preserve"> w strefie ochronnej dla bezpieczeństwa jego użytkowania, agrega</w:t>
      </w:r>
      <w:r w:rsidRPr="009E5AB8">
        <w:rPr>
          <w:rFonts w:asciiTheme="minorHAnsi" w:hAnsiTheme="minorHAnsi"/>
          <w:color w:val="000000"/>
        </w:rPr>
        <w:t>tu kogeneracyjnego</w:t>
      </w:r>
      <w:r w:rsidR="00A23636" w:rsidRPr="009E5AB8">
        <w:rPr>
          <w:rFonts w:asciiTheme="minorHAnsi" w:hAnsiTheme="minorHAnsi"/>
          <w:color w:val="000000"/>
        </w:rPr>
        <w:t xml:space="preserve"> wraz z instalacją. </w:t>
      </w:r>
      <w:r w:rsidRPr="009E5AB8">
        <w:rPr>
          <w:rFonts w:asciiTheme="minorHAnsi" w:hAnsiTheme="minorHAnsi"/>
          <w:color w:val="000000"/>
        </w:rPr>
        <w:t>Opłacalność takiej inwestycji ma miejsce przy produkc</w:t>
      </w:r>
      <w:r w:rsidR="0010212C" w:rsidRPr="009E5AB8">
        <w:rPr>
          <w:rFonts w:asciiTheme="minorHAnsi" w:hAnsiTheme="minorHAnsi"/>
          <w:color w:val="000000"/>
        </w:rPr>
        <w:t>ji osadu na poziomie 20 Mg/dobę</w:t>
      </w:r>
      <w:r w:rsidRPr="009E5AB8">
        <w:rPr>
          <w:rFonts w:asciiTheme="minorHAnsi" w:hAnsiTheme="minorHAnsi"/>
          <w:color w:val="000000"/>
        </w:rPr>
        <w:t>.</w:t>
      </w:r>
    </w:p>
    <w:p w:rsidR="00A23636" w:rsidRPr="009E5AB8" w:rsidRDefault="004B107C" w:rsidP="004B107C">
      <w:pPr>
        <w:ind w:firstLine="708"/>
        <w:rPr>
          <w:rFonts w:asciiTheme="minorHAnsi" w:hAnsiTheme="minorHAnsi"/>
        </w:rPr>
      </w:pPr>
      <w:r w:rsidRPr="009E5AB8">
        <w:rPr>
          <w:rFonts w:asciiTheme="minorHAnsi" w:hAnsiTheme="minorHAnsi"/>
        </w:rPr>
        <w:t>Obecnie</w:t>
      </w:r>
      <w:r w:rsidR="00A23636" w:rsidRPr="009E5AB8">
        <w:rPr>
          <w:rFonts w:asciiTheme="minorHAnsi" w:hAnsiTheme="minorHAnsi"/>
        </w:rPr>
        <w:t xml:space="preserve"> wszystkie budynki które zlokalizowane są na terenie objętym istniejącą siecią kanalizacji są do niej przyłączone.  Mając na uwadze iż na terenie Gminy Kuźnia Raciborska siecią kanalizacji sanitarnej objęty jest znikomy obszar Gminy, to można założyć iż 99% budynków spełni techniczne warunki do przyłączenia ich do sieci kanalizacji sanitarnej, gdyż już wykonane lub przyszłe projekty rozbudowy sieci kanalizacyjnej są dostosowane do lok</w:t>
      </w:r>
      <w:r w:rsidRPr="009E5AB8">
        <w:rPr>
          <w:rFonts w:asciiTheme="minorHAnsi" w:hAnsiTheme="minorHAnsi"/>
        </w:rPr>
        <w:t>alizacji istniejących budynków. Sieć kanalizacji</w:t>
      </w:r>
      <w:r w:rsidR="00A23636" w:rsidRPr="009E5AB8">
        <w:rPr>
          <w:rFonts w:asciiTheme="minorHAnsi" w:hAnsiTheme="minorHAnsi"/>
        </w:rPr>
        <w:t xml:space="preserve"> sanitarnej </w:t>
      </w:r>
      <w:r w:rsidRPr="009E5AB8">
        <w:rPr>
          <w:rFonts w:asciiTheme="minorHAnsi" w:hAnsiTheme="minorHAnsi"/>
        </w:rPr>
        <w:t xml:space="preserve">jest tak projektowana, aby </w:t>
      </w:r>
      <w:r w:rsidR="00A23636" w:rsidRPr="009E5AB8">
        <w:rPr>
          <w:rFonts w:asciiTheme="minorHAnsi" w:hAnsiTheme="minorHAnsi"/>
        </w:rPr>
        <w:t xml:space="preserve">na </w:t>
      </w:r>
      <w:r w:rsidRPr="009E5AB8">
        <w:rPr>
          <w:rFonts w:asciiTheme="minorHAnsi" w:hAnsiTheme="minorHAnsi"/>
        </w:rPr>
        <w:t>objęła</w:t>
      </w:r>
      <w:r w:rsidR="00A23636" w:rsidRPr="009E5AB8">
        <w:rPr>
          <w:rFonts w:asciiTheme="minorHAnsi" w:hAnsiTheme="minorHAnsi"/>
        </w:rPr>
        <w:t xml:space="preserve"> swoim zasięgiem niemal 100% budynków mieszkalnych na </w:t>
      </w:r>
      <w:r w:rsidRPr="009E5AB8">
        <w:rPr>
          <w:rFonts w:asciiTheme="minorHAnsi" w:hAnsiTheme="minorHAnsi"/>
        </w:rPr>
        <w:t>obszarze Gminy Kuźnia Raciborska</w:t>
      </w:r>
      <w:r w:rsidR="00A23636" w:rsidRPr="009E5AB8">
        <w:rPr>
          <w:rFonts w:asciiTheme="minorHAnsi" w:hAnsiTheme="minorHAnsi"/>
        </w:rPr>
        <w:t>.</w:t>
      </w:r>
    </w:p>
    <w:p w:rsidR="00A23636" w:rsidRPr="009E5AB8" w:rsidRDefault="00A23636" w:rsidP="0010212C">
      <w:pPr>
        <w:rPr>
          <w:rFonts w:asciiTheme="minorHAnsi" w:hAnsiTheme="minorHAnsi"/>
        </w:rPr>
      </w:pPr>
      <w:r w:rsidRPr="009E5AB8">
        <w:rPr>
          <w:rFonts w:asciiTheme="minorHAnsi" w:hAnsiTheme="minorHAnsi"/>
        </w:rPr>
        <w:t xml:space="preserve">Plany inwestycyjne </w:t>
      </w:r>
      <w:r w:rsidR="006B276A">
        <w:rPr>
          <w:rFonts w:asciiTheme="minorHAnsi" w:hAnsiTheme="minorHAnsi"/>
        </w:rPr>
        <w:t>Gminnego Przedsiębiorstwa Wodociągów i Kanalizacji w Kuźni Raciborskiej</w:t>
      </w:r>
      <w:r w:rsidRPr="009E5AB8">
        <w:rPr>
          <w:rFonts w:asciiTheme="minorHAnsi" w:hAnsiTheme="minorHAnsi"/>
        </w:rPr>
        <w:t xml:space="preserve"> na najbliższe lata.</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kanalizacji sanitarnej w Kuźni Raciborskiej – pozostała część miejscowości lata 2017-2019</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Wykonanie projektu i budowa instalacji aglomeracji osadu ściekowego wraz z instalacją fotowoltaiczną – lata 2016-2017</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ujęcia wody dla Miasta i Gminy Kuźnia Raciborska ze źródeł Solarnia wraz z infrastrukturą towarzysząca – lata 2015-2018</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lastRenderedPageBreak/>
        <w:t>Remont zbiornika buforowego wody nr 1 SUW w Kuźni Raciborskiej – 2016</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Wykonanie projektu kanalizacji sanitarnej w Budziskach – 2016 – 2018</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Remont zbiornika buforowego wody nr 2 SUW w Kuźni Raciborskiej – 2017</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 xml:space="preserve">Budowa kanalizacji sanitarnej w Rudach </w:t>
      </w:r>
      <w:proofErr w:type="spellStart"/>
      <w:r w:rsidRPr="009E5AB8">
        <w:rPr>
          <w:rFonts w:asciiTheme="minorHAnsi" w:hAnsiTheme="minorHAnsi"/>
        </w:rPr>
        <w:t>Brantolka</w:t>
      </w:r>
      <w:proofErr w:type="spellEnd"/>
      <w:r w:rsidRPr="009E5AB8">
        <w:rPr>
          <w:rFonts w:asciiTheme="minorHAnsi" w:hAnsiTheme="minorHAnsi"/>
        </w:rPr>
        <w:t>-Przerycie – lata 2017-2018</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Wykonanie projektu kanalizacji sanitarnej w Rudach pozostała część miejscowości  – 2017 – 2019</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sieci kanalizacji sanitarnej wraz z oczyszczalnią ścieków Jankowice etap. I– lata 2019-2020</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sieci kanalizacji sanitarnej wraz z oczyszczalnią ścieków Jankowice etap. II – lata 2020-2021</w:t>
      </w:r>
    </w:p>
    <w:p w:rsidR="0010212C"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kanalizacji sanitarnej w Rudach pozostała część miejscowości wraz z przebudową oczyszczalni ścieków – lata 2021-2023</w:t>
      </w:r>
    </w:p>
    <w:p w:rsidR="00A23636" w:rsidRPr="009E5AB8" w:rsidRDefault="00A23636" w:rsidP="00EB66F0">
      <w:pPr>
        <w:pStyle w:val="Akapitzlist"/>
        <w:numPr>
          <w:ilvl w:val="0"/>
          <w:numId w:val="94"/>
        </w:numPr>
        <w:rPr>
          <w:rFonts w:asciiTheme="minorHAnsi" w:hAnsiTheme="minorHAnsi"/>
        </w:rPr>
      </w:pPr>
      <w:r w:rsidRPr="009E5AB8">
        <w:rPr>
          <w:rFonts w:asciiTheme="minorHAnsi" w:hAnsiTheme="minorHAnsi"/>
        </w:rPr>
        <w:t>Budowa kanalizacji sanitarnej w Budziskach – lata 2021-2023</w:t>
      </w:r>
    </w:p>
    <w:p w:rsidR="00102C63" w:rsidRPr="009E5AB8" w:rsidRDefault="00102C63" w:rsidP="00102C63">
      <w:pPr>
        <w:pStyle w:val="Nagwek2"/>
        <w:rPr>
          <w:rFonts w:asciiTheme="minorHAnsi" w:hAnsiTheme="minorHAnsi" w:cs="Times New Roman"/>
        </w:rPr>
      </w:pPr>
      <w:bookmarkStart w:id="149" w:name="_Toc450200493"/>
      <w:bookmarkStart w:id="150" w:name="_Toc463337401"/>
      <w:r w:rsidRPr="009E5AB8">
        <w:rPr>
          <w:rFonts w:asciiTheme="minorHAnsi" w:hAnsiTheme="minorHAnsi" w:cs="Times New Roman"/>
        </w:rPr>
        <w:t>Skojarzone wytwarzanie energii elektrycznej i ciepła</w:t>
      </w:r>
      <w:bookmarkEnd w:id="149"/>
      <w:bookmarkEnd w:id="150"/>
    </w:p>
    <w:p w:rsidR="002678D0" w:rsidRPr="009E5AB8" w:rsidRDefault="0042629F" w:rsidP="002678D0">
      <w:pPr>
        <w:rPr>
          <w:rFonts w:asciiTheme="minorHAnsi" w:hAnsiTheme="minorHAnsi"/>
        </w:rPr>
      </w:pPr>
      <w:r w:rsidRPr="009E5AB8">
        <w:rPr>
          <w:rFonts w:asciiTheme="minorHAnsi" w:hAnsiTheme="minorHAnsi"/>
        </w:rPr>
        <w:t>Skojarzone wytwarzanie energii elektrycznej i ciepła jest procesem, w którym energia pierwotna zawarta w paliwa zamieniana</w:t>
      </w:r>
      <w:r w:rsidR="002678D0" w:rsidRPr="009E5AB8">
        <w:rPr>
          <w:rFonts w:asciiTheme="minorHAnsi" w:hAnsiTheme="minorHAnsi"/>
        </w:rPr>
        <w:t xml:space="preserve"> jest</w:t>
      </w:r>
      <w:r w:rsidRPr="009E5AB8">
        <w:rPr>
          <w:rFonts w:asciiTheme="minorHAnsi" w:hAnsiTheme="minorHAnsi"/>
        </w:rPr>
        <w:t xml:space="preserve"> na energię elektryczną i ciepło, co zachodzi równocześnie w jednym procesie technologicznym w tym samym urządzeniu wytwórczym. Do produkcji takich samych ilości energii elektrycznej i ciepła zużywa się mniej paliwa niż w przypadku produkcji rozdzielonej. Skojarzone wytwarzanie energii pozwala na bardziej efektywne wykorzystanie paliw</w:t>
      </w:r>
      <w:r w:rsidR="002678D0" w:rsidRPr="009E5AB8">
        <w:rPr>
          <w:rFonts w:asciiTheme="minorHAnsi" w:hAnsiTheme="minorHAnsi"/>
        </w:rPr>
        <w:t xml:space="preserve">, ponieważ </w:t>
      </w:r>
      <w:r w:rsidRPr="009E5AB8">
        <w:rPr>
          <w:rFonts w:asciiTheme="minorHAnsi" w:hAnsiTheme="minorHAnsi"/>
        </w:rPr>
        <w:t>charakteryzuje się wysoką sprawnością przez co zapewnia liczne korzyści finansowe i środowiskowe</w:t>
      </w:r>
      <w:r w:rsidR="002678D0" w:rsidRPr="009E5AB8">
        <w:rPr>
          <w:rFonts w:asciiTheme="minorHAnsi" w:hAnsiTheme="minorHAnsi"/>
        </w:rPr>
        <w:t>.</w:t>
      </w:r>
    </w:p>
    <w:p w:rsidR="004A453A" w:rsidRPr="009E5AB8" w:rsidRDefault="002678D0" w:rsidP="002678D0">
      <w:pPr>
        <w:rPr>
          <w:rFonts w:asciiTheme="minorHAnsi" w:hAnsiTheme="minorHAnsi"/>
        </w:rPr>
      </w:pPr>
      <w:r w:rsidRPr="009E5AB8">
        <w:rPr>
          <w:rFonts w:asciiTheme="minorHAnsi" w:hAnsiTheme="minorHAnsi"/>
        </w:rPr>
        <w:t xml:space="preserve">Na obszarze Gminy </w:t>
      </w:r>
      <w:r w:rsidR="00E84DC8" w:rsidRPr="009E5AB8">
        <w:rPr>
          <w:rFonts w:asciiTheme="minorHAnsi" w:hAnsiTheme="minorHAnsi"/>
        </w:rPr>
        <w:t>Kuźnia Raciborska</w:t>
      </w:r>
      <w:r w:rsidRPr="009E5AB8">
        <w:rPr>
          <w:rFonts w:asciiTheme="minorHAnsi" w:hAnsiTheme="minorHAnsi"/>
        </w:rPr>
        <w:t xml:space="preserve"> nie</w:t>
      </w:r>
      <w:r w:rsidR="004A453A" w:rsidRPr="009E5AB8">
        <w:rPr>
          <w:rFonts w:asciiTheme="minorHAnsi" w:hAnsiTheme="minorHAnsi"/>
        </w:rPr>
        <w:t xml:space="preserve"> występują źródła wytwórcze, które można byłoby wykorzystać do skojarzonej produkcji energii elektrycznej ciepła.</w:t>
      </w:r>
    </w:p>
    <w:p w:rsidR="00102C63" w:rsidRPr="009E5AB8" w:rsidRDefault="00102C63" w:rsidP="002678D0">
      <w:pPr>
        <w:pStyle w:val="Nagwek2"/>
        <w:rPr>
          <w:rFonts w:asciiTheme="minorHAnsi" w:hAnsiTheme="minorHAnsi" w:cs="Times New Roman"/>
        </w:rPr>
      </w:pPr>
      <w:bookmarkStart w:id="151" w:name="_Toc450200494"/>
      <w:bookmarkStart w:id="152" w:name="_Toc463337402"/>
      <w:r w:rsidRPr="009E5AB8">
        <w:rPr>
          <w:rFonts w:asciiTheme="minorHAnsi" w:hAnsiTheme="minorHAnsi" w:cs="Times New Roman"/>
        </w:rPr>
        <w:t>Ciepło odpadowe z instalacji przemysłowych</w:t>
      </w:r>
      <w:bookmarkEnd w:id="151"/>
      <w:bookmarkEnd w:id="152"/>
    </w:p>
    <w:p w:rsidR="00B20F95" w:rsidRPr="009E5AB8" w:rsidRDefault="00B20F95" w:rsidP="00B20F95">
      <w:pPr>
        <w:rPr>
          <w:rFonts w:asciiTheme="minorHAnsi" w:hAnsiTheme="minorHAnsi"/>
        </w:rPr>
      </w:pPr>
      <w:r w:rsidRPr="009E5AB8">
        <w:rPr>
          <w:rFonts w:asciiTheme="minorHAnsi" w:hAnsiTheme="minorHAnsi"/>
        </w:rPr>
        <w:t>Aktualnie w procesach produkcyjnych przedsiębiorstw przemysłowych nie powstaje ciepło odpadowe.</w:t>
      </w:r>
    </w:p>
    <w:p w:rsidR="002D7B64" w:rsidRDefault="002D7B64" w:rsidP="002D7B64">
      <w:pPr>
        <w:pStyle w:val="Nagwek1"/>
      </w:pPr>
      <w:bookmarkStart w:id="153" w:name="_Toc463337403"/>
      <w:r>
        <w:t>Możliwości stosowania środków poprawy efektywności energetycznej w rozumieniu art. 6 ust. 2 ustawy z dnia 20 maja 2016 r. o efektywności energetycznej</w:t>
      </w:r>
      <w:bookmarkEnd w:id="153"/>
    </w:p>
    <w:p w:rsidR="001B7357" w:rsidRPr="009E5AB8" w:rsidRDefault="001B7357" w:rsidP="00712A89">
      <w:pPr>
        <w:rPr>
          <w:rFonts w:asciiTheme="minorHAnsi" w:hAnsiTheme="minorHAnsi"/>
        </w:rPr>
      </w:pPr>
      <w:r w:rsidRPr="009E5AB8">
        <w:rPr>
          <w:rFonts w:asciiTheme="minorHAnsi" w:hAnsiTheme="minorHAnsi"/>
        </w:rPr>
        <w:t>Poprawa efektywno</w:t>
      </w:r>
      <w:r w:rsidRPr="009E5AB8">
        <w:rPr>
          <w:rFonts w:asciiTheme="minorHAnsi" w:eastAsia="TTE221BA68t00" w:hAnsiTheme="minorHAnsi"/>
        </w:rPr>
        <w:t>ś</w:t>
      </w:r>
      <w:r w:rsidRPr="009E5AB8">
        <w:rPr>
          <w:rFonts w:asciiTheme="minorHAnsi" w:hAnsiTheme="minorHAnsi"/>
        </w:rPr>
        <w:t>ci energetycznej jest jednym z priorytetów unijnej polityki energetycznej</w:t>
      </w:r>
      <w:r w:rsidR="00712A89" w:rsidRPr="009E5AB8">
        <w:rPr>
          <w:rFonts w:asciiTheme="minorHAnsi" w:hAnsiTheme="minorHAnsi"/>
        </w:rPr>
        <w:t xml:space="preserve"> </w:t>
      </w:r>
      <w:r w:rsidRPr="009E5AB8">
        <w:rPr>
          <w:rFonts w:asciiTheme="minorHAnsi" w:hAnsiTheme="minorHAnsi"/>
        </w:rPr>
        <w:t xml:space="preserve">z wyznaczonym do roku 2020 celem zmniejszenia </w:t>
      </w:r>
      <w:r w:rsidR="00712A89" w:rsidRPr="009E5AB8">
        <w:rPr>
          <w:rFonts w:asciiTheme="minorHAnsi" w:hAnsiTheme="minorHAnsi"/>
        </w:rPr>
        <w:t>zu</w:t>
      </w:r>
      <w:r w:rsidR="00712A89" w:rsidRPr="009E5AB8">
        <w:rPr>
          <w:rFonts w:asciiTheme="minorHAnsi" w:eastAsia="TTE221BA68t00" w:hAnsiTheme="minorHAnsi"/>
        </w:rPr>
        <w:t>ż</w:t>
      </w:r>
      <w:r w:rsidR="00712A89" w:rsidRPr="009E5AB8">
        <w:rPr>
          <w:rFonts w:asciiTheme="minorHAnsi" w:hAnsiTheme="minorHAnsi"/>
        </w:rPr>
        <w:t>ycia</w:t>
      </w:r>
      <w:r w:rsidRPr="009E5AB8">
        <w:rPr>
          <w:rFonts w:asciiTheme="minorHAnsi" w:hAnsiTheme="minorHAnsi"/>
        </w:rPr>
        <w:t xml:space="preserve"> energii o 20% w stosunku</w:t>
      </w:r>
      <w:r w:rsidR="00712A89" w:rsidRPr="009E5AB8">
        <w:rPr>
          <w:rFonts w:asciiTheme="minorHAnsi" w:hAnsiTheme="minorHAnsi"/>
        </w:rPr>
        <w:t xml:space="preserve"> </w:t>
      </w:r>
      <w:r w:rsidRPr="009E5AB8">
        <w:rPr>
          <w:rFonts w:asciiTheme="minorHAnsi" w:hAnsiTheme="minorHAnsi"/>
        </w:rPr>
        <w:t xml:space="preserve">do scenariusza </w:t>
      </w:r>
      <w:r w:rsidRPr="009E5AB8">
        <w:rPr>
          <w:rFonts w:asciiTheme="minorHAnsi" w:hAnsiTheme="minorHAnsi"/>
          <w:i/>
          <w:iCs/>
        </w:rPr>
        <w:t xml:space="preserve">”business as </w:t>
      </w:r>
      <w:proofErr w:type="spellStart"/>
      <w:r w:rsidRPr="009E5AB8">
        <w:rPr>
          <w:rFonts w:asciiTheme="minorHAnsi" w:hAnsiTheme="minorHAnsi"/>
          <w:i/>
          <w:iCs/>
        </w:rPr>
        <w:t>usual</w:t>
      </w:r>
      <w:proofErr w:type="spellEnd"/>
      <w:r w:rsidRPr="009E5AB8">
        <w:rPr>
          <w:rFonts w:asciiTheme="minorHAnsi" w:hAnsiTheme="minorHAnsi"/>
          <w:i/>
          <w:iCs/>
        </w:rPr>
        <w:t>”</w:t>
      </w:r>
      <w:r w:rsidRPr="009E5AB8">
        <w:rPr>
          <w:rFonts w:asciiTheme="minorHAnsi" w:hAnsiTheme="minorHAnsi"/>
        </w:rPr>
        <w:t xml:space="preserve">. Polska dokonała </w:t>
      </w:r>
      <w:r w:rsidR="00712A89" w:rsidRPr="009E5AB8">
        <w:rPr>
          <w:rFonts w:asciiTheme="minorHAnsi" w:hAnsiTheme="minorHAnsi"/>
        </w:rPr>
        <w:t>du</w:t>
      </w:r>
      <w:r w:rsidR="00712A89" w:rsidRPr="009E5AB8">
        <w:rPr>
          <w:rFonts w:asciiTheme="minorHAnsi" w:eastAsia="TTE221BA68t00" w:hAnsiTheme="minorHAnsi"/>
        </w:rPr>
        <w:t>ż</w:t>
      </w:r>
      <w:r w:rsidR="00712A89" w:rsidRPr="009E5AB8">
        <w:rPr>
          <w:rFonts w:asciiTheme="minorHAnsi" w:hAnsiTheme="minorHAnsi"/>
        </w:rPr>
        <w:t>ego</w:t>
      </w:r>
      <w:r w:rsidRPr="009E5AB8">
        <w:rPr>
          <w:rFonts w:asciiTheme="minorHAnsi" w:hAnsiTheme="minorHAnsi"/>
        </w:rPr>
        <w:t xml:space="preserve"> post</w:t>
      </w:r>
      <w:r w:rsidRPr="009E5AB8">
        <w:rPr>
          <w:rFonts w:asciiTheme="minorHAnsi" w:eastAsia="TTE221BA68t00" w:hAnsiTheme="minorHAnsi"/>
        </w:rPr>
        <w:t>ę</w:t>
      </w:r>
      <w:r w:rsidRPr="009E5AB8">
        <w:rPr>
          <w:rFonts w:asciiTheme="minorHAnsi" w:hAnsiTheme="minorHAnsi"/>
        </w:rPr>
        <w:t>pu w tej dziedzinie.</w:t>
      </w:r>
      <w:r w:rsidR="00712A89" w:rsidRPr="009E5AB8">
        <w:rPr>
          <w:rFonts w:asciiTheme="minorHAnsi" w:hAnsiTheme="minorHAnsi"/>
        </w:rPr>
        <w:t xml:space="preserve"> </w:t>
      </w:r>
      <w:r w:rsidRPr="009E5AB8">
        <w:rPr>
          <w:rFonts w:asciiTheme="minorHAnsi" w:hAnsiTheme="minorHAnsi"/>
        </w:rPr>
        <w:t>Energochłonno</w:t>
      </w:r>
      <w:r w:rsidRPr="009E5AB8">
        <w:rPr>
          <w:rFonts w:asciiTheme="minorHAnsi" w:eastAsia="TTE221BA68t00" w:hAnsiTheme="minorHAnsi"/>
        </w:rPr>
        <w:t xml:space="preserve">ść </w:t>
      </w:r>
      <w:r w:rsidRPr="009E5AB8">
        <w:rPr>
          <w:rFonts w:asciiTheme="minorHAnsi" w:hAnsiTheme="minorHAnsi"/>
        </w:rPr>
        <w:t>PKB w ci</w:t>
      </w:r>
      <w:r w:rsidRPr="009E5AB8">
        <w:rPr>
          <w:rFonts w:asciiTheme="minorHAnsi" w:eastAsia="TTE221BA68t00" w:hAnsiTheme="minorHAnsi"/>
        </w:rPr>
        <w:t>ą</w:t>
      </w:r>
      <w:r w:rsidRPr="009E5AB8">
        <w:rPr>
          <w:rFonts w:asciiTheme="minorHAnsi" w:hAnsiTheme="minorHAnsi"/>
        </w:rPr>
        <w:t xml:space="preserve">gu ostatnich 10 lat spadła o 30%, </w:t>
      </w:r>
      <w:r w:rsidR="00712A89" w:rsidRPr="009E5AB8">
        <w:rPr>
          <w:rFonts w:asciiTheme="minorHAnsi" w:hAnsiTheme="minorHAnsi"/>
        </w:rPr>
        <w:t>jednak</w:t>
      </w:r>
      <w:r w:rsidR="00712A89" w:rsidRPr="009E5AB8">
        <w:rPr>
          <w:rFonts w:asciiTheme="minorHAnsi" w:eastAsia="TTE221BA68t00" w:hAnsiTheme="minorHAnsi"/>
        </w:rPr>
        <w:t>ż</w:t>
      </w:r>
      <w:r w:rsidR="00712A89" w:rsidRPr="009E5AB8">
        <w:rPr>
          <w:rFonts w:asciiTheme="minorHAnsi" w:hAnsiTheme="minorHAnsi"/>
        </w:rPr>
        <w:t>e</w:t>
      </w:r>
      <w:r w:rsidRPr="009E5AB8">
        <w:rPr>
          <w:rFonts w:asciiTheme="minorHAnsi" w:hAnsiTheme="minorHAnsi"/>
        </w:rPr>
        <w:t xml:space="preserve"> w dalszym ci</w:t>
      </w:r>
      <w:r w:rsidRPr="009E5AB8">
        <w:rPr>
          <w:rFonts w:asciiTheme="minorHAnsi" w:eastAsia="TTE221BA68t00" w:hAnsiTheme="minorHAnsi"/>
        </w:rPr>
        <w:t>ą</w:t>
      </w:r>
      <w:r w:rsidRPr="009E5AB8">
        <w:rPr>
          <w:rFonts w:asciiTheme="minorHAnsi" w:hAnsiTheme="minorHAnsi"/>
        </w:rPr>
        <w:t>gu</w:t>
      </w:r>
      <w:r w:rsidR="00712A89" w:rsidRPr="009E5AB8">
        <w:rPr>
          <w:rFonts w:asciiTheme="minorHAnsi" w:hAnsiTheme="minorHAnsi"/>
        </w:rPr>
        <w:t xml:space="preserve"> </w:t>
      </w:r>
      <w:r w:rsidRPr="009E5AB8">
        <w:rPr>
          <w:rFonts w:asciiTheme="minorHAnsi" w:hAnsiTheme="minorHAnsi"/>
        </w:rPr>
        <w:t>efektywno</w:t>
      </w:r>
      <w:r w:rsidRPr="009E5AB8">
        <w:rPr>
          <w:rFonts w:asciiTheme="minorHAnsi" w:eastAsia="TTE221BA68t00" w:hAnsiTheme="minorHAnsi"/>
        </w:rPr>
        <w:t xml:space="preserve">ść </w:t>
      </w:r>
      <w:r w:rsidRPr="009E5AB8">
        <w:rPr>
          <w:rFonts w:asciiTheme="minorHAnsi" w:hAnsiTheme="minorHAnsi"/>
        </w:rPr>
        <w:t>polskiej gospodarki, liczona jako PKB (wg kursu euro) na jednostk</w:t>
      </w:r>
      <w:r w:rsidRPr="009E5AB8">
        <w:rPr>
          <w:rFonts w:asciiTheme="minorHAnsi" w:eastAsia="TTE221BA68t00" w:hAnsiTheme="minorHAnsi"/>
        </w:rPr>
        <w:t xml:space="preserve">ę </w:t>
      </w:r>
      <w:r w:rsidRPr="009E5AB8">
        <w:rPr>
          <w:rFonts w:asciiTheme="minorHAnsi" w:hAnsiTheme="minorHAnsi"/>
        </w:rPr>
        <w:lastRenderedPageBreak/>
        <w:t>energii,</w:t>
      </w:r>
      <w:r w:rsidR="00712A89" w:rsidRPr="009E5AB8">
        <w:rPr>
          <w:rFonts w:asciiTheme="minorHAnsi" w:hAnsiTheme="minorHAnsi"/>
        </w:rPr>
        <w:t xml:space="preserve"> </w:t>
      </w:r>
      <w:r w:rsidRPr="009E5AB8">
        <w:rPr>
          <w:rFonts w:asciiTheme="minorHAnsi" w:hAnsiTheme="minorHAnsi"/>
        </w:rPr>
        <w:t>jest dwa razy ni</w:t>
      </w:r>
      <w:r w:rsidR="00712A89" w:rsidRPr="009E5AB8">
        <w:rPr>
          <w:rFonts w:asciiTheme="minorHAnsi" w:eastAsia="TTE221BA68t00" w:hAnsiTheme="minorHAnsi"/>
        </w:rPr>
        <w:t>ż</w:t>
      </w:r>
      <w:r w:rsidRPr="009E5AB8">
        <w:rPr>
          <w:rFonts w:asciiTheme="minorHAnsi" w:hAnsiTheme="minorHAnsi"/>
        </w:rPr>
        <w:t xml:space="preserve">sza od </w:t>
      </w:r>
      <w:r w:rsidRPr="009E5AB8">
        <w:rPr>
          <w:rFonts w:asciiTheme="minorHAnsi" w:eastAsia="TTE221BA68t00" w:hAnsiTheme="minorHAnsi"/>
        </w:rPr>
        <w:t>ś</w:t>
      </w:r>
      <w:r w:rsidRPr="009E5AB8">
        <w:rPr>
          <w:rFonts w:asciiTheme="minorHAnsi" w:hAnsiTheme="minorHAnsi"/>
        </w:rPr>
        <w:t>redniej europejskiej. Rozwój gospodarczy, b</w:t>
      </w:r>
      <w:r w:rsidRPr="009E5AB8">
        <w:rPr>
          <w:rFonts w:asciiTheme="minorHAnsi" w:eastAsia="TTE221BA68t00" w:hAnsiTheme="minorHAnsi"/>
        </w:rPr>
        <w:t>ę</w:t>
      </w:r>
      <w:r w:rsidRPr="009E5AB8">
        <w:rPr>
          <w:rFonts w:asciiTheme="minorHAnsi" w:hAnsiTheme="minorHAnsi"/>
        </w:rPr>
        <w:t>d</w:t>
      </w:r>
      <w:r w:rsidRPr="009E5AB8">
        <w:rPr>
          <w:rFonts w:asciiTheme="minorHAnsi" w:eastAsia="TTE221BA68t00" w:hAnsiTheme="minorHAnsi"/>
        </w:rPr>
        <w:t>ą</w:t>
      </w:r>
      <w:r w:rsidRPr="009E5AB8">
        <w:rPr>
          <w:rFonts w:asciiTheme="minorHAnsi" w:hAnsiTheme="minorHAnsi"/>
        </w:rPr>
        <w:t>cy wynikiem</w:t>
      </w:r>
      <w:r w:rsidR="00712A89" w:rsidRPr="009E5AB8">
        <w:rPr>
          <w:rFonts w:asciiTheme="minorHAnsi" w:hAnsiTheme="minorHAnsi"/>
        </w:rPr>
        <w:t xml:space="preserve"> </w:t>
      </w:r>
      <w:r w:rsidRPr="009E5AB8">
        <w:rPr>
          <w:rFonts w:asciiTheme="minorHAnsi" w:hAnsiTheme="minorHAnsi"/>
        </w:rPr>
        <w:t xml:space="preserve">stosowania nowych technologii, wskazuje na znaczny wzrost </w:t>
      </w:r>
      <w:r w:rsidR="00712A89" w:rsidRPr="009E5AB8">
        <w:rPr>
          <w:rFonts w:asciiTheme="minorHAnsi" w:hAnsiTheme="minorHAnsi"/>
        </w:rPr>
        <w:t>zu</w:t>
      </w:r>
      <w:r w:rsidR="00712A89" w:rsidRPr="009E5AB8">
        <w:rPr>
          <w:rFonts w:asciiTheme="minorHAnsi" w:eastAsia="TTE221BA68t00" w:hAnsiTheme="minorHAnsi"/>
        </w:rPr>
        <w:t>ż</w:t>
      </w:r>
      <w:r w:rsidR="00712A89" w:rsidRPr="009E5AB8">
        <w:rPr>
          <w:rFonts w:asciiTheme="minorHAnsi" w:hAnsiTheme="minorHAnsi"/>
        </w:rPr>
        <w:t>ycia</w:t>
      </w:r>
      <w:r w:rsidRPr="009E5AB8">
        <w:rPr>
          <w:rFonts w:asciiTheme="minorHAnsi" w:hAnsiTheme="minorHAnsi"/>
        </w:rPr>
        <w:t xml:space="preserve"> energii elektrycznej</w:t>
      </w:r>
      <w:r w:rsidR="00712A89" w:rsidRPr="009E5AB8">
        <w:rPr>
          <w:rFonts w:asciiTheme="minorHAnsi" w:hAnsiTheme="minorHAnsi"/>
        </w:rPr>
        <w:t xml:space="preserve"> </w:t>
      </w:r>
      <w:r w:rsidRPr="009E5AB8">
        <w:rPr>
          <w:rFonts w:asciiTheme="minorHAnsi" w:hAnsiTheme="minorHAnsi"/>
        </w:rPr>
        <w:t>przy relatywnym spadku innych form energii.</w:t>
      </w:r>
    </w:p>
    <w:p w:rsidR="001B7357" w:rsidRPr="009E5AB8" w:rsidRDefault="001B7357" w:rsidP="00712A89">
      <w:pPr>
        <w:rPr>
          <w:rFonts w:asciiTheme="minorHAnsi" w:hAnsiTheme="minorHAnsi"/>
          <w:bCs/>
        </w:rPr>
      </w:pPr>
      <w:r w:rsidRPr="009E5AB8">
        <w:rPr>
          <w:rFonts w:asciiTheme="minorHAnsi" w:hAnsiTheme="minorHAnsi"/>
          <w:bCs/>
        </w:rPr>
        <w:t>Kwestia efektywno</w:t>
      </w:r>
      <w:r w:rsidRPr="009E5AB8">
        <w:rPr>
          <w:rFonts w:asciiTheme="minorHAnsi" w:eastAsia="TTE221C208t00" w:hAnsiTheme="minorHAnsi"/>
        </w:rPr>
        <w:t>ś</w:t>
      </w:r>
      <w:r w:rsidRPr="009E5AB8">
        <w:rPr>
          <w:rFonts w:asciiTheme="minorHAnsi" w:hAnsiTheme="minorHAnsi"/>
          <w:bCs/>
        </w:rPr>
        <w:t xml:space="preserve">ci </w:t>
      </w:r>
      <w:r w:rsidR="00712A89" w:rsidRPr="009E5AB8">
        <w:rPr>
          <w:rFonts w:asciiTheme="minorHAnsi" w:hAnsiTheme="minorHAnsi"/>
          <w:bCs/>
        </w:rPr>
        <w:t xml:space="preserve">energetycznej jest traktowana w polityce energetycznej w sposób </w:t>
      </w:r>
      <w:r w:rsidRPr="009E5AB8">
        <w:rPr>
          <w:rFonts w:asciiTheme="minorHAnsi" w:hAnsiTheme="minorHAnsi"/>
          <w:bCs/>
        </w:rPr>
        <w:t>priorytetowy, a post</w:t>
      </w:r>
      <w:r w:rsidRPr="009E5AB8">
        <w:rPr>
          <w:rFonts w:asciiTheme="minorHAnsi" w:eastAsia="TTE221C208t00" w:hAnsiTheme="minorHAnsi"/>
        </w:rPr>
        <w:t>ę</w:t>
      </w:r>
      <w:r w:rsidRPr="009E5AB8">
        <w:rPr>
          <w:rFonts w:asciiTheme="minorHAnsi" w:hAnsiTheme="minorHAnsi"/>
          <w:bCs/>
        </w:rPr>
        <w:t>p w tej dziedzinie b</w:t>
      </w:r>
      <w:r w:rsidRPr="009E5AB8">
        <w:rPr>
          <w:rFonts w:asciiTheme="minorHAnsi" w:eastAsia="TTE221C208t00" w:hAnsiTheme="minorHAnsi"/>
        </w:rPr>
        <w:t>ę</w:t>
      </w:r>
      <w:r w:rsidRPr="009E5AB8">
        <w:rPr>
          <w:rFonts w:asciiTheme="minorHAnsi" w:hAnsiTheme="minorHAnsi"/>
          <w:bCs/>
        </w:rPr>
        <w:t>dzie kluczowy dla realizacji wszystkich</w:t>
      </w:r>
      <w:r w:rsidR="00712A89" w:rsidRPr="009E5AB8">
        <w:rPr>
          <w:rFonts w:asciiTheme="minorHAnsi" w:hAnsiTheme="minorHAnsi"/>
          <w:bCs/>
        </w:rPr>
        <w:t xml:space="preserve"> </w:t>
      </w:r>
      <w:r w:rsidRPr="009E5AB8">
        <w:rPr>
          <w:rFonts w:asciiTheme="minorHAnsi" w:hAnsiTheme="minorHAnsi"/>
          <w:bCs/>
        </w:rPr>
        <w:t>jej celów. W zwi</w:t>
      </w:r>
      <w:r w:rsidRPr="009E5AB8">
        <w:rPr>
          <w:rFonts w:asciiTheme="minorHAnsi" w:eastAsia="TTE221C208t00" w:hAnsiTheme="minorHAnsi"/>
        </w:rPr>
        <w:t>ą</w:t>
      </w:r>
      <w:r w:rsidRPr="009E5AB8">
        <w:rPr>
          <w:rFonts w:asciiTheme="minorHAnsi" w:hAnsiTheme="minorHAnsi"/>
          <w:bCs/>
        </w:rPr>
        <w:t>zku z tym, zostan</w:t>
      </w:r>
      <w:r w:rsidRPr="009E5AB8">
        <w:rPr>
          <w:rFonts w:asciiTheme="minorHAnsi" w:eastAsia="TTE221C208t00" w:hAnsiTheme="minorHAnsi"/>
        </w:rPr>
        <w:t xml:space="preserve">ą </w:t>
      </w:r>
      <w:r w:rsidRPr="009E5AB8">
        <w:rPr>
          <w:rFonts w:asciiTheme="minorHAnsi" w:hAnsiTheme="minorHAnsi"/>
          <w:bCs/>
        </w:rPr>
        <w:t>podj</w:t>
      </w:r>
      <w:r w:rsidRPr="009E5AB8">
        <w:rPr>
          <w:rFonts w:asciiTheme="minorHAnsi" w:eastAsia="TTE221C208t00" w:hAnsiTheme="minorHAnsi"/>
        </w:rPr>
        <w:t>ę</w:t>
      </w:r>
      <w:r w:rsidRPr="009E5AB8">
        <w:rPr>
          <w:rFonts w:asciiTheme="minorHAnsi" w:hAnsiTheme="minorHAnsi"/>
          <w:bCs/>
        </w:rPr>
        <w:t xml:space="preserve">te wszystkie </w:t>
      </w:r>
      <w:r w:rsidR="00712A89" w:rsidRPr="009E5AB8">
        <w:rPr>
          <w:rFonts w:asciiTheme="minorHAnsi" w:hAnsiTheme="minorHAnsi"/>
          <w:bCs/>
        </w:rPr>
        <w:t>mo</w:t>
      </w:r>
      <w:r w:rsidR="00712A89" w:rsidRPr="009E5AB8">
        <w:rPr>
          <w:rFonts w:asciiTheme="minorHAnsi" w:eastAsia="TTE221C208t00" w:hAnsiTheme="minorHAnsi"/>
        </w:rPr>
        <w:t>ż</w:t>
      </w:r>
      <w:r w:rsidR="00712A89" w:rsidRPr="009E5AB8">
        <w:rPr>
          <w:rFonts w:asciiTheme="minorHAnsi" w:hAnsiTheme="minorHAnsi"/>
          <w:bCs/>
        </w:rPr>
        <w:t>liwe</w:t>
      </w:r>
      <w:r w:rsidRPr="009E5AB8">
        <w:rPr>
          <w:rFonts w:asciiTheme="minorHAnsi" w:hAnsiTheme="minorHAnsi"/>
          <w:bCs/>
        </w:rPr>
        <w:t xml:space="preserve"> działania przyczyniaj</w:t>
      </w:r>
      <w:r w:rsidRPr="009E5AB8">
        <w:rPr>
          <w:rFonts w:asciiTheme="minorHAnsi" w:eastAsia="TTE221C208t00" w:hAnsiTheme="minorHAnsi"/>
        </w:rPr>
        <w:t>ą</w:t>
      </w:r>
      <w:r w:rsidRPr="009E5AB8">
        <w:rPr>
          <w:rFonts w:asciiTheme="minorHAnsi" w:hAnsiTheme="minorHAnsi"/>
          <w:bCs/>
        </w:rPr>
        <w:t>ce</w:t>
      </w:r>
      <w:r w:rsidR="00712A89" w:rsidRPr="009E5AB8">
        <w:rPr>
          <w:rFonts w:asciiTheme="minorHAnsi" w:hAnsiTheme="minorHAnsi"/>
          <w:bCs/>
        </w:rPr>
        <w:t xml:space="preserve"> </w:t>
      </w:r>
      <w:r w:rsidRPr="009E5AB8">
        <w:rPr>
          <w:rFonts w:asciiTheme="minorHAnsi" w:hAnsiTheme="minorHAnsi"/>
          <w:bCs/>
        </w:rPr>
        <w:t>si</w:t>
      </w:r>
      <w:r w:rsidRPr="009E5AB8">
        <w:rPr>
          <w:rFonts w:asciiTheme="minorHAnsi" w:eastAsia="TTE221C208t00" w:hAnsiTheme="minorHAnsi"/>
        </w:rPr>
        <w:t xml:space="preserve">ę </w:t>
      </w:r>
      <w:r w:rsidRPr="009E5AB8">
        <w:rPr>
          <w:rFonts w:asciiTheme="minorHAnsi" w:hAnsiTheme="minorHAnsi"/>
          <w:bCs/>
        </w:rPr>
        <w:t>do wzrostu efektywno</w:t>
      </w:r>
      <w:r w:rsidRPr="009E5AB8">
        <w:rPr>
          <w:rFonts w:asciiTheme="minorHAnsi" w:eastAsia="TTE221C208t00" w:hAnsiTheme="minorHAnsi"/>
        </w:rPr>
        <w:t>ś</w:t>
      </w:r>
      <w:r w:rsidRPr="009E5AB8">
        <w:rPr>
          <w:rFonts w:asciiTheme="minorHAnsi" w:hAnsiTheme="minorHAnsi"/>
          <w:bCs/>
        </w:rPr>
        <w:t>ci energetycznej.</w:t>
      </w:r>
    </w:p>
    <w:p w:rsidR="001B7357" w:rsidRPr="009E5AB8" w:rsidRDefault="001B7357" w:rsidP="00712A89">
      <w:pPr>
        <w:rPr>
          <w:rFonts w:asciiTheme="minorHAnsi" w:hAnsiTheme="minorHAnsi"/>
          <w:bCs/>
        </w:rPr>
      </w:pPr>
      <w:r w:rsidRPr="009E5AB8">
        <w:rPr>
          <w:rFonts w:asciiTheme="minorHAnsi" w:hAnsiTheme="minorHAnsi"/>
          <w:bCs/>
        </w:rPr>
        <w:t>Główne cele polityki energetycznej w tym obszarze to:</w:t>
      </w:r>
    </w:p>
    <w:p w:rsidR="00712A89" w:rsidRPr="009E5AB8" w:rsidRDefault="00712A89" w:rsidP="00EB66F0">
      <w:pPr>
        <w:pStyle w:val="Akapitzlist"/>
        <w:numPr>
          <w:ilvl w:val="0"/>
          <w:numId w:val="40"/>
        </w:numPr>
        <w:rPr>
          <w:rFonts w:asciiTheme="minorHAnsi" w:hAnsiTheme="minorHAnsi"/>
          <w:bCs/>
        </w:rPr>
      </w:pPr>
      <w:r w:rsidRPr="009E5AB8">
        <w:rPr>
          <w:rFonts w:asciiTheme="minorHAnsi" w:hAnsiTheme="minorHAnsi"/>
          <w:bCs/>
        </w:rPr>
        <w:t>D</w:t>
      </w:r>
      <w:r w:rsidRPr="009E5AB8">
        <w:rPr>
          <w:rFonts w:asciiTheme="minorHAnsi" w:eastAsia="TTE221C208t00" w:hAnsiTheme="minorHAnsi"/>
        </w:rPr>
        <w:t>ąż</w:t>
      </w:r>
      <w:r w:rsidRPr="009E5AB8">
        <w:rPr>
          <w:rFonts w:asciiTheme="minorHAnsi" w:hAnsiTheme="minorHAnsi"/>
          <w:bCs/>
        </w:rPr>
        <w:t>enie</w:t>
      </w:r>
      <w:r w:rsidR="001B7357" w:rsidRPr="009E5AB8">
        <w:rPr>
          <w:rFonts w:asciiTheme="minorHAnsi" w:hAnsiTheme="minorHAnsi"/>
          <w:bCs/>
        </w:rPr>
        <w:t xml:space="preserve"> do utrzymania </w:t>
      </w:r>
      <w:proofErr w:type="spellStart"/>
      <w:r w:rsidR="001B7357" w:rsidRPr="009E5AB8">
        <w:rPr>
          <w:rFonts w:asciiTheme="minorHAnsi" w:hAnsiTheme="minorHAnsi"/>
          <w:bCs/>
        </w:rPr>
        <w:t>zeroenergetycznego</w:t>
      </w:r>
      <w:proofErr w:type="spellEnd"/>
      <w:r w:rsidR="001B7357" w:rsidRPr="009E5AB8">
        <w:rPr>
          <w:rFonts w:asciiTheme="minorHAnsi" w:hAnsiTheme="minorHAnsi"/>
          <w:bCs/>
        </w:rPr>
        <w:t xml:space="preserve"> wzrostu gospodarczego, tj. rozwoju</w:t>
      </w:r>
      <w:r w:rsidRPr="009E5AB8">
        <w:rPr>
          <w:rFonts w:asciiTheme="minorHAnsi" w:hAnsiTheme="minorHAnsi"/>
          <w:bCs/>
        </w:rPr>
        <w:t xml:space="preserve"> </w:t>
      </w:r>
      <w:r w:rsidR="001B7357" w:rsidRPr="009E5AB8">
        <w:rPr>
          <w:rFonts w:asciiTheme="minorHAnsi" w:hAnsiTheme="minorHAnsi"/>
          <w:bCs/>
        </w:rPr>
        <w:t>gospodarki nast</w:t>
      </w:r>
      <w:r w:rsidR="001B7357" w:rsidRPr="009E5AB8">
        <w:rPr>
          <w:rFonts w:asciiTheme="minorHAnsi" w:eastAsia="TTE221C208t00" w:hAnsiTheme="minorHAnsi"/>
        </w:rPr>
        <w:t>ę</w:t>
      </w:r>
      <w:r w:rsidR="001B7357" w:rsidRPr="009E5AB8">
        <w:rPr>
          <w:rFonts w:asciiTheme="minorHAnsi" w:hAnsiTheme="minorHAnsi"/>
          <w:bCs/>
        </w:rPr>
        <w:t>puj</w:t>
      </w:r>
      <w:r w:rsidR="001B7357" w:rsidRPr="009E5AB8">
        <w:rPr>
          <w:rFonts w:asciiTheme="minorHAnsi" w:eastAsia="TTE221C208t00" w:hAnsiTheme="minorHAnsi"/>
        </w:rPr>
        <w:t>ą</w:t>
      </w:r>
      <w:r w:rsidR="001B7357" w:rsidRPr="009E5AB8">
        <w:rPr>
          <w:rFonts w:asciiTheme="minorHAnsi" w:hAnsiTheme="minorHAnsi"/>
          <w:bCs/>
        </w:rPr>
        <w:t>cego bez wzrostu zapotrzebowania na energi</w:t>
      </w:r>
      <w:r w:rsidR="001B7357" w:rsidRPr="009E5AB8">
        <w:rPr>
          <w:rFonts w:asciiTheme="minorHAnsi" w:eastAsia="TTE221C208t00" w:hAnsiTheme="minorHAnsi"/>
        </w:rPr>
        <w:t xml:space="preserve">ę </w:t>
      </w:r>
      <w:r w:rsidR="001B7357" w:rsidRPr="009E5AB8">
        <w:rPr>
          <w:rFonts w:asciiTheme="minorHAnsi" w:hAnsiTheme="minorHAnsi"/>
          <w:bCs/>
        </w:rPr>
        <w:t>pierwotn</w:t>
      </w:r>
      <w:r w:rsidR="001B7357" w:rsidRPr="009E5AB8">
        <w:rPr>
          <w:rFonts w:asciiTheme="minorHAnsi" w:eastAsia="TTE221C208t00" w:hAnsiTheme="minorHAnsi"/>
        </w:rPr>
        <w:t>ą</w:t>
      </w:r>
      <w:r w:rsidR="001B7357" w:rsidRPr="009E5AB8">
        <w:rPr>
          <w:rFonts w:asciiTheme="minorHAnsi" w:hAnsiTheme="minorHAnsi"/>
          <w:bCs/>
        </w:rPr>
        <w:t>,</w:t>
      </w:r>
    </w:p>
    <w:p w:rsidR="001B7357" w:rsidRPr="009E5AB8" w:rsidRDefault="001B7357" w:rsidP="00EB66F0">
      <w:pPr>
        <w:pStyle w:val="Akapitzlist"/>
        <w:numPr>
          <w:ilvl w:val="0"/>
          <w:numId w:val="40"/>
        </w:numPr>
        <w:rPr>
          <w:rFonts w:asciiTheme="minorHAnsi" w:hAnsiTheme="minorHAnsi"/>
          <w:bCs/>
        </w:rPr>
      </w:pPr>
      <w:r w:rsidRPr="009E5AB8">
        <w:rPr>
          <w:rFonts w:asciiTheme="minorHAnsi" w:hAnsiTheme="minorHAnsi"/>
          <w:bCs/>
        </w:rPr>
        <w:t>Konsekwentne zmniejszanie energochłonno</w:t>
      </w:r>
      <w:r w:rsidRPr="009E5AB8">
        <w:rPr>
          <w:rFonts w:asciiTheme="minorHAnsi" w:eastAsia="TTE221C208t00" w:hAnsiTheme="minorHAnsi"/>
        </w:rPr>
        <w:t>ś</w:t>
      </w:r>
      <w:r w:rsidRPr="009E5AB8">
        <w:rPr>
          <w:rFonts w:asciiTheme="minorHAnsi" w:hAnsiTheme="minorHAnsi"/>
          <w:bCs/>
        </w:rPr>
        <w:t>ci polskiej gospodarki do poziomu</w:t>
      </w:r>
      <w:r w:rsidR="00712A89" w:rsidRPr="009E5AB8">
        <w:rPr>
          <w:rFonts w:asciiTheme="minorHAnsi" w:hAnsiTheme="minorHAnsi"/>
          <w:bCs/>
        </w:rPr>
        <w:t xml:space="preserve"> </w:t>
      </w:r>
      <w:r w:rsidRPr="009E5AB8">
        <w:rPr>
          <w:rFonts w:asciiTheme="minorHAnsi" w:hAnsiTheme="minorHAnsi"/>
          <w:bCs/>
        </w:rPr>
        <w:t>UE-15.</w:t>
      </w:r>
    </w:p>
    <w:p w:rsidR="001B7357" w:rsidRPr="009E5AB8" w:rsidRDefault="001B7357" w:rsidP="00712A89">
      <w:pPr>
        <w:rPr>
          <w:rFonts w:asciiTheme="minorHAnsi" w:hAnsiTheme="minorHAnsi"/>
        </w:rPr>
      </w:pPr>
      <w:r w:rsidRPr="009E5AB8">
        <w:rPr>
          <w:rFonts w:asciiTheme="minorHAnsi" w:hAnsiTheme="minorHAnsi"/>
        </w:rPr>
        <w:t>Szczegółowymi celami w tym obszarze s</w:t>
      </w:r>
      <w:r w:rsidRPr="009E5AB8">
        <w:rPr>
          <w:rFonts w:asciiTheme="minorHAnsi" w:eastAsia="TTE221BA68t00" w:hAnsiTheme="minorHAnsi"/>
        </w:rPr>
        <w:t>ą</w:t>
      </w:r>
      <w:r w:rsidRPr="009E5AB8">
        <w:rPr>
          <w:rFonts w:asciiTheme="minorHAnsi" w:hAnsiTheme="minorHAnsi"/>
        </w:rPr>
        <w:t>:</w:t>
      </w:r>
    </w:p>
    <w:p w:rsidR="00712A89" w:rsidRPr="009E5AB8" w:rsidRDefault="001B7357" w:rsidP="00EB66F0">
      <w:pPr>
        <w:pStyle w:val="Akapitzlist"/>
        <w:numPr>
          <w:ilvl w:val="0"/>
          <w:numId w:val="41"/>
        </w:numPr>
        <w:rPr>
          <w:rFonts w:asciiTheme="minorHAnsi" w:eastAsia="TTE221BA68t00" w:hAnsiTheme="minorHAnsi"/>
        </w:rPr>
      </w:pPr>
      <w:r w:rsidRPr="009E5AB8">
        <w:rPr>
          <w:rFonts w:asciiTheme="minorHAnsi" w:hAnsiTheme="minorHAnsi"/>
        </w:rPr>
        <w:t>Zwi</w:t>
      </w:r>
      <w:r w:rsidRPr="009E5AB8">
        <w:rPr>
          <w:rFonts w:asciiTheme="minorHAnsi" w:eastAsia="TTE221BA68t00" w:hAnsiTheme="minorHAnsi"/>
        </w:rPr>
        <w:t>ę</w:t>
      </w:r>
      <w:r w:rsidRPr="009E5AB8">
        <w:rPr>
          <w:rFonts w:asciiTheme="minorHAnsi" w:hAnsiTheme="minorHAnsi"/>
        </w:rPr>
        <w:t>kszenie sprawno</w:t>
      </w:r>
      <w:r w:rsidRPr="009E5AB8">
        <w:rPr>
          <w:rFonts w:asciiTheme="minorHAnsi" w:eastAsia="TTE221BA68t00" w:hAnsiTheme="minorHAnsi"/>
        </w:rPr>
        <w:t>ś</w:t>
      </w:r>
      <w:r w:rsidRPr="009E5AB8">
        <w:rPr>
          <w:rFonts w:asciiTheme="minorHAnsi" w:hAnsiTheme="minorHAnsi"/>
        </w:rPr>
        <w:t>ci wytwarzania energii elektrycznej, poprzez budow</w:t>
      </w:r>
      <w:r w:rsidRPr="009E5AB8">
        <w:rPr>
          <w:rFonts w:asciiTheme="minorHAnsi" w:eastAsia="TTE221BA68t00" w:hAnsiTheme="minorHAnsi"/>
        </w:rPr>
        <w:t>ę</w:t>
      </w:r>
      <w:r w:rsidR="00712A89" w:rsidRPr="009E5AB8">
        <w:rPr>
          <w:rFonts w:asciiTheme="minorHAnsi" w:eastAsia="TTE221BA68t00" w:hAnsiTheme="minorHAnsi"/>
        </w:rPr>
        <w:t xml:space="preserve"> </w:t>
      </w:r>
      <w:r w:rsidRPr="009E5AB8">
        <w:rPr>
          <w:rFonts w:asciiTheme="minorHAnsi" w:hAnsiTheme="minorHAnsi"/>
        </w:rPr>
        <w:t>wysokosprawnych jednostek wytwórczych,</w:t>
      </w:r>
    </w:p>
    <w:p w:rsidR="00712A89" w:rsidRPr="009E5AB8" w:rsidRDefault="001B7357" w:rsidP="00EB66F0">
      <w:pPr>
        <w:pStyle w:val="Akapitzlist"/>
        <w:numPr>
          <w:ilvl w:val="0"/>
          <w:numId w:val="41"/>
        </w:numPr>
        <w:rPr>
          <w:rFonts w:asciiTheme="minorHAnsi" w:eastAsia="TTE221BA68t00" w:hAnsiTheme="minorHAnsi"/>
        </w:rPr>
      </w:pPr>
      <w:r w:rsidRPr="009E5AB8">
        <w:rPr>
          <w:rFonts w:asciiTheme="minorHAnsi" w:hAnsiTheme="minorHAnsi"/>
        </w:rPr>
        <w:t>Dwukrotny wzrost do roku 2020 produkcji energii elektrycznej wytwarzanej</w:t>
      </w:r>
      <w:r w:rsidR="00712A89" w:rsidRPr="009E5AB8">
        <w:rPr>
          <w:rFonts w:asciiTheme="minorHAnsi" w:hAnsiTheme="minorHAnsi"/>
        </w:rPr>
        <w:t xml:space="preserve"> </w:t>
      </w:r>
      <w:r w:rsidRPr="009E5AB8">
        <w:rPr>
          <w:rFonts w:asciiTheme="minorHAnsi" w:hAnsiTheme="minorHAnsi"/>
        </w:rPr>
        <w:t>w technologii wysokosprawnej kogeneracji, w</w:t>
      </w:r>
      <w:r w:rsidR="0076625F" w:rsidRPr="009E5AB8">
        <w:rPr>
          <w:rFonts w:asciiTheme="minorHAnsi" w:hAnsiTheme="minorHAnsi"/>
        </w:rPr>
        <w:t xml:space="preserve"> porównaniu do produkcji w 2006</w:t>
      </w:r>
      <w:r w:rsidRPr="009E5AB8">
        <w:rPr>
          <w:rFonts w:asciiTheme="minorHAnsi" w:hAnsiTheme="minorHAnsi"/>
        </w:rPr>
        <w:t>r.,</w:t>
      </w:r>
    </w:p>
    <w:p w:rsidR="00712A89" w:rsidRPr="009E5AB8" w:rsidRDefault="001B7357" w:rsidP="00EB66F0">
      <w:pPr>
        <w:pStyle w:val="Akapitzlist"/>
        <w:numPr>
          <w:ilvl w:val="0"/>
          <w:numId w:val="41"/>
        </w:numPr>
        <w:rPr>
          <w:rFonts w:asciiTheme="minorHAnsi" w:eastAsia="TTE221BA68t00" w:hAnsiTheme="minorHAnsi"/>
        </w:rPr>
      </w:pPr>
      <w:r w:rsidRPr="009E5AB8">
        <w:rPr>
          <w:rFonts w:asciiTheme="minorHAnsi" w:hAnsiTheme="minorHAnsi"/>
        </w:rPr>
        <w:t>Zmniejszenie wska</w:t>
      </w:r>
      <w:r w:rsidRPr="009E5AB8">
        <w:rPr>
          <w:rFonts w:asciiTheme="minorHAnsi" w:eastAsia="TTE221BA68t00" w:hAnsiTheme="minorHAnsi"/>
        </w:rPr>
        <w:t>ź</w:t>
      </w:r>
      <w:r w:rsidRPr="009E5AB8">
        <w:rPr>
          <w:rFonts w:asciiTheme="minorHAnsi" w:hAnsiTheme="minorHAnsi"/>
        </w:rPr>
        <w:t>nika strat sieciowych w przesyle i dystrybucji, poprzez m.in.</w:t>
      </w:r>
      <w:r w:rsidR="00712A89" w:rsidRPr="009E5AB8">
        <w:rPr>
          <w:rFonts w:asciiTheme="minorHAnsi" w:hAnsiTheme="minorHAnsi"/>
        </w:rPr>
        <w:t xml:space="preserve"> </w:t>
      </w:r>
      <w:r w:rsidRPr="009E5AB8">
        <w:rPr>
          <w:rFonts w:asciiTheme="minorHAnsi" w:hAnsiTheme="minorHAnsi"/>
        </w:rPr>
        <w:t>modernizacj</w:t>
      </w:r>
      <w:r w:rsidRPr="009E5AB8">
        <w:rPr>
          <w:rFonts w:asciiTheme="minorHAnsi" w:eastAsia="TTE221BA68t00" w:hAnsiTheme="minorHAnsi"/>
        </w:rPr>
        <w:t xml:space="preserve">ę </w:t>
      </w:r>
      <w:r w:rsidRPr="009E5AB8">
        <w:rPr>
          <w:rFonts w:asciiTheme="minorHAnsi" w:hAnsiTheme="minorHAnsi"/>
        </w:rPr>
        <w:t>obecnych i budow</w:t>
      </w:r>
      <w:r w:rsidRPr="009E5AB8">
        <w:rPr>
          <w:rFonts w:asciiTheme="minorHAnsi" w:eastAsia="TTE221BA68t00" w:hAnsiTheme="minorHAnsi"/>
        </w:rPr>
        <w:t xml:space="preserve">ę </w:t>
      </w:r>
      <w:r w:rsidRPr="009E5AB8">
        <w:rPr>
          <w:rFonts w:asciiTheme="minorHAnsi" w:hAnsiTheme="minorHAnsi"/>
        </w:rPr>
        <w:t>nowych sieci, wymian</w:t>
      </w:r>
      <w:r w:rsidRPr="009E5AB8">
        <w:rPr>
          <w:rFonts w:asciiTheme="minorHAnsi" w:eastAsia="TTE221BA68t00" w:hAnsiTheme="minorHAnsi"/>
        </w:rPr>
        <w:t xml:space="preserve">ę </w:t>
      </w:r>
      <w:r w:rsidRPr="009E5AB8">
        <w:rPr>
          <w:rFonts w:asciiTheme="minorHAnsi" w:hAnsiTheme="minorHAnsi"/>
        </w:rPr>
        <w:t>transformatorów o niskiej</w:t>
      </w:r>
      <w:r w:rsidR="00712A89" w:rsidRPr="009E5AB8">
        <w:rPr>
          <w:rFonts w:asciiTheme="minorHAnsi" w:hAnsiTheme="minorHAnsi"/>
        </w:rPr>
        <w:t xml:space="preserve"> </w:t>
      </w:r>
      <w:r w:rsidRPr="009E5AB8">
        <w:rPr>
          <w:rFonts w:asciiTheme="minorHAnsi" w:hAnsiTheme="minorHAnsi"/>
        </w:rPr>
        <w:t>sprawno</w:t>
      </w:r>
      <w:r w:rsidRPr="009E5AB8">
        <w:rPr>
          <w:rFonts w:asciiTheme="minorHAnsi" w:eastAsia="TTE221BA68t00" w:hAnsiTheme="minorHAnsi"/>
        </w:rPr>
        <w:t>ś</w:t>
      </w:r>
      <w:r w:rsidRPr="009E5AB8">
        <w:rPr>
          <w:rFonts w:asciiTheme="minorHAnsi" w:hAnsiTheme="minorHAnsi"/>
        </w:rPr>
        <w:t>ci oraz rozwój generacji rozproszonej,</w:t>
      </w:r>
    </w:p>
    <w:p w:rsidR="00712A89" w:rsidRPr="009E5AB8" w:rsidRDefault="001B7357" w:rsidP="00EB66F0">
      <w:pPr>
        <w:pStyle w:val="Akapitzlist"/>
        <w:numPr>
          <w:ilvl w:val="0"/>
          <w:numId w:val="41"/>
        </w:numPr>
        <w:rPr>
          <w:rFonts w:asciiTheme="minorHAnsi" w:eastAsia="TTE221BA68t00" w:hAnsiTheme="minorHAnsi"/>
        </w:rPr>
      </w:pPr>
      <w:r w:rsidRPr="009E5AB8">
        <w:rPr>
          <w:rFonts w:asciiTheme="minorHAnsi" w:hAnsiTheme="minorHAnsi"/>
        </w:rPr>
        <w:t>Wzrost efektywno</w:t>
      </w:r>
      <w:r w:rsidRPr="009E5AB8">
        <w:rPr>
          <w:rFonts w:asciiTheme="minorHAnsi" w:eastAsia="TTE221BA68t00" w:hAnsiTheme="minorHAnsi"/>
        </w:rPr>
        <w:t>ś</w:t>
      </w:r>
      <w:r w:rsidRPr="009E5AB8">
        <w:rPr>
          <w:rFonts w:asciiTheme="minorHAnsi" w:hAnsiTheme="minorHAnsi"/>
        </w:rPr>
        <w:t>ci ko</w:t>
      </w:r>
      <w:r w:rsidRPr="009E5AB8">
        <w:rPr>
          <w:rFonts w:asciiTheme="minorHAnsi" w:eastAsia="TTE221BA68t00" w:hAnsiTheme="minorHAnsi"/>
        </w:rPr>
        <w:t>ń</w:t>
      </w:r>
      <w:r w:rsidRPr="009E5AB8">
        <w:rPr>
          <w:rFonts w:asciiTheme="minorHAnsi" w:hAnsiTheme="minorHAnsi"/>
        </w:rPr>
        <w:t>cowego wykorzystania energii,</w:t>
      </w:r>
    </w:p>
    <w:p w:rsidR="001B7357" w:rsidRPr="009E5AB8" w:rsidRDefault="001B7357" w:rsidP="00EB66F0">
      <w:pPr>
        <w:pStyle w:val="Akapitzlist"/>
        <w:numPr>
          <w:ilvl w:val="0"/>
          <w:numId w:val="41"/>
        </w:numPr>
        <w:rPr>
          <w:rFonts w:asciiTheme="minorHAnsi" w:eastAsia="TTE221BA68t00" w:hAnsiTheme="minorHAnsi"/>
        </w:rPr>
      </w:pPr>
      <w:r w:rsidRPr="009E5AB8">
        <w:rPr>
          <w:rFonts w:asciiTheme="minorHAnsi" w:hAnsiTheme="minorHAnsi"/>
        </w:rPr>
        <w:t>Zwi</w:t>
      </w:r>
      <w:r w:rsidRPr="009E5AB8">
        <w:rPr>
          <w:rFonts w:asciiTheme="minorHAnsi" w:eastAsia="TTE221BA68t00" w:hAnsiTheme="minorHAnsi"/>
        </w:rPr>
        <w:t>ę</w:t>
      </w:r>
      <w:r w:rsidRPr="009E5AB8">
        <w:rPr>
          <w:rFonts w:asciiTheme="minorHAnsi" w:hAnsiTheme="minorHAnsi"/>
        </w:rPr>
        <w:t>kszenie stosunku rocznego zapotrzebowania na energi</w:t>
      </w:r>
      <w:r w:rsidRPr="009E5AB8">
        <w:rPr>
          <w:rFonts w:asciiTheme="minorHAnsi" w:eastAsia="TTE221BA68t00" w:hAnsiTheme="minorHAnsi"/>
        </w:rPr>
        <w:t xml:space="preserve">ę </w:t>
      </w:r>
      <w:r w:rsidRPr="009E5AB8">
        <w:rPr>
          <w:rFonts w:asciiTheme="minorHAnsi" w:hAnsiTheme="minorHAnsi"/>
        </w:rPr>
        <w:t>elektryczn</w:t>
      </w:r>
      <w:r w:rsidRPr="009E5AB8">
        <w:rPr>
          <w:rFonts w:asciiTheme="minorHAnsi" w:eastAsia="TTE221BA68t00" w:hAnsiTheme="minorHAnsi"/>
        </w:rPr>
        <w:t>ą</w:t>
      </w:r>
      <w:r w:rsidR="00712A89" w:rsidRPr="009E5AB8">
        <w:rPr>
          <w:rFonts w:asciiTheme="minorHAnsi" w:eastAsia="TTE221BA68t00" w:hAnsiTheme="minorHAnsi"/>
        </w:rPr>
        <w:t xml:space="preserve"> </w:t>
      </w:r>
      <w:r w:rsidRPr="009E5AB8">
        <w:rPr>
          <w:rFonts w:asciiTheme="minorHAnsi" w:hAnsiTheme="minorHAnsi"/>
        </w:rPr>
        <w:t xml:space="preserve">do maksymalnego zapotrzebowania na moc w szczycie </w:t>
      </w:r>
      <w:r w:rsidR="00712A89" w:rsidRPr="009E5AB8">
        <w:rPr>
          <w:rFonts w:asciiTheme="minorHAnsi" w:hAnsiTheme="minorHAnsi"/>
        </w:rPr>
        <w:t>obci</w:t>
      </w:r>
      <w:r w:rsidR="00712A89" w:rsidRPr="009E5AB8">
        <w:rPr>
          <w:rFonts w:asciiTheme="minorHAnsi" w:eastAsia="TTE221BA68t00" w:hAnsiTheme="minorHAnsi"/>
        </w:rPr>
        <w:t>ąż</w:t>
      </w:r>
      <w:r w:rsidR="00712A89" w:rsidRPr="009E5AB8">
        <w:rPr>
          <w:rFonts w:asciiTheme="minorHAnsi" w:hAnsiTheme="minorHAnsi"/>
        </w:rPr>
        <w:t>enia</w:t>
      </w:r>
      <w:r w:rsidRPr="009E5AB8">
        <w:rPr>
          <w:rFonts w:asciiTheme="minorHAnsi" w:hAnsiTheme="minorHAnsi"/>
        </w:rPr>
        <w:t>, co pozwala</w:t>
      </w:r>
      <w:r w:rsidR="00712A89" w:rsidRPr="009E5AB8">
        <w:rPr>
          <w:rFonts w:asciiTheme="minorHAnsi" w:hAnsiTheme="minorHAnsi"/>
        </w:rPr>
        <w:t xml:space="preserve"> </w:t>
      </w:r>
      <w:r w:rsidRPr="009E5AB8">
        <w:rPr>
          <w:rFonts w:asciiTheme="minorHAnsi" w:hAnsiTheme="minorHAnsi"/>
        </w:rPr>
        <w:t>zmniejszy</w:t>
      </w:r>
      <w:r w:rsidRPr="009E5AB8">
        <w:rPr>
          <w:rFonts w:asciiTheme="minorHAnsi" w:eastAsia="TTE221BA68t00" w:hAnsiTheme="minorHAnsi"/>
        </w:rPr>
        <w:t xml:space="preserve">ć </w:t>
      </w:r>
      <w:r w:rsidRPr="009E5AB8">
        <w:rPr>
          <w:rFonts w:asciiTheme="minorHAnsi" w:hAnsiTheme="minorHAnsi"/>
        </w:rPr>
        <w:t>całkowite koszty zaspokojenia popytu na energi</w:t>
      </w:r>
      <w:r w:rsidRPr="009E5AB8">
        <w:rPr>
          <w:rFonts w:asciiTheme="minorHAnsi" w:eastAsia="TTE221BA68t00" w:hAnsiTheme="minorHAnsi"/>
        </w:rPr>
        <w:t xml:space="preserve">ę </w:t>
      </w:r>
      <w:r w:rsidRPr="009E5AB8">
        <w:rPr>
          <w:rFonts w:asciiTheme="minorHAnsi" w:hAnsiTheme="minorHAnsi"/>
        </w:rPr>
        <w:t>elektryczn</w:t>
      </w:r>
      <w:r w:rsidRPr="009E5AB8">
        <w:rPr>
          <w:rFonts w:asciiTheme="minorHAnsi" w:eastAsia="TTE221BA68t00" w:hAnsiTheme="minorHAnsi"/>
        </w:rPr>
        <w:t>ą</w:t>
      </w:r>
      <w:r w:rsidRPr="009E5AB8">
        <w:rPr>
          <w:rFonts w:asciiTheme="minorHAnsi" w:hAnsiTheme="minorHAnsi"/>
        </w:rPr>
        <w:t>.</w:t>
      </w:r>
    </w:p>
    <w:p w:rsidR="00BD611F" w:rsidRPr="009E5AB8" w:rsidRDefault="00BD611F" w:rsidP="00BD611F">
      <w:pPr>
        <w:rPr>
          <w:rFonts w:asciiTheme="minorHAnsi" w:hAnsiTheme="minorHAnsi"/>
        </w:rPr>
      </w:pPr>
      <w:r w:rsidRPr="009E5AB8">
        <w:rPr>
          <w:rFonts w:asciiTheme="minorHAnsi" w:hAnsiTheme="minorHAnsi"/>
        </w:rPr>
        <w:t>Poprawie efektywności energetycznej służą w szczególności następujące rodzaje przedsięwzięć:</w:t>
      </w:r>
    </w:p>
    <w:p w:rsidR="00BD611F" w:rsidRPr="009E5AB8" w:rsidRDefault="00BD611F" w:rsidP="00BD611F">
      <w:pPr>
        <w:rPr>
          <w:rFonts w:asciiTheme="minorHAnsi" w:hAnsiTheme="minorHAnsi"/>
        </w:rPr>
      </w:pPr>
      <w:r w:rsidRPr="009E5AB8">
        <w:rPr>
          <w:rFonts w:asciiTheme="minorHAnsi" w:hAnsiTheme="minorHAnsi"/>
        </w:rPr>
        <w:t>1) izolacja instalacji przemysłowych;</w:t>
      </w:r>
    </w:p>
    <w:p w:rsidR="00BD611F" w:rsidRPr="009E5AB8" w:rsidRDefault="00BD611F" w:rsidP="00BD611F">
      <w:pPr>
        <w:rPr>
          <w:rFonts w:asciiTheme="minorHAnsi" w:hAnsiTheme="minorHAnsi"/>
        </w:rPr>
      </w:pPr>
      <w:r w:rsidRPr="009E5AB8">
        <w:rPr>
          <w:rFonts w:asciiTheme="minorHAnsi" w:hAnsiTheme="minorHAnsi"/>
        </w:rPr>
        <w:t>2) przebudowa lub remont budynków;</w:t>
      </w:r>
    </w:p>
    <w:p w:rsidR="00BD611F" w:rsidRPr="009E5AB8" w:rsidRDefault="00BD611F" w:rsidP="00BD611F">
      <w:pPr>
        <w:rPr>
          <w:rFonts w:asciiTheme="minorHAnsi" w:hAnsiTheme="minorHAnsi"/>
        </w:rPr>
      </w:pPr>
      <w:r w:rsidRPr="009E5AB8">
        <w:rPr>
          <w:rFonts w:asciiTheme="minorHAnsi" w:hAnsiTheme="minorHAnsi"/>
        </w:rPr>
        <w:t>3) modernizacja</w:t>
      </w:r>
      <w:r w:rsidR="004054D3">
        <w:rPr>
          <w:rFonts w:asciiTheme="minorHAnsi" w:hAnsiTheme="minorHAnsi"/>
        </w:rPr>
        <w:t xml:space="preserve"> lub wymiana</w:t>
      </w:r>
      <w:r w:rsidRPr="009E5AB8">
        <w:rPr>
          <w:rFonts w:asciiTheme="minorHAnsi" w:hAnsiTheme="minorHAnsi"/>
        </w:rPr>
        <w:t>:</w:t>
      </w:r>
    </w:p>
    <w:p w:rsidR="004054D3" w:rsidRPr="004054D3" w:rsidRDefault="004054D3" w:rsidP="004054D3">
      <w:pPr>
        <w:pStyle w:val="Akapitzlist"/>
        <w:numPr>
          <w:ilvl w:val="0"/>
          <w:numId w:val="11"/>
        </w:numPr>
        <w:rPr>
          <w:rFonts w:asciiTheme="minorHAnsi" w:hAnsiTheme="minorHAnsi"/>
        </w:rPr>
      </w:pPr>
      <w:r w:rsidRPr="009E5AB8">
        <w:rPr>
          <w:rFonts w:asciiTheme="minorHAnsi" w:hAnsiTheme="minorHAnsi"/>
        </w:rPr>
        <w:t>oświetlenia,</w:t>
      </w:r>
    </w:p>
    <w:p w:rsidR="004054D3" w:rsidRDefault="004054D3" w:rsidP="008E2E78">
      <w:pPr>
        <w:pStyle w:val="Akapitzlist"/>
        <w:numPr>
          <w:ilvl w:val="0"/>
          <w:numId w:val="11"/>
        </w:numPr>
        <w:rPr>
          <w:rFonts w:asciiTheme="minorHAnsi" w:hAnsiTheme="minorHAnsi"/>
        </w:rPr>
      </w:pPr>
      <w:r>
        <w:lastRenderedPageBreak/>
        <w:t>urządzeń i instalacji wykorzystywanych w procesach przemysłowych lub w procesach energetycznych lub telekomunikacyjnych lub informatycznych,</w:t>
      </w:r>
    </w:p>
    <w:p w:rsidR="00EF091D" w:rsidRPr="009E5AB8" w:rsidRDefault="004054D3" w:rsidP="008E2E78">
      <w:pPr>
        <w:pStyle w:val="Akapitzlist"/>
        <w:numPr>
          <w:ilvl w:val="0"/>
          <w:numId w:val="11"/>
        </w:numPr>
        <w:rPr>
          <w:rFonts w:asciiTheme="minorHAnsi" w:hAnsiTheme="minorHAnsi"/>
        </w:rPr>
      </w:pPr>
      <w:r>
        <w:t xml:space="preserve">lokalnych sieci ciepłowniczych i lokalnych źródeł ciepła w rozumieniu art. 2 pkt 6 i 7 ustawy z dnia 21 listopada 2008 r. o wspieraniu termomodernizacji i remontów, </w:t>
      </w:r>
      <w:r w:rsidR="00BD611F" w:rsidRPr="009E5AB8">
        <w:rPr>
          <w:rFonts w:asciiTheme="minorHAnsi" w:hAnsiTheme="minorHAnsi"/>
        </w:rPr>
        <w:t>urządzeń potrzeb własnych,</w:t>
      </w:r>
    </w:p>
    <w:p w:rsidR="00EF091D" w:rsidRPr="009E5AB8" w:rsidRDefault="004054D3" w:rsidP="008E2E78">
      <w:pPr>
        <w:pStyle w:val="Akapitzlist"/>
        <w:numPr>
          <w:ilvl w:val="0"/>
          <w:numId w:val="11"/>
        </w:numPr>
        <w:rPr>
          <w:rFonts w:asciiTheme="minorHAnsi" w:hAnsiTheme="minorHAnsi"/>
        </w:rPr>
      </w:pPr>
      <w:r>
        <w:t>modernizacja lub wymiana urządzeń przeznaczonych do użytku domowego;</w:t>
      </w:r>
      <w:r w:rsidR="00BD611F" w:rsidRPr="009E5AB8">
        <w:rPr>
          <w:rFonts w:asciiTheme="minorHAnsi" w:hAnsiTheme="minorHAnsi"/>
        </w:rPr>
        <w:t>,</w:t>
      </w:r>
    </w:p>
    <w:p w:rsidR="00BD611F" w:rsidRPr="009E5AB8" w:rsidRDefault="00BD611F" w:rsidP="00BD611F">
      <w:pPr>
        <w:rPr>
          <w:rFonts w:asciiTheme="minorHAnsi" w:hAnsiTheme="minorHAnsi"/>
        </w:rPr>
      </w:pPr>
      <w:r w:rsidRPr="009E5AB8">
        <w:rPr>
          <w:rFonts w:asciiTheme="minorHAnsi" w:hAnsiTheme="minorHAnsi"/>
        </w:rPr>
        <w:t xml:space="preserve">4) </w:t>
      </w:r>
      <w:r w:rsidR="004054D3">
        <w:t>odzyskiwanie energii, w tym odzyskiwanie energii w procesach przemysłowych;</w:t>
      </w:r>
    </w:p>
    <w:p w:rsidR="00BD611F" w:rsidRPr="009E5AB8" w:rsidRDefault="00BD611F" w:rsidP="00BD611F">
      <w:pPr>
        <w:rPr>
          <w:rFonts w:asciiTheme="minorHAnsi" w:hAnsiTheme="minorHAnsi"/>
        </w:rPr>
      </w:pPr>
      <w:r w:rsidRPr="009E5AB8">
        <w:rPr>
          <w:rFonts w:asciiTheme="minorHAnsi" w:hAnsiTheme="minorHAnsi"/>
        </w:rPr>
        <w:t>5) ograniczenie</w:t>
      </w:r>
      <w:r w:rsidR="004054D3">
        <w:rPr>
          <w:rFonts w:asciiTheme="minorHAnsi" w:hAnsiTheme="minorHAnsi"/>
        </w:rPr>
        <w:t xml:space="preserve"> strat</w:t>
      </w:r>
      <w:r w:rsidRPr="009E5AB8">
        <w:rPr>
          <w:rFonts w:asciiTheme="minorHAnsi" w:hAnsiTheme="minorHAnsi"/>
        </w:rPr>
        <w:t>:</w:t>
      </w:r>
    </w:p>
    <w:p w:rsidR="004054D3" w:rsidRPr="004054D3" w:rsidRDefault="004054D3" w:rsidP="004054D3">
      <w:pPr>
        <w:pStyle w:val="Akapitzlist"/>
        <w:numPr>
          <w:ilvl w:val="0"/>
          <w:numId w:val="103"/>
        </w:numPr>
        <w:rPr>
          <w:rFonts w:asciiTheme="minorHAnsi" w:hAnsiTheme="minorHAnsi"/>
        </w:rPr>
      </w:pPr>
      <w:r>
        <w:t>związanych z poborem energii biernej,</w:t>
      </w:r>
    </w:p>
    <w:p w:rsidR="004054D3" w:rsidRPr="004054D3" w:rsidRDefault="004054D3" w:rsidP="004054D3">
      <w:pPr>
        <w:pStyle w:val="Akapitzlist"/>
        <w:numPr>
          <w:ilvl w:val="0"/>
          <w:numId w:val="103"/>
        </w:numPr>
        <w:rPr>
          <w:rFonts w:asciiTheme="minorHAnsi" w:hAnsiTheme="minorHAnsi"/>
        </w:rPr>
      </w:pPr>
      <w:r>
        <w:t>sieciowych związanych z przesyłaniem lub dystrybucją energii elektrycznej lub gazu ziemnego,</w:t>
      </w:r>
    </w:p>
    <w:p w:rsidR="004054D3" w:rsidRPr="004054D3" w:rsidRDefault="004054D3" w:rsidP="004054D3">
      <w:pPr>
        <w:pStyle w:val="Akapitzlist"/>
        <w:numPr>
          <w:ilvl w:val="0"/>
          <w:numId w:val="103"/>
        </w:numPr>
        <w:rPr>
          <w:rFonts w:asciiTheme="minorHAnsi" w:hAnsiTheme="minorHAnsi"/>
        </w:rPr>
      </w:pPr>
      <w:r>
        <w:t>na transformacji,</w:t>
      </w:r>
    </w:p>
    <w:p w:rsidR="004054D3" w:rsidRPr="004054D3" w:rsidRDefault="004054D3" w:rsidP="004054D3">
      <w:pPr>
        <w:pStyle w:val="Akapitzlist"/>
        <w:numPr>
          <w:ilvl w:val="0"/>
          <w:numId w:val="103"/>
        </w:numPr>
        <w:rPr>
          <w:rFonts w:asciiTheme="minorHAnsi" w:hAnsiTheme="minorHAnsi"/>
        </w:rPr>
      </w:pPr>
      <w:r>
        <w:t>w sieciach ciepłowniczych,</w:t>
      </w:r>
    </w:p>
    <w:p w:rsidR="004054D3" w:rsidRPr="004054D3" w:rsidRDefault="004054D3" w:rsidP="004054D3">
      <w:pPr>
        <w:pStyle w:val="Akapitzlist"/>
        <w:numPr>
          <w:ilvl w:val="0"/>
          <w:numId w:val="103"/>
        </w:numPr>
        <w:rPr>
          <w:rFonts w:asciiTheme="minorHAnsi" w:hAnsiTheme="minorHAnsi"/>
        </w:rPr>
      </w:pPr>
      <w:r>
        <w:t>związanych z systemami zasilania urządzeń telekomunikacyjnych lub informatycznych;</w:t>
      </w:r>
    </w:p>
    <w:p w:rsidR="00BD611F" w:rsidRPr="004054D3" w:rsidRDefault="004054D3" w:rsidP="004054D3">
      <w:pPr>
        <w:pStyle w:val="Akapitzlist"/>
        <w:numPr>
          <w:ilvl w:val="0"/>
          <w:numId w:val="98"/>
        </w:numPr>
        <w:rPr>
          <w:rFonts w:asciiTheme="minorHAnsi" w:hAnsiTheme="minorHAnsi"/>
        </w:rPr>
      </w:pPr>
      <w:r>
        <w:t>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w:t>
      </w:r>
      <w:r w:rsidR="00BD611F" w:rsidRPr="004054D3">
        <w:rPr>
          <w:rFonts w:asciiTheme="minorHAnsi" w:hAnsiTheme="minorHAnsi"/>
        </w:rPr>
        <w:t>.</w:t>
      </w:r>
    </w:p>
    <w:p w:rsidR="00BD611F" w:rsidRPr="009E5AB8" w:rsidRDefault="00BD611F" w:rsidP="00BD611F">
      <w:pPr>
        <w:pStyle w:val="Nagwek2"/>
        <w:rPr>
          <w:rFonts w:asciiTheme="minorHAnsi" w:hAnsiTheme="minorHAnsi" w:cs="Times New Roman"/>
        </w:rPr>
      </w:pPr>
      <w:bookmarkStart w:id="154" w:name="_Toc450200496"/>
      <w:bookmarkStart w:id="155" w:name="_Toc463337404"/>
      <w:r w:rsidRPr="009E5AB8">
        <w:rPr>
          <w:rFonts w:asciiTheme="minorHAnsi" w:hAnsiTheme="minorHAnsi" w:cs="Times New Roman"/>
        </w:rPr>
        <w:t>Budynki użyteczności publicznej</w:t>
      </w:r>
      <w:bookmarkEnd w:id="154"/>
      <w:bookmarkEnd w:id="155"/>
    </w:p>
    <w:p w:rsidR="005C27C6" w:rsidRPr="009E5AB8" w:rsidRDefault="005C27C6" w:rsidP="005C27C6">
      <w:pPr>
        <w:rPr>
          <w:rFonts w:asciiTheme="minorHAnsi" w:hAnsiTheme="minorHAnsi"/>
          <w:bCs/>
        </w:rPr>
      </w:pPr>
      <w:r w:rsidRPr="009A578B">
        <w:rPr>
          <w:rFonts w:asciiTheme="minorHAnsi" w:hAnsiTheme="minorHAnsi"/>
          <w:bCs/>
        </w:rPr>
        <w:t xml:space="preserve">Zadania jednostek sektora publicznego w zakresie efektywności energetycznej wg Ustawy z dnia </w:t>
      </w:r>
      <w:r w:rsidR="009A578B" w:rsidRPr="009A578B">
        <w:rPr>
          <w:rFonts w:asciiTheme="minorHAnsi" w:hAnsiTheme="minorHAnsi"/>
          <w:bCs/>
        </w:rPr>
        <w:t>20 maja 2016</w:t>
      </w:r>
      <w:r w:rsidRPr="009A578B">
        <w:rPr>
          <w:rFonts w:asciiTheme="minorHAnsi" w:hAnsiTheme="minorHAnsi"/>
          <w:bCs/>
        </w:rPr>
        <w:t xml:space="preserve"> r. o efektywności energetycznej:</w:t>
      </w:r>
    </w:p>
    <w:p w:rsidR="00BD611F" w:rsidRDefault="00BD611F" w:rsidP="005C27C6">
      <w:pPr>
        <w:ind w:firstLine="0"/>
        <w:rPr>
          <w:rFonts w:asciiTheme="minorHAnsi" w:hAnsiTheme="minorHAnsi"/>
        </w:rPr>
      </w:pPr>
      <w:r w:rsidRPr="009E5AB8">
        <w:rPr>
          <w:rFonts w:asciiTheme="minorHAnsi" w:hAnsiTheme="minorHAnsi"/>
        </w:rPr>
        <w:t>Jednostka sektora publicznego, realizując swoje zadania, stosuje co najmniej dwa ze środków poprawy efektywności energetycznej</w:t>
      </w:r>
      <w:r w:rsidR="005C27C6" w:rsidRPr="009E5AB8">
        <w:rPr>
          <w:rFonts w:asciiTheme="minorHAnsi" w:hAnsiTheme="minorHAnsi"/>
        </w:rPr>
        <w:t>:</w:t>
      </w:r>
    </w:p>
    <w:p w:rsidR="009A578B" w:rsidRPr="009A578B" w:rsidRDefault="009A578B" w:rsidP="009A578B">
      <w:pPr>
        <w:pStyle w:val="Akapitzlist"/>
        <w:numPr>
          <w:ilvl w:val="0"/>
          <w:numId w:val="99"/>
        </w:numPr>
        <w:rPr>
          <w:rFonts w:asciiTheme="minorHAnsi" w:hAnsiTheme="minorHAnsi"/>
        </w:rPr>
      </w:pPr>
      <w:r>
        <w:t>realizacja i finansowanie przedsięwzięcia służącego poprawie efektywności energetycznej;</w:t>
      </w:r>
    </w:p>
    <w:p w:rsidR="009A578B" w:rsidRPr="009A578B" w:rsidRDefault="009A578B" w:rsidP="009A578B">
      <w:pPr>
        <w:pStyle w:val="Akapitzlist"/>
        <w:numPr>
          <w:ilvl w:val="0"/>
          <w:numId w:val="99"/>
        </w:numPr>
        <w:rPr>
          <w:rFonts w:asciiTheme="minorHAnsi" w:hAnsiTheme="minorHAnsi"/>
        </w:rPr>
      </w:pPr>
      <w:r>
        <w:t>nabycie urządzenia, instalacji lub pojazdu, charakteryzujących się niskim zużyciem energii oraz niskimi kosztami eksploatacji;</w:t>
      </w:r>
    </w:p>
    <w:p w:rsidR="009A578B" w:rsidRPr="009A578B" w:rsidRDefault="009A578B" w:rsidP="009A578B">
      <w:pPr>
        <w:pStyle w:val="Akapitzlist"/>
        <w:numPr>
          <w:ilvl w:val="0"/>
          <w:numId w:val="99"/>
        </w:numPr>
        <w:rPr>
          <w:rFonts w:asciiTheme="minorHAnsi" w:hAnsiTheme="minorHAnsi"/>
        </w:rPr>
      </w:pPr>
      <w:r>
        <w:t>wymiana eksploatowanego urządzenia, instalacji lub pojazdu na urządzenie, instalację lub pojazd, o których mowa w pkt 2, lub ich modernizacja;</w:t>
      </w:r>
    </w:p>
    <w:p w:rsidR="009A578B" w:rsidRPr="009A578B" w:rsidRDefault="009A578B" w:rsidP="009A578B">
      <w:pPr>
        <w:pStyle w:val="Akapitzlist"/>
        <w:numPr>
          <w:ilvl w:val="0"/>
          <w:numId w:val="99"/>
        </w:numPr>
        <w:rPr>
          <w:rFonts w:asciiTheme="minorHAnsi" w:hAnsiTheme="minorHAnsi"/>
        </w:rPr>
      </w:pPr>
      <w:r>
        <w:t>realizacja przedsięwzięcia termomodernizacyjnego w rozumieniu ustawy z dnia 21 listopada 2008 r. o wspieraniu termomodernizacji i remontów (Dz. U. z 2014 r. poz. 712 oraz z 2016 r. poz. 615);</w:t>
      </w:r>
    </w:p>
    <w:p w:rsidR="009A578B" w:rsidRPr="009A578B" w:rsidRDefault="009A578B" w:rsidP="009A578B">
      <w:pPr>
        <w:pStyle w:val="Akapitzlist"/>
        <w:numPr>
          <w:ilvl w:val="0"/>
          <w:numId w:val="99"/>
        </w:numPr>
        <w:rPr>
          <w:rFonts w:asciiTheme="minorHAnsi" w:hAnsiTheme="minorHAnsi"/>
        </w:rPr>
      </w:pPr>
      <w:r>
        <w:t xml:space="preserve">wdrażanie systemu zarządzania środowiskowego, o którym mowa w art. 2 pkt 13 rozporządzenia Parlamentu Europejskiego i Rady (WE) nr 1221/2009 z dnia 25 </w:t>
      </w:r>
      <w:r>
        <w:lastRenderedPageBreak/>
        <w:t xml:space="preserve">listopada 2009 r. w sprawie dobrowolnego udziału organizacji w systemie </w:t>
      </w:r>
      <w:proofErr w:type="spellStart"/>
      <w:r>
        <w:t>ekozarządzania</w:t>
      </w:r>
      <w:proofErr w:type="spellEnd"/>
      <w:r>
        <w:t xml:space="preserve"> i audytu we Wspólnocie (EMAS), uchylającego rozporządzenie (WE) nr 761/2001 oraz decyzje Komisji 2001/681/WE i 2006/193/WE (Dz. Urz. UE L 342 z 22.12.2009, str. 1, z </w:t>
      </w:r>
      <w:proofErr w:type="spellStart"/>
      <w:r>
        <w:t>późn</w:t>
      </w:r>
      <w:proofErr w:type="spellEnd"/>
      <w:r>
        <w:t xml:space="preserve">. zm.), potwierdzone uzyskaniem wpisu do rejestru EMAS, o którym mowa w art. 5 ust. 1 ustawy z dnia 15 lipca 2011 r. o krajowym systemie </w:t>
      </w:r>
      <w:proofErr w:type="spellStart"/>
      <w:r>
        <w:t>ekozarządzania</w:t>
      </w:r>
      <w:proofErr w:type="spellEnd"/>
      <w:r>
        <w:t xml:space="preserve"> i audytu (EMAS) (Dz. U. poz. 1060).</w:t>
      </w:r>
    </w:p>
    <w:p w:rsidR="00BD611F" w:rsidRPr="009E5AB8" w:rsidRDefault="005C27C6" w:rsidP="00CE458A">
      <w:pPr>
        <w:rPr>
          <w:rFonts w:asciiTheme="minorHAnsi" w:hAnsiTheme="minorHAnsi"/>
        </w:rPr>
      </w:pPr>
      <w:r w:rsidRPr="009E5AB8">
        <w:rPr>
          <w:rFonts w:asciiTheme="minorHAnsi" w:hAnsiTheme="minorHAnsi"/>
        </w:rPr>
        <w:t>J</w:t>
      </w:r>
      <w:r w:rsidR="00BD611F" w:rsidRPr="009E5AB8">
        <w:rPr>
          <w:rFonts w:asciiTheme="minorHAnsi" w:hAnsiTheme="minorHAnsi"/>
        </w:rPr>
        <w:t>ednostka sektora publicznego</w:t>
      </w:r>
      <w:r w:rsidR="00E33BC9" w:rsidRPr="009E5AB8">
        <w:rPr>
          <w:rFonts w:asciiTheme="minorHAnsi" w:hAnsiTheme="minorHAnsi"/>
        </w:rPr>
        <w:t xml:space="preserve"> ma informować</w:t>
      </w:r>
      <w:r w:rsidR="00BD611F" w:rsidRPr="009E5AB8">
        <w:rPr>
          <w:rFonts w:asciiTheme="minorHAnsi" w:hAnsiTheme="minorHAnsi"/>
        </w:rPr>
        <w:t xml:space="preserve"> o stosowanych środkach poprawy efektywności energetycznej na swojej stronie internetowej lub w inny sposób zwyczajowo przyjęty w danej miejscowości.</w:t>
      </w:r>
    </w:p>
    <w:p w:rsidR="003A4DFC" w:rsidRPr="009E5AB8" w:rsidRDefault="003A4DFC" w:rsidP="00806E79">
      <w:pPr>
        <w:pStyle w:val="Nagwek3"/>
        <w:rPr>
          <w:rFonts w:asciiTheme="minorHAnsi" w:hAnsiTheme="minorHAnsi" w:cs="Times New Roman"/>
        </w:rPr>
      </w:pPr>
      <w:bookmarkStart w:id="156" w:name="_Toc426102584"/>
      <w:bookmarkStart w:id="157" w:name="_Toc463337405"/>
      <w:r w:rsidRPr="009E5AB8">
        <w:rPr>
          <w:rFonts w:asciiTheme="minorHAnsi" w:hAnsiTheme="minorHAnsi" w:cs="Times New Roman"/>
        </w:rPr>
        <w:t>Zarządzanie energią w budynkach użyteczności publicznej</w:t>
      </w:r>
      <w:bookmarkEnd w:id="156"/>
      <w:bookmarkEnd w:id="157"/>
    </w:p>
    <w:p w:rsidR="0018258D" w:rsidRPr="009E5AB8" w:rsidRDefault="0018258D" w:rsidP="0018258D">
      <w:pPr>
        <w:rPr>
          <w:rFonts w:asciiTheme="minorHAnsi" w:hAnsiTheme="minorHAnsi"/>
        </w:rPr>
      </w:pPr>
      <w:r w:rsidRPr="009E5AB8">
        <w:rPr>
          <w:rFonts w:asciiTheme="minorHAnsi" w:hAnsiTheme="minorHAnsi"/>
          <w:bCs/>
          <w:shd w:val="clear" w:color="auto" w:fill="FFFFFF"/>
        </w:rPr>
        <w:t xml:space="preserve">Zarządzanie energią </w:t>
      </w:r>
      <w:r w:rsidRPr="009E5AB8">
        <w:rPr>
          <w:rFonts w:asciiTheme="minorHAnsi" w:hAnsiTheme="minorHAnsi"/>
          <w:shd w:val="clear" w:color="auto" w:fill="FFFFFF"/>
        </w:rPr>
        <w:t>jest istotnym obszarem polityki energetycznej gminy. Realizacja tego procesu przynosi wymierne efekty ekologiczne w postaci redukcji zużycia mediów i ograniczenia kosztów z tego tytułu. Jest to jeden ze sposobów ograniczenia zużycia energii i wody bez angażowania środków finansowych gminy przy zachowaniu prawidłowych warunków rozwoju cywilizacyjnego.</w:t>
      </w:r>
    </w:p>
    <w:p w:rsidR="00881953" w:rsidRPr="009E5AB8" w:rsidRDefault="00881953" w:rsidP="003A4DFC">
      <w:pPr>
        <w:rPr>
          <w:rFonts w:asciiTheme="minorHAnsi" w:hAnsiTheme="minorHAnsi"/>
        </w:rPr>
      </w:pPr>
      <w:r w:rsidRPr="009E5AB8">
        <w:rPr>
          <w:rFonts w:asciiTheme="minorHAnsi" w:hAnsiTheme="minorHAnsi"/>
        </w:rPr>
        <w:t>Poniżej przedstawiono p</w:t>
      </w:r>
      <w:r w:rsidR="00C45726" w:rsidRPr="009E5AB8">
        <w:rPr>
          <w:rFonts w:asciiTheme="minorHAnsi" w:hAnsiTheme="minorHAnsi"/>
        </w:rPr>
        <w:t>odstawowe kroki zarządzania energią w budynkach</w:t>
      </w:r>
      <w:r w:rsidRPr="009E5AB8">
        <w:rPr>
          <w:rFonts w:asciiTheme="minorHAnsi" w:hAnsiTheme="minorHAnsi"/>
        </w:rPr>
        <w:t xml:space="preserve"> na podstawie Poradnika dla samorządów terytorialnych:</w:t>
      </w:r>
    </w:p>
    <w:p w:rsidR="00A919FC" w:rsidRPr="009E5AB8" w:rsidRDefault="00C45726" w:rsidP="00EB66F0">
      <w:pPr>
        <w:pStyle w:val="Akapitzlist"/>
        <w:numPr>
          <w:ilvl w:val="0"/>
          <w:numId w:val="68"/>
        </w:numPr>
        <w:rPr>
          <w:rFonts w:asciiTheme="minorHAnsi" w:hAnsiTheme="minorHAnsi"/>
        </w:rPr>
      </w:pPr>
      <w:r w:rsidRPr="009E5AB8">
        <w:rPr>
          <w:rFonts w:asciiTheme="minorHAnsi" w:hAnsiTheme="minorHAnsi"/>
        </w:rPr>
        <w:t>Ocena</w:t>
      </w:r>
      <w:r w:rsidR="0018258D" w:rsidRPr="009E5AB8">
        <w:rPr>
          <w:rFonts w:asciiTheme="minorHAnsi" w:hAnsiTheme="minorHAnsi"/>
        </w:rPr>
        <w:t xml:space="preserve"> </w:t>
      </w:r>
      <w:r w:rsidRPr="009E5AB8">
        <w:rPr>
          <w:rFonts w:asciiTheme="minorHAnsi" w:hAnsiTheme="minorHAnsi"/>
        </w:rPr>
        <w:t>aktualnej</w:t>
      </w:r>
      <w:r w:rsidR="0018258D" w:rsidRPr="009E5AB8">
        <w:rPr>
          <w:rFonts w:asciiTheme="minorHAnsi" w:hAnsiTheme="minorHAnsi"/>
        </w:rPr>
        <w:t xml:space="preserve"> sytuacji: </w:t>
      </w:r>
      <w:r w:rsidR="00A919FC" w:rsidRPr="009E5AB8">
        <w:rPr>
          <w:rFonts w:asciiTheme="minorHAnsi" w:hAnsiTheme="minorHAnsi"/>
        </w:rPr>
        <w:t>struktury</w:t>
      </w:r>
      <w:r w:rsidR="0018258D" w:rsidRPr="009E5AB8">
        <w:rPr>
          <w:rFonts w:asciiTheme="minorHAnsi" w:hAnsiTheme="minorHAnsi"/>
        </w:rPr>
        <w:t xml:space="preserve"> organizacyjn</w:t>
      </w:r>
      <w:r w:rsidR="00A919FC" w:rsidRPr="009E5AB8">
        <w:rPr>
          <w:rFonts w:asciiTheme="minorHAnsi" w:hAnsiTheme="minorHAnsi"/>
        </w:rPr>
        <w:t>ej, określonej odpowiedzialności, kompetencji</w:t>
      </w:r>
      <w:r w:rsidR="0018258D" w:rsidRPr="009E5AB8">
        <w:rPr>
          <w:rFonts w:asciiTheme="minorHAnsi" w:hAnsiTheme="minorHAnsi"/>
        </w:rPr>
        <w:t xml:space="preserve"> ludzi</w:t>
      </w:r>
      <w:r w:rsidR="00A919FC" w:rsidRPr="009E5AB8">
        <w:rPr>
          <w:rFonts w:asciiTheme="minorHAnsi" w:hAnsiTheme="minorHAnsi"/>
        </w:rPr>
        <w:t>,</w:t>
      </w:r>
      <w:r w:rsidR="0018258D" w:rsidRPr="009E5AB8">
        <w:rPr>
          <w:rFonts w:asciiTheme="minorHAnsi" w:hAnsiTheme="minorHAnsi"/>
        </w:rPr>
        <w:t xml:space="preserve"> zakres</w:t>
      </w:r>
      <w:r w:rsidR="00A919FC" w:rsidRPr="009E5AB8">
        <w:rPr>
          <w:rFonts w:asciiTheme="minorHAnsi" w:hAnsiTheme="minorHAnsi"/>
        </w:rPr>
        <w:t>ów ich obowiązków.</w:t>
      </w:r>
    </w:p>
    <w:p w:rsidR="00A919FC" w:rsidRPr="009E5AB8" w:rsidRDefault="00A919FC" w:rsidP="00EB66F0">
      <w:pPr>
        <w:pStyle w:val="Akapitzlist"/>
        <w:numPr>
          <w:ilvl w:val="0"/>
          <w:numId w:val="68"/>
        </w:numPr>
        <w:rPr>
          <w:rFonts w:asciiTheme="minorHAnsi" w:hAnsiTheme="minorHAnsi"/>
        </w:rPr>
      </w:pPr>
      <w:r w:rsidRPr="009E5AB8">
        <w:rPr>
          <w:rFonts w:asciiTheme="minorHAnsi" w:hAnsiTheme="minorHAnsi"/>
        </w:rPr>
        <w:t>Inwentaryzacja</w:t>
      </w:r>
      <w:r w:rsidR="0018258D" w:rsidRPr="009E5AB8">
        <w:rPr>
          <w:rFonts w:asciiTheme="minorHAnsi" w:hAnsiTheme="minorHAnsi"/>
        </w:rPr>
        <w:t xml:space="preserve"> </w:t>
      </w:r>
      <w:r w:rsidRPr="009E5AB8">
        <w:rPr>
          <w:rFonts w:asciiTheme="minorHAnsi" w:hAnsiTheme="minorHAnsi"/>
        </w:rPr>
        <w:t>obiektów</w:t>
      </w:r>
      <w:r w:rsidR="0018258D" w:rsidRPr="009E5AB8">
        <w:rPr>
          <w:rFonts w:asciiTheme="minorHAnsi" w:hAnsiTheme="minorHAnsi"/>
        </w:rPr>
        <w:t>: określ</w:t>
      </w:r>
      <w:r w:rsidRPr="009E5AB8">
        <w:rPr>
          <w:rFonts w:asciiTheme="minorHAnsi" w:hAnsiTheme="minorHAnsi"/>
        </w:rPr>
        <w:t>enie charakterystycznych cech</w:t>
      </w:r>
      <w:r w:rsidR="0018258D" w:rsidRPr="009E5AB8">
        <w:rPr>
          <w:rFonts w:asciiTheme="minorHAnsi" w:hAnsiTheme="minorHAnsi"/>
        </w:rPr>
        <w:t xml:space="preserve"> </w:t>
      </w:r>
      <w:r w:rsidR="00A42669" w:rsidRPr="009E5AB8">
        <w:rPr>
          <w:rFonts w:asciiTheme="minorHAnsi" w:hAnsiTheme="minorHAnsi"/>
        </w:rPr>
        <w:t>budynków</w:t>
      </w:r>
      <w:r w:rsidRPr="009E5AB8">
        <w:rPr>
          <w:rFonts w:asciiTheme="minorHAnsi" w:hAnsiTheme="minorHAnsi"/>
        </w:rPr>
        <w:t>,</w:t>
      </w:r>
      <w:r w:rsidR="0018258D" w:rsidRPr="009E5AB8">
        <w:rPr>
          <w:rFonts w:asciiTheme="minorHAnsi" w:hAnsiTheme="minorHAnsi"/>
        </w:rPr>
        <w:t xml:space="preserve"> instalacji energetycznych, stan</w:t>
      </w:r>
      <w:r w:rsidRPr="009E5AB8">
        <w:rPr>
          <w:rFonts w:asciiTheme="minorHAnsi" w:hAnsiTheme="minorHAnsi"/>
        </w:rPr>
        <w:t xml:space="preserve">u, kosztów i zużycia </w:t>
      </w:r>
      <w:r w:rsidR="0018258D" w:rsidRPr="009E5AB8">
        <w:rPr>
          <w:rFonts w:asciiTheme="minorHAnsi" w:hAnsiTheme="minorHAnsi"/>
        </w:rPr>
        <w:t xml:space="preserve">paliw, energii i wody. </w:t>
      </w:r>
    </w:p>
    <w:p w:rsidR="00A919FC" w:rsidRPr="009E5AB8" w:rsidRDefault="00A919FC" w:rsidP="00EB66F0">
      <w:pPr>
        <w:pStyle w:val="Akapitzlist"/>
        <w:numPr>
          <w:ilvl w:val="0"/>
          <w:numId w:val="68"/>
        </w:numPr>
        <w:rPr>
          <w:rFonts w:asciiTheme="minorHAnsi" w:hAnsiTheme="minorHAnsi"/>
        </w:rPr>
      </w:pPr>
      <w:r w:rsidRPr="009E5AB8">
        <w:rPr>
          <w:rFonts w:asciiTheme="minorHAnsi" w:hAnsiTheme="minorHAnsi"/>
        </w:rPr>
        <w:t>Wykorzystanie</w:t>
      </w:r>
      <w:r w:rsidR="0018258D" w:rsidRPr="009E5AB8">
        <w:rPr>
          <w:rFonts w:asciiTheme="minorHAnsi" w:hAnsiTheme="minorHAnsi"/>
        </w:rPr>
        <w:t xml:space="preserve"> dan</w:t>
      </w:r>
      <w:r w:rsidRPr="009E5AB8">
        <w:rPr>
          <w:rFonts w:asciiTheme="minorHAnsi" w:hAnsiTheme="minorHAnsi"/>
        </w:rPr>
        <w:t>ych</w:t>
      </w:r>
      <w:r w:rsidR="0018258D" w:rsidRPr="009E5AB8">
        <w:rPr>
          <w:rFonts w:asciiTheme="minorHAnsi" w:hAnsiTheme="minorHAnsi"/>
        </w:rPr>
        <w:t xml:space="preserve"> z inwentaryzacji </w:t>
      </w:r>
      <w:r w:rsidRPr="009E5AB8">
        <w:rPr>
          <w:rFonts w:asciiTheme="minorHAnsi" w:hAnsiTheme="minorHAnsi"/>
        </w:rPr>
        <w:t>- zbilansowanie kosztów i zużycia</w:t>
      </w:r>
      <w:r w:rsidR="0018258D" w:rsidRPr="009E5AB8">
        <w:rPr>
          <w:rFonts w:asciiTheme="minorHAnsi" w:hAnsiTheme="minorHAnsi"/>
        </w:rPr>
        <w:t xml:space="preserve"> paliw, energii i wo</w:t>
      </w:r>
      <w:r w:rsidRPr="009E5AB8">
        <w:rPr>
          <w:rFonts w:asciiTheme="minorHAnsi" w:hAnsiTheme="minorHAnsi"/>
        </w:rPr>
        <w:t xml:space="preserve">dy w poszczególnych </w:t>
      </w:r>
      <w:r w:rsidR="00A42669" w:rsidRPr="009E5AB8">
        <w:rPr>
          <w:rFonts w:asciiTheme="minorHAnsi" w:hAnsiTheme="minorHAnsi"/>
        </w:rPr>
        <w:t>budynkach,</w:t>
      </w:r>
      <w:r w:rsidRPr="009E5AB8">
        <w:rPr>
          <w:rFonts w:asciiTheme="minorHAnsi" w:hAnsiTheme="minorHAnsi"/>
        </w:rPr>
        <w:t xml:space="preserve"> o</w:t>
      </w:r>
      <w:r w:rsidR="0018258D" w:rsidRPr="009E5AB8">
        <w:rPr>
          <w:rFonts w:asciiTheme="minorHAnsi" w:hAnsiTheme="minorHAnsi"/>
        </w:rPr>
        <w:t>blicz</w:t>
      </w:r>
      <w:r w:rsidRPr="009E5AB8">
        <w:rPr>
          <w:rFonts w:asciiTheme="minorHAnsi" w:hAnsiTheme="minorHAnsi"/>
        </w:rPr>
        <w:t>enie podstawowych wskaźników, charakteryzujących</w:t>
      </w:r>
      <w:r w:rsidR="0018258D" w:rsidRPr="009E5AB8">
        <w:rPr>
          <w:rFonts w:asciiTheme="minorHAnsi" w:hAnsiTheme="minorHAnsi"/>
        </w:rPr>
        <w:t xml:space="preserve"> efektywność wykorzystania pa</w:t>
      </w:r>
      <w:r w:rsidRPr="009E5AB8">
        <w:rPr>
          <w:rFonts w:asciiTheme="minorHAnsi" w:hAnsiTheme="minorHAnsi"/>
        </w:rPr>
        <w:t>liw, energii i wody, jednostkowych</w:t>
      </w:r>
      <w:r w:rsidR="0018258D" w:rsidRPr="009E5AB8">
        <w:rPr>
          <w:rFonts w:asciiTheme="minorHAnsi" w:hAnsiTheme="minorHAnsi"/>
        </w:rPr>
        <w:t xml:space="preserve"> koszt</w:t>
      </w:r>
      <w:r w:rsidRPr="009E5AB8">
        <w:rPr>
          <w:rFonts w:asciiTheme="minorHAnsi" w:hAnsiTheme="minorHAnsi"/>
        </w:rPr>
        <w:t>ów i cen</w:t>
      </w:r>
      <w:r w:rsidR="0018258D" w:rsidRPr="009E5AB8">
        <w:rPr>
          <w:rFonts w:asciiTheme="minorHAnsi" w:hAnsiTheme="minorHAnsi"/>
        </w:rPr>
        <w:t xml:space="preserve"> za paliwa, energię i</w:t>
      </w:r>
      <w:r w:rsidRPr="009E5AB8">
        <w:rPr>
          <w:rFonts w:asciiTheme="minorHAnsi" w:hAnsiTheme="minorHAnsi"/>
        </w:rPr>
        <w:t xml:space="preserve"> wodę w poszczególnych obiektach</w:t>
      </w:r>
      <w:r w:rsidR="0018258D" w:rsidRPr="009E5AB8">
        <w:rPr>
          <w:rFonts w:asciiTheme="minorHAnsi" w:hAnsiTheme="minorHAnsi"/>
        </w:rPr>
        <w:t xml:space="preserve">. </w:t>
      </w:r>
      <w:r w:rsidRPr="009E5AB8">
        <w:rPr>
          <w:rFonts w:asciiTheme="minorHAnsi" w:hAnsiTheme="minorHAnsi"/>
        </w:rPr>
        <w:t>Następnie porównuje się</w:t>
      </w:r>
      <w:r w:rsidR="0018258D" w:rsidRPr="009E5AB8">
        <w:rPr>
          <w:rFonts w:asciiTheme="minorHAnsi" w:hAnsiTheme="minorHAnsi"/>
        </w:rPr>
        <w:t xml:space="preserve"> te wskaźniki w p</w:t>
      </w:r>
      <w:r w:rsidRPr="009E5AB8">
        <w:rPr>
          <w:rFonts w:asciiTheme="minorHAnsi" w:hAnsiTheme="minorHAnsi"/>
        </w:rPr>
        <w:t xml:space="preserve">odobnych budynkach, co pozwoli wyciągnąć </w:t>
      </w:r>
      <w:r w:rsidR="0018258D" w:rsidRPr="009E5AB8">
        <w:rPr>
          <w:rFonts w:asciiTheme="minorHAnsi" w:hAnsiTheme="minorHAnsi"/>
        </w:rPr>
        <w:t>pierwsze wnioski i określ</w:t>
      </w:r>
      <w:r w:rsidRPr="009E5AB8">
        <w:rPr>
          <w:rFonts w:asciiTheme="minorHAnsi" w:hAnsiTheme="minorHAnsi"/>
        </w:rPr>
        <w:t>ić dalsze działania.</w:t>
      </w:r>
    </w:p>
    <w:p w:rsidR="00A919FC" w:rsidRPr="009E5AB8" w:rsidRDefault="00A919FC" w:rsidP="00EB66F0">
      <w:pPr>
        <w:pStyle w:val="Akapitzlist"/>
        <w:numPr>
          <w:ilvl w:val="0"/>
          <w:numId w:val="68"/>
        </w:numPr>
        <w:rPr>
          <w:rFonts w:asciiTheme="minorHAnsi" w:hAnsiTheme="minorHAnsi"/>
        </w:rPr>
      </w:pPr>
      <w:r w:rsidRPr="009E5AB8">
        <w:rPr>
          <w:rFonts w:asciiTheme="minorHAnsi" w:hAnsiTheme="minorHAnsi"/>
        </w:rPr>
        <w:t>Opracowanie raportów</w:t>
      </w:r>
      <w:r w:rsidR="0018258D" w:rsidRPr="009E5AB8">
        <w:rPr>
          <w:rFonts w:asciiTheme="minorHAnsi" w:hAnsiTheme="minorHAnsi"/>
        </w:rPr>
        <w:t xml:space="preserve"> z</w:t>
      </w:r>
      <w:r w:rsidRPr="009E5AB8">
        <w:rPr>
          <w:rFonts w:asciiTheme="minorHAnsi" w:hAnsiTheme="minorHAnsi"/>
        </w:rPr>
        <w:t xml:space="preserve"> inwentaryzacji i analiz dla: władz samorządu, </w:t>
      </w:r>
      <w:r w:rsidR="0018258D" w:rsidRPr="009E5AB8">
        <w:rPr>
          <w:rFonts w:asciiTheme="minorHAnsi" w:hAnsiTheme="minorHAnsi"/>
        </w:rPr>
        <w:t>menedżera energii i wydziałów samorządu, związanych z gospodarowaniem kosztami i energią oraz przygotowa</w:t>
      </w:r>
      <w:r w:rsidRPr="009E5AB8">
        <w:rPr>
          <w:rFonts w:asciiTheme="minorHAnsi" w:hAnsiTheme="minorHAnsi"/>
        </w:rPr>
        <w:t xml:space="preserve">niem i realizacją inwestycji, </w:t>
      </w:r>
      <w:r w:rsidR="0018258D" w:rsidRPr="009E5AB8">
        <w:rPr>
          <w:rFonts w:asciiTheme="minorHAnsi" w:hAnsiTheme="minorHAnsi"/>
        </w:rPr>
        <w:t>dyrektor</w:t>
      </w:r>
      <w:r w:rsidRPr="009E5AB8">
        <w:rPr>
          <w:rFonts w:asciiTheme="minorHAnsi" w:hAnsiTheme="minorHAnsi"/>
        </w:rPr>
        <w:t>ów lub administratorów obiektów.</w:t>
      </w:r>
    </w:p>
    <w:p w:rsidR="00A42669" w:rsidRPr="009E5AB8" w:rsidRDefault="00A42669" w:rsidP="00A919FC">
      <w:pPr>
        <w:pStyle w:val="Akapitzlist"/>
        <w:ind w:firstLine="0"/>
        <w:rPr>
          <w:rFonts w:asciiTheme="minorHAnsi" w:hAnsiTheme="minorHAnsi"/>
        </w:rPr>
      </w:pPr>
      <w:r w:rsidRPr="009E5AB8">
        <w:rPr>
          <w:rFonts w:asciiTheme="minorHAnsi" w:hAnsiTheme="minorHAnsi"/>
        </w:rPr>
        <w:t>Wnioski i rekomendacje</w:t>
      </w:r>
      <w:r w:rsidR="0018258D" w:rsidRPr="009E5AB8">
        <w:rPr>
          <w:rFonts w:asciiTheme="minorHAnsi" w:hAnsiTheme="minorHAnsi"/>
        </w:rPr>
        <w:t xml:space="preserve"> dalszych działań winny potwierdzić wprowadzenie i re</w:t>
      </w:r>
      <w:r w:rsidRPr="009E5AB8">
        <w:rPr>
          <w:rFonts w:asciiTheme="minorHAnsi" w:hAnsiTheme="minorHAnsi"/>
        </w:rPr>
        <w:t>alizację bieżącego zarządzania.</w:t>
      </w:r>
    </w:p>
    <w:p w:rsidR="00A42669" w:rsidRPr="009E5AB8" w:rsidRDefault="00A42669" w:rsidP="00EB66F0">
      <w:pPr>
        <w:pStyle w:val="Akapitzlist"/>
        <w:numPr>
          <w:ilvl w:val="0"/>
          <w:numId w:val="68"/>
        </w:numPr>
        <w:rPr>
          <w:rFonts w:asciiTheme="minorHAnsi" w:hAnsiTheme="minorHAnsi"/>
        </w:rPr>
      </w:pPr>
      <w:r w:rsidRPr="009E5AB8">
        <w:rPr>
          <w:rFonts w:asciiTheme="minorHAnsi" w:hAnsiTheme="minorHAnsi"/>
        </w:rPr>
        <w:t>Kontrola rachunków</w:t>
      </w:r>
      <w:r w:rsidR="0018258D" w:rsidRPr="009E5AB8">
        <w:rPr>
          <w:rFonts w:asciiTheme="minorHAnsi" w:hAnsiTheme="minorHAnsi"/>
        </w:rPr>
        <w:t xml:space="preserve">, w pierwszej kolejności tam, gdzie ceny zakupu są wysokie, wyższe od średnich niż w innych podobnych </w:t>
      </w:r>
      <w:r w:rsidRPr="009E5AB8">
        <w:rPr>
          <w:rFonts w:asciiTheme="minorHAnsi" w:hAnsiTheme="minorHAnsi"/>
        </w:rPr>
        <w:t>budynkach, określenie zasad</w:t>
      </w:r>
      <w:r w:rsidR="0018258D" w:rsidRPr="009E5AB8">
        <w:rPr>
          <w:rFonts w:asciiTheme="minorHAnsi" w:hAnsiTheme="minorHAnsi"/>
        </w:rPr>
        <w:t xml:space="preserve"> współpracy menedżera energetycznego samorządu i zespołu zarządzającego energią z </w:t>
      </w:r>
      <w:r w:rsidR="0018258D" w:rsidRPr="009E5AB8">
        <w:rPr>
          <w:rFonts w:asciiTheme="minorHAnsi" w:hAnsiTheme="minorHAnsi"/>
        </w:rPr>
        <w:lastRenderedPageBreak/>
        <w:t xml:space="preserve">dyrektorami i administratorami oraz obsługą eksploatacyjną </w:t>
      </w:r>
      <w:r w:rsidRPr="009E5AB8">
        <w:rPr>
          <w:rFonts w:asciiTheme="minorHAnsi" w:hAnsiTheme="minorHAnsi"/>
        </w:rPr>
        <w:t>budynków oraz wprowadzenie je do praktyki, przeprowadzenie pierwszych szkoleń.</w:t>
      </w:r>
    </w:p>
    <w:p w:rsidR="00881953" w:rsidRPr="009E5AB8" w:rsidRDefault="00A42669" w:rsidP="00EB66F0">
      <w:pPr>
        <w:pStyle w:val="Akapitzlist"/>
        <w:numPr>
          <w:ilvl w:val="0"/>
          <w:numId w:val="68"/>
        </w:numPr>
        <w:rPr>
          <w:rFonts w:asciiTheme="minorHAnsi" w:hAnsiTheme="minorHAnsi"/>
        </w:rPr>
      </w:pPr>
      <w:r w:rsidRPr="009E5AB8">
        <w:rPr>
          <w:rFonts w:asciiTheme="minorHAnsi" w:hAnsiTheme="minorHAnsi"/>
        </w:rPr>
        <w:t>Wykonanie przeglądów</w:t>
      </w:r>
      <w:r w:rsidR="0018258D" w:rsidRPr="009E5AB8">
        <w:rPr>
          <w:rFonts w:asciiTheme="minorHAnsi" w:hAnsiTheme="minorHAnsi"/>
        </w:rPr>
        <w:t xml:space="preserve"> wstępn</w:t>
      </w:r>
      <w:r w:rsidRPr="009E5AB8">
        <w:rPr>
          <w:rFonts w:asciiTheme="minorHAnsi" w:hAnsiTheme="minorHAnsi"/>
        </w:rPr>
        <w:t>ych</w:t>
      </w:r>
      <w:r w:rsidR="0018258D" w:rsidRPr="009E5AB8">
        <w:rPr>
          <w:rFonts w:asciiTheme="minorHAnsi" w:hAnsiTheme="minorHAnsi"/>
        </w:rPr>
        <w:t xml:space="preserve"> budynków, które mają wysokie wskaźn</w:t>
      </w:r>
      <w:r w:rsidR="00881953" w:rsidRPr="009E5AB8">
        <w:rPr>
          <w:rFonts w:asciiTheme="minorHAnsi" w:hAnsiTheme="minorHAnsi"/>
        </w:rPr>
        <w:t>iki kosztów i zużycia energii, ocena potrzeb i programów remontowych innych komórek urzędu, ocena możliwości finansowych</w:t>
      </w:r>
      <w:r w:rsidR="0018258D" w:rsidRPr="009E5AB8">
        <w:rPr>
          <w:rFonts w:asciiTheme="minorHAnsi" w:hAnsiTheme="minorHAnsi"/>
        </w:rPr>
        <w:t xml:space="preserve"> budżetu samorządu. </w:t>
      </w:r>
      <w:r w:rsidR="00881953" w:rsidRPr="009E5AB8">
        <w:rPr>
          <w:rFonts w:asciiTheme="minorHAnsi" w:hAnsiTheme="minorHAnsi"/>
        </w:rPr>
        <w:t>Kolejnym etapem jest opracowanie kierunkowego</w:t>
      </w:r>
      <w:r w:rsidR="0018258D" w:rsidRPr="009E5AB8">
        <w:rPr>
          <w:rFonts w:asciiTheme="minorHAnsi" w:hAnsiTheme="minorHAnsi"/>
        </w:rPr>
        <w:t xml:space="preserve"> program</w:t>
      </w:r>
      <w:r w:rsidR="00881953" w:rsidRPr="009E5AB8">
        <w:rPr>
          <w:rFonts w:asciiTheme="minorHAnsi" w:hAnsiTheme="minorHAnsi"/>
        </w:rPr>
        <w:t>u</w:t>
      </w:r>
      <w:r w:rsidR="0018258D" w:rsidRPr="009E5AB8">
        <w:rPr>
          <w:rFonts w:asciiTheme="minorHAnsi" w:hAnsiTheme="minorHAnsi"/>
        </w:rPr>
        <w:t xml:space="preserve"> zmniejszenia kosztów i zużycia energii i wody na co najmniej 5</w:t>
      </w:r>
      <w:r w:rsidR="00881953" w:rsidRPr="009E5AB8">
        <w:rPr>
          <w:rFonts w:asciiTheme="minorHAnsi" w:hAnsiTheme="minorHAnsi"/>
        </w:rPr>
        <w:t xml:space="preserve"> - 10 lat i bardziej szczegółowego</w:t>
      </w:r>
      <w:r w:rsidR="0018258D" w:rsidRPr="009E5AB8">
        <w:rPr>
          <w:rFonts w:asciiTheme="minorHAnsi" w:hAnsiTheme="minorHAnsi"/>
        </w:rPr>
        <w:t xml:space="preserve"> na najbliższe 4 do 5 lat. Przedstaw</w:t>
      </w:r>
      <w:r w:rsidR="00881953" w:rsidRPr="009E5AB8">
        <w:rPr>
          <w:rFonts w:asciiTheme="minorHAnsi" w:hAnsiTheme="minorHAnsi"/>
        </w:rPr>
        <w:t>ienie</w:t>
      </w:r>
      <w:r w:rsidR="0018258D" w:rsidRPr="009E5AB8">
        <w:rPr>
          <w:rFonts w:asciiTheme="minorHAnsi" w:hAnsiTheme="minorHAnsi"/>
        </w:rPr>
        <w:t xml:space="preserve"> </w:t>
      </w:r>
      <w:r w:rsidR="00881953" w:rsidRPr="009E5AB8">
        <w:rPr>
          <w:rFonts w:asciiTheme="minorHAnsi" w:hAnsiTheme="minorHAnsi"/>
        </w:rPr>
        <w:t>programu</w:t>
      </w:r>
      <w:r w:rsidR="0018258D" w:rsidRPr="009E5AB8">
        <w:rPr>
          <w:rFonts w:asciiTheme="minorHAnsi" w:hAnsiTheme="minorHAnsi"/>
        </w:rPr>
        <w:t xml:space="preserve"> w</w:t>
      </w:r>
      <w:r w:rsidR="00881953" w:rsidRPr="009E5AB8">
        <w:rPr>
          <w:rFonts w:asciiTheme="minorHAnsi" w:hAnsiTheme="minorHAnsi"/>
        </w:rPr>
        <w:t>ładzom miasta do zatwierdzenia.</w:t>
      </w:r>
    </w:p>
    <w:p w:rsidR="00881953" w:rsidRPr="009E5AB8" w:rsidRDefault="00881953" w:rsidP="00EB66F0">
      <w:pPr>
        <w:pStyle w:val="Akapitzlist"/>
        <w:numPr>
          <w:ilvl w:val="0"/>
          <w:numId w:val="68"/>
        </w:numPr>
        <w:rPr>
          <w:rFonts w:asciiTheme="minorHAnsi" w:hAnsiTheme="minorHAnsi"/>
        </w:rPr>
      </w:pPr>
      <w:r w:rsidRPr="009E5AB8">
        <w:rPr>
          <w:rFonts w:asciiTheme="minorHAnsi" w:hAnsiTheme="minorHAnsi"/>
        </w:rPr>
        <w:t>Motywowanie</w:t>
      </w:r>
      <w:r w:rsidR="0018258D" w:rsidRPr="009E5AB8">
        <w:rPr>
          <w:rFonts w:asciiTheme="minorHAnsi" w:hAnsiTheme="minorHAnsi"/>
        </w:rPr>
        <w:t xml:space="preserve"> dyrektorów i adminis</w:t>
      </w:r>
      <w:r w:rsidRPr="009E5AB8">
        <w:rPr>
          <w:rFonts w:asciiTheme="minorHAnsi" w:hAnsiTheme="minorHAnsi"/>
        </w:rPr>
        <w:t>tratorów</w:t>
      </w:r>
      <w:r w:rsidR="0018258D" w:rsidRPr="009E5AB8">
        <w:rPr>
          <w:rFonts w:asciiTheme="minorHAnsi" w:hAnsiTheme="minorHAnsi"/>
        </w:rPr>
        <w:t xml:space="preserve"> budynków finansowo,</w:t>
      </w:r>
      <w:r w:rsidRPr="009E5AB8">
        <w:rPr>
          <w:rFonts w:asciiTheme="minorHAnsi" w:hAnsiTheme="minorHAnsi"/>
        </w:rPr>
        <w:t xml:space="preserve"> podziałem oszczędności kosztów, w</w:t>
      </w:r>
      <w:r w:rsidR="0018258D" w:rsidRPr="009E5AB8">
        <w:rPr>
          <w:rFonts w:asciiTheme="minorHAnsi" w:hAnsiTheme="minorHAnsi"/>
        </w:rPr>
        <w:t>prowad</w:t>
      </w:r>
      <w:r w:rsidRPr="009E5AB8">
        <w:rPr>
          <w:rFonts w:asciiTheme="minorHAnsi" w:hAnsiTheme="minorHAnsi"/>
        </w:rPr>
        <w:t>zenie i rozpowszechnianie certyfikacji - etykietowania</w:t>
      </w:r>
      <w:r w:rsidR="0018258D" w:rsidRPr="009E5AB8">
        <w:rPr>
          <w:rFonts w:asciiTheme="minorHAnsi" w:hAnsiTheme="minorHAnsi"/>
        </w:rPr>
        <w:t xml:space="preserve"> efektywności wykor</w:t>
      </w:r>
      <w:r w:rsidRPr="009E5AB8">
        <w:rPr>
          <w:rFonts w:asciiTheme="minorHAnsi" w:hAnsiTheme="minorHAnsi"/>
        </w:rPr>
        <w:t>zystania paliw, energii i wody.</w:t>
      </w:r>
    </w:p>
    <w:p w:rsidR="00881953" w:rsidRPr="009E5AB8" w:rsidRDefault="00881953" w:rsidP="00EB66F0">
      <w:pPr>
        <w:pStyle w:val="Akapitzlist"/>
        <w:numPr>
          <w:ilvl w:val="0"/>
          <w:numId w:val="68"/>
        </w:numPr>
        <w:rPr>
          <w:rFonts w:asciiTheme="minorHAnsi" w:hAnsiTheme="minorHAnsi"/>
        </w:rPr>
      </w:pPr>
      <w:r w:rsidRPr="009E5AB8">
        <w:rPr>
          <w:rFonts w:asciiTheme="minorHAnsi" w:hAnsiTheme="minorHAnsi"/>
        </w:rPr>
        <w:t>Wprowadzenie rocznego (w całym samorządzie)</w:t>
      </w:r>
      <w:r w:rsidR="0018258D" w:rsidRPr="009E5AB8">
        <w:rPr>
          <w:rFonts w:asciiTheme="minorHAnsi" w:hAnsiTheme="minorHAnsi"/>
        </w:rPr>
        <w:t xml:space="preserve"> i miesięczne</w:t>
      </w:r>
      <w:r w:rsidRPr="009E5AB8">
        <w:rPr>
          <w:rFonts w:asciiTheme="minorHAnsi" w:hAnsiTheme="minorHAnsi"/>
        </w:rPr>
        <w:t>go (w każdym budynku) monitorowania</w:t>
      </w:r>
      <w:r w:rsidR="0018258D" w:rsidRPr="009E5AB8">
        <w:rPr>
          <w:rFonts w:asciiTheme="minorHAnsi" w:hAnsiTheme="minorHAnsi"/>
        </w:rPr>
        <w:t xml:space="preserve"> kosz</w:t>
      </w:r>
      <w:r w:rsidRPr="009E5AB8">
        <w:rPr>
          <w:rFonts w:asciiTheme="minorHAnsi" w:hAnsiTheme="minorHAnsi"/>
        </w:rPr>
        <w:t>tów i zużycia energii, raportowanie wyników</w:t>
      </w:r>
      <w:r w:rsidR="0018258D" w:rsidRPr="009E5AB8">
        <w:rPr>
          <w:rFonts w:asciiTheme="minorHAnsi" w:hAnsiTheme="minorHAnsi"/>
        </w:rPr>
        <w:t xml:space="preserve"> monitoringu, </w:t>
      </w:r>
      <w:r w:rsidRPr="009E5AB8">
        <w:rPr>
          <w:rFonts w:asciiTheme="minorHAnsi" w:hAnsiTheme="minorHAnsi"/>
        </w:rPr>
        <w:t>przedstawianie władzom gminy raportów</w:t>
      </w:r>
      <w:r w:rsidR="0018258D" w:rsidRPr="009E5AB8">
        <w:rPr>
          <w:rFonts w:asciiTheme="minorHAnsi" w:hAnsiTheme="minorHAnsi"/>
        </w:rPr>
        <w:t xml:space="preserve"> z wn</w:t>
      </w:r>
      <w:r w:rsidRPr="009E5AB8">
        <w:rPr>
          <w:rFonts w:asciiTheme="minorHAnsi" w:hAnsiTheme="minorHAnsi"/>
        </w:rPr>
        <w:t>ioskami i propozycjami działań.</w:t>
      </w:r>
    </w:p>
    <w:p w:rsidR="00881953" w:rsidRPr="009E5AB8" w:rsidRDefault="00881953" w:rsidP="00EB66F0">
      <w:pPr>
        <w:pStyle w:val="Akapitzlist"/>
        <w:numPr>
          <w:ilvl w:val="0"/>
          <w:numId w:val="68"/>
        </w:numPr>
        <w:rPr>
          <w:rFonts w:asciiTheme="minorHAnsi" w:hAnsiTheme="minorHAnsi"/>
        </w:rPr>
      </w:pPr>
      <w:r w:rsidRPr="009E5AB8">
        <w:rPr>
          <w:rFonts w:asciiTheme="minorHAnsi" w:hAnsiTheme="minorHAnsi"/>
        </w:rPr>
        <w:t>Wprowadzenie i realizacja</w:t>
      </w:r>
      <w:r w:rsidR="0018258D" w:rsidRPr="009E5AB8">
        <w:rPr>
          <w:rFonts w:asciiTheme="minorHAnsi" w:hAnsiTheme="minorHAnsi"/>
        </w:rPr>
        <w:t xml:space="preserve"> </w:t>
      </w:r>
      <w:r w:rsidRPr="009E5AB8">
        <w:rPr>
          <w:rFonts w:asciiTheme="minorHAnsi" w:hAnsiTheme="minorHAnsi"/>
        </w:rPr>
        <w:t>szkoleń, ocena i weryfikacja krótko- i średnioterminowych programów.</w:t>
      </w:r>
    </w:p>
    <w:p w:rsidR="008B1E70" w:rsidRPr="009E5AB8" w:rsidRDefault="008B1E70" w:rsidP="00806E79">
      <w:pPr>
        <w:pStyle w:val="Nagwek3"/>
        <w:rPr>
          <w:rFonts w:asciiTheme="minorHAnsi" w:hAnsiTheme="minorHAnsi" w:cs="Times New Roman"/>
        </w:rPr>
      </w:pPr>
      <w:bookmarkStart w:id="158" w:name="_Toc463337406"/>
      <w:r w:rsidRPr="009E5AB8">
        <w:rPr>
          <w:rFonts w:asciiTheme="minorHAnsi" w:hAnsiTheme="minorHAnsi" w:cs="Times New Roman"/>
        </w:rPr>
        <w:t>Termomodernizacja</w:t>
      </w:r>
      <w:bookmarkEnd w:id="158"/>
    </w:p>
    <w:p w:rsidR="00AC7390" w:rsidRPr="009E5AB8" w:rsidRDefault="00AC7390" w:rsidP="00AC7390">
      <w:pPr>
        <w:rPr>
          <w:rFonts w:asciiTheme="minorHAnsi" w:hAnsiTheme="minorHAnsi"/>
        </w:rPr>
      </w:pPr>
      <w:r w:rsidRPr="009E5AB8">
        <w:rPr>
          <w:rFonts w:asciiTheme="minorHAnsi" w:hAnsiTheme="minorHAnsi"/>
        </w:rPr>
        <w:t xml:space="preserve">Racjonalizacja użytkowania ciepła wiąże się przede wszystkim ze zmniejszeniem zapotrzebowania na ciepło budynków, co uzyskuje się dzięki przeprowadzeniu termomodernizacji. Poniżej </w:t>
      </w:r>
      <w:r w:rsidR="0016164E" w:rsidRPr="009E5AB8">
        <w:rPr>
          <w:rFonts w:asciiTheme="minorHAnsi" w:hAnsiTheme="minorHAnsi"/>
        </w:rPr>
        <w:t>przedstawiono wykazy przeprowadzonych i planowanych</w:t>
      </w:r>
      <w:r w:rsidR="00721362" w:rsidRPr="009E5AB8">
        <w:rPr>
          <w:rFonts w:asciiTheme="minorHAnsi" w:hAnsiTheme="minorHAnsi"/>
        </w:rPr>
        <w:t xml:space="preserve"> inwestycji. Przedstawiono również budynki, dla których wskazane byłoby przeprowadzenie działań termomodernizacyjnych wraz z zakresem przedsięwzięć i szacunkowymi kosztami.</w:t>
      </w:r>
    </w:p>
    <w:p w:rsidR="005F4CB2" w:rsidRPr="009E5AB8" w:rsidRDefault="005F4CB2" w:rsidP="00C2017E">
      <w:pPr>
        <w:pStyle w:val="Legenda"/>
        <w:rPr>
          <w:rFonts w:asciiTheme="minorHAnsi" w:hAnsiTheme="minorHAnsi"/>
        </w:rPr>
        <w:sectPr w:rsidR="005F4CB2" w:rsidRPr="009E5AB8" w:rsidSect="00EF65BB">
          <w:footerReference w:type="default" r:id="rId42"/>
          <w:pgSz w:w="11906" w:h="16838"/>
          <w:pgMar w:top="1418" w:right="1418" w:bottom="1418" w:left="1418" w:header="709" w:footer="709" w:gutter="0"/>
          <w:cols w:space="708"/>
          <w:docGrid w:linePitch="360"/>
        </w:sectPr>
      </w:pPr>
    </w:p>
    <w:p w:rsidR="00C2017E" w:rsidRPr="009E5AB8" w:rsidRDefault="00C94A7C" w:rsidP="00C2017E">
      <w:pPr>
        <w:pStyle w:val="Legenda"/>
        <w:rPr>
          <w:rFonts w:asciiTheme="minorHAnsi" w:hAnsiTheme="minorHAnsi"/>
        </w:rPr>
      </w:pPr>
      <w:bookmarkStart w:id="159" w:name="_Toc460418567"/>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7.1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Wykaz przeprowadzonych działań </w:t>
      </w:r>
      <w:r w:rsidR="005F4CB2" w:rsidRPr="009E5AB8">
        <w:rPr>
          <w:rFonts w:asciiTheme="minorHAnsi" w:hAnsiTheme="minorHAnsi"/>
        </w:rPr>
        <w:t>termo</w:t>
      </w:r>
      <w:r w:rsidRPr="009E5AB8">
        <w:rPr>
          <w:rFonts w:asciiTheme="minorHAnsi" w:hAnsiTheme="minorHAnsi"/>
        </w:rPr>
        <w:t xml:space="preserve">modernizacyjnych w budynkach użyteczności publicznej Gminy </w:t>
      </w:r>
      <w:r w:rsidR="00C2017E" w:rsidRPr="009E5AB8">
        <w:rPr>
          <w:rFonts w:asciiTheme="minorHAnsi" w:hAnsiTheme="minorHAnsi"/>
        </w:rPr>
        <w:t>Kuźnia Raciborska</w:t>
      </w:r>
      <w:bookmarkEnd w:id="159"/>
    </w:p>
    <w:tbl>
      <w:tblPr>
        <w:tblW w:w="15585" w:type="dxa"/>
        <w:jc w:val="center"/>
        <w:tblCellMar>
          <w:left w:w="70" w:type="dxa"/>
          <w:right w:w="70" w:type="dxa"/>
        </w:tblCellMar>
        <w:tblLook w:val="04A0" w:firstRow="1" w:lastRow="0" w:firstColumn="1" w:lastColumn="0" w:noHBand="0" w:noVBand="1"/>
      </w:tblPr>
      <w:tblGrid>
        <w:gridCol w:w="508"/>
        <w:gridCol w:w="2985"/>
        <w:gridCol w:w="2828"/>
        <w:gridCol w:w="1701"/>
        <w:gridCol w:w="2144"/>
        <w:gridCol w:w="5419"/>
      </w:tblGrid>
      <w:tr w:rsidR="00C2017E" w:rsidRPr="009E5AB8" w:rsidTr="003E5ACD">
        <w:trPr>
          <w:trHeight w:val="765"/>
          <w:jc w:val="center"/>
        </w:trPr>
        <w:tc>
          <w:tcPr>
            <w:tcW w:w="508"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Lp.</w:t>
            </w:r>
          </w:p>
        </w:tc>
        <w:tc>
          <w:tcPr>
            <w:tcW w:w="2985"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Nazwa obiektu</w:t>
            </w:r>
          </w:p>
        </w:tc>
        <w:tc>
          <w:tcPr>
            <w:tcW w:w="2828"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Adres obiektu</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ogrzewana, m</w:t>
            </w:r>
            <w:r w:rsidRPr="009E5AB8">
              <w:rPr>
                <w:rFonts w:asciiTheme="minorHAnsi" w:hAnsiTheme="minorHAnsi"/>
                <w:b/>
                <w:bCs/>
                <w:color w:val="000000"/>
                <w:sz w:val="20"/>
                <w:szCs w:val="20"/>
                <w:vertAlign w:val="superscript"/>
              </w:rPr>
              <w:t>2</w:t>
            </w:r>
          </w:p>
        </w:tc>
        <w:tc>
          <w:tcPr>
            <w:tcW w:w="7563" w:type="dxa"/>
            <w:gridSpan w:val="2"/>
            <w:tcBorders>
              <w:top w:val="single" w:sz="4" w:space="0" w:color="auto"/>
              <w:left w:val="nil"/>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Realizacja p</w:t>
            </w:r>
            <w:r w:rsidR="00F51031">
              <w:rPr>
                <w:rFonts w:asciiTheme="minorHAnsi" w:hAnsiTheme="minorHAnsi"/>
                <w:b/>
                <w:bCs/>
                <w:color w:val="000000"/>
                <w:sz w:val="22"/>
              </w:rPr>
              <w:t>rzedsięwzięć racjonalizujących z</w:t>
            </w:r>
            <w:r w:rsidRPr="009E5AB8">
              <w:rPr>
                <w:rFonts w:asciiTheme="minorHAnsi" w:hAnsiTheme="minorHAnsi"/>
                <w:b/>
                <w:bCs/>
                <w:color w:val="000000"/>
                <w:sz w:val="22"/>
              </w:rPr>
              <w:t>użycie energii do 2016 roku</w:t>
            </w:r>
          </w:p>
        </w:tc>
      </w:tr>
      <w:tr w:rsidR="00C2017E" w:rsidRPr="009E5AB8" w:rsidTr="003E5ACD">
        <w:trPr>
          <w:trHeight w:val="300"/>
          <w:jc w:val="center"/>
        </w:trPr>
        <w:tc>
          <w:tcPr>
            <w:tcW w:w="508" w:type="dxa"/>
            <w:vMerge/>
            <w:tcBorders>
              <w:top w:val="single" w:sz="4" w:space="0" w:color="auto"/>
              <w:left w:val="single" w:sz="4" w:space="0" w:color="auto"/>
              <w:bottom w:val="single" w:sz="4" w:space="0" w:color="auto"/>
              <w:right w:val="single" w:sz="4" w:space="0" w:color="auto"/>
            </w:tcBorders>
            <w:vAlign w:val="center"/>
            <w:hideMark/>
          </w:tcPr>
          <w:p w:rsidR="00C2017E" w:rsidRPr="009E5AB8" w:rsidRDefault="00C2017E" w:rsidP="00C2017E">
            <w:pPr>
              <w:spacing w:after="0" w:line="240" w:lineRule="auto"/>
              <w:ind w:firstLine="0"/>
              <w:jc w:val="left"/>
              <w:rPr>
                <w:rFonts w:asciiTheme="minorHAnsi" w:hAnsiTheme="minorHAnsi"/>
                <w:b/>
                <w:bCs/>
                <w:color w:val="000000"/>
                <w:sz w:val="20"/>
                <w:szCs w:val="20"/>
              </w:rPr>
            </w:pPr>
          </w:p>
        </w:tc>
        <w:tc>
          <w:tcPr>
            <w:tcW w:w="2985" w:type="dxa"/>
            <w:vMerge/>
            <w:tcBorders>
              <w:top w:val="single" w:sz="4" w:space="0" w:color="auto"/>
              <w:left w:val="single" w:sz="4" w:space="0" w:color="auto"/>
              <w:bottom w:val="single" w:sz="4" w:space="0" w:color="auto"/>
              <w:right w:val="single" w:sz="4" w:space="0" w:color="auto"/>
            </w:tcBorders>
            <w:vAlign w:val="center"/>
            <w:hideMark/>
          </w:tcPr>
          <w:p w:rsidR="00C2017E" w:rsidRPr="009E5AB8" w:rsidRDefault="00C2017E" w:rsidP="00C2017E">
            <w:pPr>
              <w:spacing w:after="0" w:line="240" w:lineRule="auto"/>
              <w:ind w:firstLine="0"/>
              <w:jc w:val="left"/>
              <w:rPr>
                <w:rFonts w:asciiTheme="minorHAnsi" w:hAnsiTheme="minorHAnsi"/>
                <w:b/>
                <w:bCs/>
                <w:color w:val="000000"/>
                <w:sz w:val="20"/>
                <w:szCs w:val="20"/>
              </w:rPr>
            </w:pPr>
          </w:p>
        </w:tc>
        <w:tc>
          <w:tcPr>
            <w:tcW w:w="2828" w:type="dxa"/>
            <w:vMerge/>
            <w:tcBorders>
              <w:top w:val="single" w:sz="4" w:space="0" w:color="auto"/>
              <w:left w:val="single" w:sz="4" w:space="0" w:color="auto"/>
              <w:bottom w:val="single" w:sz="4" w:space="0" w:color="auto"/>
              <w:right w:val="single" w:sz="4" w:space="0" w:color="auto"/>
            </w:tcBorders>
            <w:vAlign w:val="center"/>
            <w:hideMark/>
          </w:tcPr>
          <w:p w:rsidR="00C2017E" w:rsidRPr="009E5AB8" w:rsidRDefault="00C2017E" w:rsidP="00C2017E">
            <w:pPr>
              <w:spacing w:after="0" w:line="240" w:lineRule="auto"/>
              <w:ind w:firstLine="0"/>
              <w:jc w:val="left"/>
              <w:rPr>
                <w:rFonts w:asciiTheme="minorHAnsi" w:hAnsiTheme="minorHAnsi"/>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2017E" w:rsidRPr="009E5AB8" w:rsidRDefault="00C2017E" w:rsidP="00C2017E">
            <w:pPr>
              <w:spacing w:after="0" w:line="240" w:lineRule="auto"/>
              <w:ind w:firstLine="0"/>
              <w:jc w:val="left"/>
              <w:rPr>
                <w:rFonts w:asciiTheme="minorHAnsi" w:hAnsiTheme="minorHAnsi"/>
                <w:b/>
                <w:bCs/>
                <w:color w:val="000000"/>
                <w:sz w:val="20"/>
                <w:szCs w:val="20"/>
              </w:rPr>
            </w:pPr>
          </w:p>
        </w:tc>
        <w:tc>
          <w:tcPr>
            <w:tcW w:w="2144" w:type="dxa"/>
            <w:tcBorders>
              <w:top w:val="nil"/>
              <w:left w:val="nil"/>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sz w:val="20"/>
                <w:szCs w:val="20"/>
              </w:rPr>
            </w:pPr>
            <w:r w:rsidRPr="009E5AB8">
              <w:rPr>
                <w:rFonts w:asciiTheme="minorHAnsi" w:hAnsiTheme="minorHAnsi"/>
                <w:b/>
                <w:bCs/>
                <w:sz w:val="20"/>
                <w:szCs w:val="20"/>
              </w:rPr>
              <w:t>Rok/lata realizacji zadań</w:t>
            </w:r>
          </w:p>
        </w:tc>
        <w:tc>
          <w:tcPr>
            <w:tcW w:w="5419" w:type="dxa"/>
            <w:tcBorders>
              <w:top w:val="nil"/>
              <w:left w:val="nil"/>
              <w:bottom w:val="single" w:sz="4" w:space="0" w:color="auto"/>
              <w:right w:val="single" w:sz="4" w:space="0" w:color="auto"/>
            </w:tcBorders>
            <w:shd w:val="clear" w:color="000000" w:fill="CCC0DA"/>
            <w:vAlign w:val="center"/>
            <w:hideMark/>
          </w:tcPr>
          <w:p w:rsidR="00C2017E" w:rsidRPr="009E5AB8" w:rsidRDefault="00C2017E" w:rsidP="00C2017E">
            <w:pPr>
              <w:spacing w:after="0" w:line="240" w:lineRule="auto"/>
              <w:ind w:firstLine="0"/>
              <w:jc w:val="center"/>
              <w:rPr>
                <w:rFonts w:asciiTheme="minorHAnsi" w:hAnsiTheme="minorHAnsi"/>
                <w:b/>
                <w:bCs/>
                <w:sz w:val="20"/>
                <w:szCs w:val="20"/>
              </w:rPr>
            </w:pPr>
            <w:r w:rsidRPr="009E5AB8">
              <w:rPr>
                <w:rFonts w:asciiTheme="minorHAnsi" w:hAnsiTheme="minorHAnsi"/>
                <w:b/>
                <w:bCs/>
                <w:sz w:val="20"/>
                <w:szCs w:val="20"/>
              </w:rPr>
              <w:t>Zakres</w:t>
            </w:r>
          </w:p>
        </w:tc>
      </w:tr>
      <w:tr w:rsidR="00C2017E" w:rsidRPr="009E5AB8" w:rsidTr="003E5ACD">
        <w:trPr>
          <w:trHeight w:val="1200"/>
          <w:jc w:val="center"/>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w:t>
            </w:r>
          </w:p>
        </w:tc>
        <w:tc>
          <w:tcPr>
            <w:tcW w:w="2985"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Zespół Szkół Ogólnokształcących </w:t>
            </w:r>
          </w:p>
        </w:tc>
        <w:tc>
          <w:tcPr>
            <w:tcW w:w="2828"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ul. Piaskowa 28, 47-420 Kuźnia Raciborska</w:t>
            </w:r>
          </w:p>
        </w:tc>
        <w:tc>
          <w:tcPr>
            <w:tcW w:w="1701"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9860</w:t>
            </w:r>
          </w:p>
        </w:tc>
        <w:tc>
          <w:tcPr>
            <w:tcW w:w="2144"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2014 / 2015</w:t>
            </w:r>
          </w:p>
        </w:tc>
        <w:tc>
          <w:tcPr>
            <w:tcW w:w="5419"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5F4CB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zlikwidowano kotłownię szkolną i podłączono szkołę d</w:t>
            </w:r>
            <w:r w:rsidR="005F4CB2" w:rsidRPr="009E5AB8">
              <w:rPr>
                <w:rFonts w:asciiTheme="minorHAnsi" w:hAnsiTheme="minorHAnsi"/>
                <w:color w:val="000000"/>
                <w:sz w:val="22"/>
              </w:rPr>
              <w:t>o miejskiej sieci ciepłowniczej</w:t>
            </w:r>
          </w:p>
        </w:tc>
      </w:tr>
      <w:tr w:rsidR="00C2017E" w:rsidRPr="009E5AB8" w:rsidTr="003E5ACD">
        <w:trPr>
          <w:trHeight w:val="300"/>
          <w:jc w:val="center"/>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C2017E" w:rsidRPr="009E5AB8" w:rsidRDefault="003E5ACD"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w:t>
            </w:r>
          </w:p>
        </w:tc>
        <w:tc>
          <w:tcPr>
            <w:tcW w:w="2985"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OSP Ruda</w:t>
            </w:r>
          </w:p>
        </w:tc>
        <w:tc>
          <w:tcPr>
            <w:tcW w:w="2828"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47-420 Ruda, ul.</w:t>
            </w:r>
            <w:r w:rsidR="005F4CB2" w:rsidRPr="009E5AB8">
              <w:rPr>
                <w:rFonts w:asciiTheme="minorHAnsi" w:hAnsiTheme="minorHAnsi"/>
                <w:color w:val="000000"/>
                <w:sz w:val="22"/>
              </w:rPr>
              <w:t xml:space="preserve"> </w:t>
            </w:r>
            <w:r w:rsidRPr="009E5AB8">
              <w:rPr>
                <w:rFonts w:asciiTheme="minorHAnsi" w:hAnsiTheme="minorHAnsi"/>
                <w:color w:val="000000"/>
                <w:sz w:val="22"/>
              </w:rPr>
              <w:t>Główna 22</w:t>
            </w:r>
          </w:p>
        </w:tc>
        <w:tc>
          <w:tcPr>
            <w:tcW w:w="1701"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64,98</w:t>
            </w:r>
          </w:p>
        </w:tc>
        <w:tc>
          <w:tcPr>
            <w:tcW w:w="2144"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2015</w:t>
            </w:r>
          </w:p>
        </w:tc>
        <w:tc>
          <w:tcPr>
            <w:tcW w:w="5419"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wykonano pełne ocieplenie dachu</w:t>
            </w:r>
          </w:p>
        </w:tc>
      </w:tr>
      <w:tr w:rsidR="00C2017E" w:rsidRPr="009E5AB8" w:rsidTr="003E5ACD">
        <w:trPr>
          <w:trHeight w:val="1500"/>
          <w:jc w:val="center"/>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C2017E" w:rsidRPr="009E5AB8" w:rsidRDefault="003E5ACD"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2985"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Miejski Ośrodek Kultury, Sportu i Rek</w:t>
            </w:r>
            <w:r w:rsidR="005F4CB2" w:rsidRPr="009E5AB8">
              <w:rPr>
                <w:rFonts w:asciiTheme="minorHAnsi" w:hAnsiTheme="minorHAnsi"/>
                <w:color w:val="000000"/>
                <w:sz w:val="22"/>
              </w:rPr>
              <w:t>reacji – świetlica wiejska, OSP,</w:t>
            </w:r>
            <w:r w:rsidRPr="009E5AB8">
              <w:rPr>
                <w:rFonts w:asciiTheme="minorHAnsi" w:hAnsiTheme="minorHAnsi"/>
                <w:color w:val="000000"/>
                <w:sz w:val="22"/>
              </w:rPr>
              <w:t xml:space="preserve"> LKS,</w:t>
            </w:r>
            <w:r w:rsidR="005F4CB2" w:rsidRPr="009E5AB8">
              <w:rPr>
                <w:rFonts w:asciiTheme="minorHAnsi" w:hAnsiTheme="minorHAnsi"/>
                <w:color w:val="000000"/>
                <w:sz w:val="22"/>
              </w:rPr>
              <w:t xml:space="preserve"> </w:t>
            </w:r>
            <w:r w:rsidRPr="009E5AB8">
              <w:rPr>
                <w:rFonts w:asciiTheme="minorHAnsi" w:hAnsiTheme="minorHAnsi"/>
                <w:color w:val="000000"/>
                <w:sz w:val="22"/>
              </w:rPr>
              <w:t>biblioteka, KGW</w:t>
            </w:r>
          </w:p>
        </w:tc>
        <w:tc>
          <w:tcPr>
            <w:tcW w:w="2828"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Jankowice, ul. Raciborska 40</w:t>
            </w:r>
          </w:p>
        </w:tc>
        <w:tc>
          <w:tcPr>
            <w:tcW w:w="1701"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690</w:t>
            </w:r>
          </w:p>
        </w:tc>
        <w:tc>
          <w:tcPr>
            <w:tcW w:w="2144"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2009-2010</w:t>
            </w:r>
          </w:p>
        </w:tc>
        <w:tc>
          <w:tcPr>
            <w:tcW w:w="5419"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5F4CB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wymiana okien w 2009 i 2010 r oraz wymiana zaworów grzejnikowych w 2014 r i drzwi w 2018 wpłynęły </w:t>
            </w:r>
            <w:r w:rsidR="005F4CB2" w:rsidRPr="009E5AB8">
              <w:rPr>
                <w:rFonts w:asciiTheme="minorHAnsi" w:hAnsiTheme="minorHAnsi"/>
                <w:color w:val="000000"/>
                <w:sz w:val="22"/>
              </w:rPr>
              <w:t>na ograniczenie zużycia energii</w:t>
            </w:r>
          </w:p>
        </w:tc>
      </w:tr>
      <w:tr w:rsidR="00C2017E" w:rsidRPr="009E5AB8" w:rsidTr="003E5ACD">
        <w:trPr>
          <w:trHeight w:val="600"/>
          <w:jc w:val="center"/>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C2017E" w:rsidRPr="009E5AB8" w:rsidRDefault="003E5ACD"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4</w:t>
            </w:r>
          </w:p>
        </w:tc>
        <w:tc>
          <w:tcPr>
            <w:tcW w:w="2985"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Oddział Banku Spółdzielczego </w:t>
            </w:r>
          </w:p>
        </w:tc>
        <w:tc>
          <w:tcPr>
            <w:tcW w:w="2828"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Kuźnia Raciborska, ul. Powstańców 11</w:t>
            </w:r>
          </w:p>
        </w:tc>
        <w:tc>
          <w:tcPr>
            <w:tcW w:w="1701" w:type="dxa"/>
            <w:tcBorders>
              <w:top w:val="nil"/>
              <w:left w:val="nil"/>
              <w:bottom w:val="single" w:sz="4" w:space="0" w:color="auto"/>
              <w:right w:val="single" w:sz="4" w:space="0" w:color="auto"/>
            </w:tcBorders>
            <w:shd w:val="clear" w:color="auto" w:fill="auto"/>
            <w:vAlign w:val="center"/>
            <w:hideMark/>
          </w:tcPr>
          <w:p w:rsidR="00C2017E" w:rsidRPr="009E5AB8" w:rsidRDefault="0083228C" w:rsidP="00C2017E">
            <w:pPr>
              <w:spacing w:after="0" w:line="240" w:lineRule="auto"/>
              <w:ind w:firstLine="0"/>
              <w:jc w:val="center"/>
              <w:rPr>
                <w:rFonts w:asciiTheme="minorHAnsi" w:hAnsiTheme="minorHAnsi"/>
                <w:color w:val="000000"/>
                <w:sz w:val="22"/>
              </w:rPr>
            </w:pPr>
            <w:r>
              <w:rPr>
                <w:rFonts w:asciiTheme="minorHAnsi" w:hAnsiTheme="minorHAnsi"/>
                <w:color w:val="000000"/>
                <w:sz w:val="22"/>
              </w:rPr>
              <w:t>b.d.</w:t>
            </w:r>
            <w:r w:rsidR="00C2017E" w:rsidRPr="009E5AB8">
              <w:rPr>
                <w:rFonts w:asciiTheme="minorHAnsi" w:hAnsiTheme="minorHAnsi"/>
                <w:color w:val="000000"/>
                <w:sz w:val="22"/>
              </w:rPr>
              <w:t> </w:t>
            </w:r>
          </w:p>
        </w:tc>
        <w:tc>
          <w:tcPr>
            <w:tcW w:w="2144"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2003</w:t>
            </w:r>
          </w:p>
        </w:tc>
        <w:tc>
          <w:tcPr>
            <w:tcW w:w="5419"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docieplenie ścian zewnętrznych styropianem gr 10 cm</w:t>
            </w:r>
          </w:p>
        </w:tc>
      </w:tr>
      <w:tr w:rsidR="00C2017E" w:rsidRPr="009E5AB8" w:rsidTr="003E5ACD">
        <w:trPr>
          <w:trHeight w:val="600"/>
          <w:jc w:val="center"/>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C2017E" w:rsidRPr="009E5AB8" w:rsidRDefault="003E5ACD"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5</w:t>
            </w:r>
          </w:p>
        </w:tc>
        <w:tc>
          <w:tcPr>
            <w:tcW w:w="2985"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Młodzieżowy Ośrodek Wychowawczy </w:t>
            </w:r>
          </w:p>
        </w:tc>
        <w:tc>
          <w:tcPr>
            <w:tcW w:w="2828"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Rudy, ul. Szkolna 2</w:t>
            </w:r>
          </w:p>
        </w:tc>
        <w:tc>
          <w:tcPr>
            <w:tcW w:w="1701"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2911</w:t>
            </w:r>
          </w:p>
        </w:tc>
        <w:tc>
          <w:tcPr>
            <w:tcW w:w="2144"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2010-2012</w:t>
            </w:r>
          </w:p>
        </w:tc>
        <w:tc>
          <w:tcPr>
            <w:tcW w:w="5419" w:type="dxa"/>
            <w:tcBorders>
              <w:top w:val="nil"/>
              <w:left w:val="nil"/>
              <w:bottom w:val="single" w:sz="4" w:space="0" w:color="auto"/>
              <w:right w:val="single" w:sz="4" w:space="0" w:color="auto"/>
            </w:tcBorders>
            <w:shd w:val="clear" w:color="auto" w:fill="auto"/>
            <w:vAlign w:val="center"/>
            <w:hideMark/>
          </w:tcPr>
          <w:p w:rsidR="00C2017E" w:rsidRPr="009E5AB8" w:rsidRDefault="00C2017E" w:rsidP="00C2017E">
            <w:pPr>
              <w:spacing w:after="0" w:line="240" w:lineRule="auto"/>
              <w:ind w:firstLine="0"/>
              <w:jc w:val="center"/>
              <w:rPr>
                <w:rFonts w:asciiTheme="minorHAnsi" w:hAnsiTheme="minorHAnsi"/>
                <w:iCs/>
                <w:color w:val="000000"/>
                <w:sz w:val="22"/>
              </w:rPr>
            </w:pPr>
            <w:r w:rsidRPr="009E5AB8">
              <w:rPr>
                <w:rFonts w:asciiTheme="minorHAnsi" w:hAnsiTheme="minorHAnsi"/>
                <w:iCs/>
                <w:color w:val="000000"/>
                <w:sz w:val="22"/>
              </w:rPr>
              <w:t>ocieplenie ścian i stropodachu, wymiana okien</w:t>
            </w:r>
          </w:p>
        </w:tc>
      </w:tr>
    </w:tbl>
    <w:p w:rsidR="00C2017E" w:rsidRPr="009E5AB8" w:rsidRDefault="00C2017E" w:rsidP="00AE39D1">
      <w:pPr>
        <w:rPr>
          <w:rFonts w:asciiTheme="minorHAnsi" w:hAnsiTheme="minorHAnsi"/>
        </w:rPr>
        <w:sectPr w:rsidR="00C2017E" w:rsidRPr="009E5AB8" w:rsidSect="00C2017E">
          <w:footerReference w:type="default" r:id="rId43"/>
          <w:pgSz w:w="16838" w:h="11906" w:orient="landscape"/>
          <w:pgMar w:top="1418" w:right="1418" w:bottom="1418" w:left="1418" w:header="709" w:footer="709" w:gutter="0"/>
          <w:cols w:space="708"/>
          <w:docGrid w:linePitch="360"/>
        </w:sectPr>
      </w:pPr>
    </w:p>
    <w:p w:rsidR="008304E7" w:rsidRPr="009E5AB8" w:rsidRDefault="008304E7" w:rsidP="008304E7">
      <w:pPr>
        <w:pStyle w:val="Legenda"/>
        <w:rPr>
          <w:rFonts w:asciiTheme="minorHAnsi" w:hAnsiTheme="minorHAnsi"/>
        </w:rPr>
      </w:pPr>
      <w:bookmarkStart w:id="160" w:name="_Toc460418568"/>
      <w:r w:rsidRPr="009E5AB8">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7.1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2</w:t>
      </w:r>
      <w:r w:rsidR="00D35486">
        <w:rPr>
          <w:rFonts w:asciiTheme="minorHAnsi" w:hAnsiTheme="minorHAnsi"/>
        </w:rPr>
        <w:fldChar w:fldCharType="end"/>
      </w:r>
      <w:r w:rsidRPr="009E5AB8">
        <w:rPr>
          <w:rFonts w:asciiTheme="minorHAnsi" w:hAnsiTheme="minorHAnsi"/>
        </w:rPr>
        <w:t xml:space="preserve"> Wykaz planowanych inwestycji Gminy Kuźnia Raciborska</w:t>
      </w:r>
      <w:bookmarkEnd w:id="160"/>
    </w:p>
    <w:tbl>
      <w:tblPr>
        <w:tblW w:w="15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2005"/>
        <w:gridCol w:w="1397"/>
        <w:gridCol w:w="1296"/>
        <w:gridCol w:w="1575"/>
        <w:gridCol w:w="1091"/>
        <w:gridCol w:w="1105"/>
        <w:gridCol w:w="1296"/>
        <w:gridCol w:w="1835"/>
        <w:gridCol w:w="1171"/>
        <w:gridCol w:w="2453"/>
      </w:tblGrid>
      <w:tr w:rsidR="005F4CB2" w:rsidRPr="009E5AB8" w:rsidTr="003E5ACD">
        <w:trPr>
          <w:trHeight w:val="825"/>
          <w:jc w:val="center"/>
        </w:trPr>
        <w:tc>
          <w:tcPr>
            <w:tcW w:w="486"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Lp.</w:t>
            </w:r>
          </w:p>
        </w:tc>
        <w:tc>
          <w:tcPr>
            <w:tcW w:w="2005"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Nazwa obiektu</w:t>
            </w:r>
          </w:p>
        </w:tc>
        <w:tc>
          <w:tcPr>
            <w:tcW w:w="1397"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Adres obiektu</w:t>
            </w:r>
          </w:p>
        </w:tc>
        <w:tc>
          <w:tcPr>
            <w:tcW w:w="1296"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ogrzewana, m2</w:t>
            </w:r>
          </w:p>
        </w:tc>
        <w:tc>
          <w:tcPr>
            <w:tcW w:w="1575"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Rodzaj źródła ciepła</w:t>
            </w:r>
          </w:p>
        </w:tc>
        <w:tc>
          <w:tcPr>
            <w:tcW w:w="5327" w:type="dxa"/>
            <w:gridSpan w:val="4"/>
            <w:shd w:val="clear" w:color="000000" w:fill="CCC0DA"/>
            <w:noWrap/>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Czy została wykonana modernizacja przegród?</w:t>
            </w:r>
          </w:p>
        </w:tc>
        <w:tc>
          <w:tcPr>
            <w:tcW w:w="3624" w:type="dxa"/>
            <w:gridSpan w:val="2"/>
            <w:shd w:val="clear" w:color="000000" w:fill="CCC0DA"/>
            <w:vAlign w:val="center"/>
            <w:hideMark/>
          </w:tcPr>
          <w:p w:rsidR="005F4CB2" w:rsidRPr="009E5AB8" w:rsidRDefault="005F4CB2" w:rsidP="00F51031">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Plany modernizacyjne wpływające na ograniczenie zużycia energii</w:t>
            </w:r>
          </w:p>
        </w:tc>
      </w:tr>
      <w:tr w:rsidR="005F4CB2" w:rsidRPr="009E5AB8" w:rsidTr="003E5ACD">
        <w:trPr>
          <w:trHeight w:val="645"/>
          <w:jc w:val="center"/>
        </w:trPr>
        <w:tc>
          <w:tcPr>
            <w:tcW w:w="486"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200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397"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296"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57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091"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Ilość nowych okien, %</w:t>
            </w:r>
          </w:p>
        </w:tc>
        <w:tc>
          <w:tcPr>
            <w:tcW w:w="1105"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Ilość nowych drzwi, %</w:t>
            </w:r>
          </w:p>
        </w:tc>
        <w:tc>
          <w:tcPr>
            <w:tcW w:w="1296"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docieplonych ścian, %</w:t>
            </w:r>
          </w:p>
        </w:tc>
        <w:tc>
          <w:tcPr>
            <w:tcW w:w="1835"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Powierzchnia docieplonego dachu/stropodachu, %</w:t>
            </w:r>
          </w:p>
        </w:tc>
        <w:tc>
          <w:tcPr>
            <w:tcW w:w="1171"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Rok/lata</w:t>
            </w:r>
          </w:p>
        </w:tc>
        <w:tc>
          <w:tcPr>
            <w:tcW w:w="2453" w:type="dxa"/>
            <w:vMerge w:val="restart"/>
            <w:shd w:val="clear" w:color="000000" w:fill="CCC0DA"/>
            <w:vAlign w:val="center"/>
            <w:hideMark/>
          </w:tcPr>
          <w:p w:rsidR="005F4CB2" w:rsidRPr="009E5AB8" w:rsidRDefault="005F4CB2" w:rsidP="00C2017E">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Zakres</w:t>
            </w:r>
          </w:p>
        </w:tc>
      </w:tr>
      <w:tr w:rsidR="005F4CB2" w:rsidRPr="009E5AB8" w:rsidTr="003E5ACD">
        <w:trPr>
          <w:trHeight w:val="315"/>
          <w:jc w:val="center"/>
        </w:trPr>
        <w:tc>
          <w:tcPr>
            <w:tcW w:w="486"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200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397"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296"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57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091"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10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296"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835"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1171"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c>
          <w:tcPr>
            <w:tcW w:w="2453" w:type="dxa"/>
            <w:vMerge/>
            <w:vAlign w:val="center"/>
            <w:hideMark/>
          </w:tcPr>
          <w:p w:rsidR="005F4CB2" w:rsidRPr="009E5AB8" w:rsidRDefault="005F4CB2" w:rsidP="00C2017E">
            <w:pPr>
              <w:spacing w:after="0" w:line="240" w:lineRule="auto"/>
              <w:ind w:firstLine="0"/>
              <w:jc w:val="left"/>
              <w:rPr>
                <w:rFonts w:asciiTheme="minorHAnsi" w:hAnsiTheme="minorHAnsi"/>
                <w:b/>
                <w:bCs/>
                <w:color w:val="000000"/>
                <w:sz w:val="20"/>
                <w:szCs w:val="20"/>
              </w:rPr>
            </w:pPr>
          </w:p>
        </w:tc>
      </w:tr>
      <w:tr w:rsidR="005F4CB2" w:rsidRPr="009E5AB8" w:rsidTr="003E5ACD">
        <w:trPr>
          <w:trHeight w:val="600"/>
          <w:jc w:val="center"/>
        </w:trPr>
        <w:tc>
          <w:tcPr>
            <w:tcW w:w="48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w:t>
            </w:r>
          </w:p>
        </w:tc>
        <w:tc>
          <w:tcPr>
            <w:tcW w:w="20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Biblioteka Miejska filia w Rudach</w:t>
            </w:r>
          </w:p>
        </w:tc>
        <w:tc>
          <w:tcPr>
            <w:tcW w:w="1397"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ul. Rogera 11, Rudy</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b.d.</w:t>
            </w:r>
          </w:p>
        </w:tc>
        <w:tc>
          <w:tcPr>
            <w:tcW w:w="157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kocioł węglowy, bojler elektryczny</w:t>
            </w:r>
          </w:p>
        </w:tc>
        <w:tc>
          <w:tcPr>
            <w:tcW w:w="1091" w:type="dxa"/>
            <w:shd w:val="clear" w:color="auto" w:fill="auto"/>
            <w:vAlign w:val="center"/>
            <w:hideMark/>
          </w:tcPr>
          <w:p w:rsidR="005F4CB2" w:rsidRPr="009E5AB8" w:rsidRDefault="0083228C" w:rsidP="00C2017E">
            <w:pPr>
              <w:spacing w:after="0" w:line="240" w:lineRule="auto"/>
              <w:ind w:firstLine="0"/>
              <w:jc w:val="center"/>
              <w:rPr>
                <w:rFonts w:asciiTheme="minorHAnsi" w:hAnsiTheme="minorHAnsi"/>
                <w:i/>
                <w:iCs/>
                <w:color w:val="000000"/>
                <w:sz w:val="22"/>
              </w:rPr>
            </w:pPr>
            <w:r>
              <w:rPr>
                <w:rFonts w:asciiTheme="minorHAnsi" w:hAnsiTheme="minorHAnsi"/>
                <w:i/>
                <w:iCs/>
                <w:color w:val="000000"/>
                <w:sz w:val="22"/>
              </w:rPr>
              <w:t>b.d.</w:t>
            </w:r>
            <w:r w:rsidR="005F4CB2" w:rsidRPr="009E5AB8">
              <w:rPr>
                <w:rFonts w:asciiTheme="minorHAnsi" w:hAnsiTheme="minorHAnsi"/>
                <w:i/>
                <w:iCs/>
                <w:color w:val="000000"/>
                <w:sz w:val="22"/>
              </w:rPr>
              <w:t> </w:t>
            </w:r>
          </w:p>
        </w:tc>
        <w:tc>
          <w:tcPr>
            <w:tcW w:w="11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 </w:t>
            </w:r>
            <w:r w:rsidR="0083228C">
              <w:rPr>
                <w:rFonts w:asciiTheme="minorHAnsi" w:hAnsiTheme="minorHAnsi"/>
                <w:i/>
                <w:iCs/>
                <w:color w:val="000000"/>
                <w:sz w:val="22"/>
              </w:rPr>
              <w:t>b.d.</w:t>
            </w:r>
            <w:r w:rsidR="0083228C" w:rsidRPr="009E5AB8">
              <w:rPr>
                <w:rFonts w:asciiTheme="minorHAnsi" w:hAnsiTheme="minorHAnsi"/>
                <w:i/>
                <w:iCs/>
                <w:color w:val="000000"/>
                <w:sz w:val="22"/>
              </w:rPr>
              <w:t> </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83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171"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2018</w:t>
            </w:r>
          </w:p>
        </w:tc>
        <w:tc>
          <w:tcPr>
            <w:tcW w:w="2453"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wymiana stolarki okiennej</w:t>
            </w:r>
          </w:p>
        </w:tc>
      </w:tr>
      <w:tr w:rsidR="005F4CB2" w:rsidRPr="009E5AB8" w:rsidTr="003E5ACD">
        <w:trPr>
          <w:trHeight w:val="2400"/>
          <w:jc w:val="center"/>
        </w:trPr>
        <w:tc>
          <w:tcPr>
            <w:tcW w:w="48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w:t>
            </w:r>
          </w:p>
        </w:tc>
        <w:tc>
          <w:tcPr>
            <w:tcW w:w="20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Zespół Szkól Ogólnokształcących </w:t>
            </w:r>
          </w:p>
        </w:tc>
        <w:tc>
          <w:tcPr>
            <w:tcW w:w="1397"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Rudy, ul. Rogera 2</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9860</w:t>
            </w:r>
          </w:p>
        </w:tc>
        <w:tc>
          <w:tcPr>
            <w:tcW w:w="157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dwa kotły wodne firmy </w:t>
            </w:r>
            <w:proofErr w:type="spellStart"/>
            <w:r w:rsidRPr="009E5AB8">
              <w:rPr>
                <w:rFonts w:asciiTheme="minorHAnsi" w:hAnsiTheme="minorHAnsi"/>
                <w:color w:val="000000"/>
                <w:sz w:val="22"/>
              </w:rPr>
              <w:t>Heff</w:t>
            </w:r>
            <w:proofErr w:type="spellEnd"/>
            <w:r w:rsidRPr="009E5AB8">
              <w:rPr>
                <w:rFonts w:asciiTheme="minorHAnsi" w:hAnsiTheme="minorHAnsi"/>
                <w:color w:val="000000"/>
                <w:sz w:val="22"/>
              </w:rPr>
              <w:t xml:space="preserve"> z paleniskiem retortowym typu ECO-PLUS (</w:t>
            </w:r>
            <w:proofErr w:type="spellStart"/>
            <w:r w:rsidRPr="009E5AB8">
              <w:rPr>
                <w:rFonts w:asciiTheme="minorHAnsi" w:hAnsiTheme="minorHAnsi"/>
                <w:color w:val="000000"/>
                <w:sz w:val="22"/>
              </w:rPr>
              <w:t>ekogroszek</w:t>
            </w:r>
            <w:proofErr w:type="spellEnd"/>
            <w:r w:rsidRPr="009E5AB8">
              <w:rPr>
                <w:rFonts w:asciiTheme="minorHAnsi" w:hAnsiTheme="minorHAnsi"/>
                <w:color w:val="000000"/>
                <w:sz w:val="22"/>
              </w:rPr>
              <w:t xml:space="preserve">) oraz  2 kotły Viessmann na gaz </w:t>
            </w:r>
          </w:p>
        </w:tc>
        <w:tc>
          <w:tcPr>
            <w:tcW w:w="1091"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tak - 100%</w:t>
            </w:r>
          </w:p>
        </w:tc>
        <w:tc>
          <w:tcPr>
            <w:tcW w:w="11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częściowo - do 50%</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częściowo - do 50%</w:t>
            </w:r>
          </w:p>
        </w:tc>
        <w:tc>
          <w:tcPr>
            <w:tcW w:w="183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tak - 100%</w:t>
            </w:r>
          </w:p>
        </w:tc>
        <w:tc>
          <w:tcPr>
            <w:tcW w:w="1171" w:type="dxa"/>
            <w:shd w:val="clear" w:color="auto" w:fill="auto"/>
            <w:noWrap/>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2016 i 2017</w:t>
            </w:r>
          </w:p>
        </w:tc>
        <w:tc>
          <w:tcPr>
            <w:tcW w:w="2453"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wymiana po 1 kotle na </w:t>
            </w:r>
            <w:proofErr w:type="spellStart"/>
            <w:r w:rsidRPr="009E5AB8">
              <w:rPr>
                <w:rFonts w:asciiTheme="minorHAnsi" w:hAnsiTheme="minorHAnsi"/>
                <w:color w:val="000000"/>
                <w:sz w:val="22"/>
              </w:rPr>
              <w:t>ekogroszek</w:t>
            </w:r>
            <w:proofErr w:type="spellEnd"/>
            <w:r w:rsidRPr="009E5AB8">
              <w:rPr>
                <w:rFonts w:asciiTheme="minorHAnsi" w:hAnsiTheme="minorHAnsi"/>
                <w:color w:val="000000"/>
                <w:sz w:val="22"/>
              </w:rPr>
              <w:t xml:space="preserve"> - (obecne są z 2004 roku)</w:t>
            </w:r>
          </w:p>
        </w:tc>
      </w:tr>
      <w:tr w:rsidR="005F4CB2" w:rsidRPr="009E5AB8" w:rsidTr="003E5ACD">
        <w:trPr>
          <w:trHeight w:val="2175"/>
          <w:jc w:val="center"/>
        </w:trPr>
        <w:tc>
          <w:tcPr>
            <w:tcW w:w="48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20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Miejski Ośrodek Kultury, Sportu i Rekreacji – świetlica wiejska, OSP,  LKS, biblioteka, KGW</w:t>
            </w:r>
          </w:p>
        </w:tc>
        <w:tc>
          <w:tcPr>
            <w:tcW w:w="1397"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Jankowice, ul. Raciborska 40</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1316</w:t>
            </w:r>
          </w:p>
        </w:tc>
        <w:tc>
          <w:tcPr>
            <w:tcW w:w="1575" w:type="dxa"/>
            <w:shd w:val="clear" w:color="auto" w:fill="auto"/>
            <w:noWrap/>
            <w:vAlign w:val="center"/>
            <w:hideMark/>
          </w:tcPr>
          <w:p w:rsidR="005F4CB2" w:rsidRPr="009E5AB8" w:rsidRDefault="0083228C" w:rsidP="00C2017E">
            <w:pPr>
              <w:spacing w:after="0" w:line="240" w:lineRule="auto"/>
              <w:ind w:firstLine="0"/>
              <w:jc w:val="center"/>
              <w:rPr>
                <w:rFonts w:asciiTheme="minorHAnsi" w:hAnsiTheme="minorHAnsi"/>
                <w:color w:val="000000"/>
                <w:sz w:val="22"/>
              </w:rPr>
            </w:pPr>
            <w:r>
              <w:rPr>
                <w:rFonts w:asciiTheme="minorHAnsi" w:hAnsiTheme="minorHAnsi"/>
                <w:i/>
                <w:iCs/>
                <w:color w:val="000000"/>
                <w:sz w:val="22"/>
              </w:rPr>
              <w:t>b.d.</w:t>
            </w:r>
            <w:r w:rsidRPr="009E5AB8">
              <w:rPr>
                <w:rFonts w:asciiTheme="minorHAnsi" w:hAnsiTheme="minorHAnsi"/>
                <w:i/>
                <w:iCs/>
                <w:color w:val="000000"/>
                <w:sz w:val="22"/>
              </w:rPr>
              <w:t> </w:t>
            </w:r>
            <w:r w:rsidR="005F4CB2" w:rsidRPr="009E5AB8">
              <w:rPr>
                <w:rFonts w:asciiTheme="minorHAnsi" w:hAnsiTheme="minorHAnsi"/>
                <w:color w:val="000000"/>
                <w:sz w:val="22"/>
              </w:rPr>
              <w:t> </w:t>
            </w:r>
          </w:p>
        </w:tc>
        <w:tc>
          <w:tcPr>
            <w:tcW w:w="1091"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tak - 100%</w:t>
            </w:r>
          </w:p>
        </w:tc>
        <w:tc>
          <w:tcPr>
            <w:tcW w:w="11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częściowo - do 50%</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83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171" w:type="dxa"/>
            <w:shd w:val="clear" w:color="auto" w:fill="auto"/>
            <w:noWrap/>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2016-2020</w:t>
            </w:r>
          </w:p>
        </w:tc>
        <w:tc>
          <w:tcPr>
            <w:tcW w:w="2453" w:type="dxa"/>
            <w:shd w:val="clear" w:color="auto" w:fill="auto"/>
            <w:vAlign w:val="center"/>
            <w:hideMark/>
          </w:tcPr>
          <w:p w:rsidR="005F4CB2" w:rsidRPr="009E5AB8" w:rsidRDefault="005F4CB2" w:rsidP="005F4CB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2016-ocieplenie dachu, 2017-wymiana bram garażowych, 2018-montaż instalacji solarnej, 2019-wymiana lub gruntowne płukanie instalacji c.o.,  2020- wymiana kotła c.o.</w:t>
            </w:r>
          </w:p>
        </w:tc>
      </w:tr>
      <w:tr w:rsidR="005F4CB2" w:rsidRPr="009E5AB8" w:rsidTr="003E5ACD">
        <w:trPr>
          <w:trHeight w:val="1200"/>
          <w:jc w:val="center"/>
        </w:trPr>
        <w:tc>
          <w:tcPr>
            <w:tcW w:w="48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lastRenderedPageBreak/>
              <w:t>4</w:t>
            </w:r>
          </w:p>
        </w:tc>
        <w:tc>
          <w:tcPr>
            <w:tcW w:w="20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Młodzieżowy Ośrodek Wychowawczy </w:t>
            </w:r>
          </w:p>
        </w:tc>
        <w:tc>
          <w:tcPr>
            <w:tcW w:w="1397"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Kuźnia Raciborska, ul. Klasztorna 1</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2013</w:t>
            </w:r>
          </w:p>
        </w:tc>
        <w:tc>
          <w:tcPr>
            <w:tcW w:w="157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Piec z podajnikiem na </w:t>
            </w:r>
            <w:proofErr w:type="spellStart"/>
            <w:r w:rsidRPr="009E5AB8">
              <w:rPr>
                <w:rFonts w:asciiTheme="minorHAnsi" w:hAnsiTheme="minorHAnsi"/>
                <w:color w:val="000000"/>
                <w:sz w:val="22"/>
              </w:rPr>
              <w:t>ekogroszek</w:t>
            </w:r>
            <w:proofErr w:type="spellEnd"/>
          </w:p>
        </w:tc>
        <w:tc>
          <w:tcPr>
            <w:tcW w:w="1091"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tak - 100%</w:t>
            </w:r>
          </w:p>
        </w:tc>
        <w:tc>
          <w:tcPr>
            <w:tcW w:w="11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tak - 100%</w:t>
            </w:r>
          </w:p>
        </w:tc>
        <w:tc>
          <w:tcPr>
            <w:tcW w:w="1296" w:type="dxa"/>
            <w:shd w:val="clear" w:color="auto" w:fill="auto"/>
            <w:vAlign w:val="center"/>
            <w:hideMark/>
          </w:tcPr>
          <w:p w:rsidR="005F4CB2" w:rsidRPr="009E5AB8" w:rsidRDefault="0083228C" w:rsidP="00C2017E">
            <w:pPr>
              <w:spacing w:after="0" w:line="240" w:lineRule="auto"/>
              <w:ind w:firstLine="0"/>
              <w:jc w:val="center"/>
              <w:rPr>
                <w:rFonts w:asciiTheme="minorHAnsi" w:hAnsiTheme="minorHAnsi"/>
                <w:i/>
                <w:iCs/>
                <w:color w:val="000000"/>
                <w:sz w:val="22"/>
              </w:rPr>
            </w:pPr>
            <w:r>
              <w:rPr>
                <w:rFonts w:asciiTheme="minorHAnsi" w:hAnsiTheme="minorHAnsi"/>
                <w:i/>
                <w:iCs/>
                <w:color w:val="000000"/>
                <w:sz w:val="22"/>
              </w:rPr>
              <w:t>b.d.</w:t>
            </w:r>
            <w:r w:rsidRPr="009E5AB8">
              <w:rPr>
                <w:rFonts w:asciiTheme="minorHAnsi" w:hAnsiTheme="minorHAnsi"/>
                <w:i/>
                <w:iCs/>
                <w:color w:val="000000"/>
                <w:sz w:val="22"/>
              </w:rPr>
              <w:t> </w:t>
            </w:r>
            <w:r w:rsidR="005F4CB2" w:rsidRPr="009E5AB8">
              <w:rPr>
                <w:rFonts w:asciiTheme="minorHAnsi" w:hAnsiTheme="minorHAnsi"/>
                <w:i/>
                <w:iCs/>
                <w:color w:val="000000"/>
                <w:sz w:val="22"/>
              </w:rPr>
              <w:t> </w:t>
            </w:r>
          </w:p>
        </w:tc>
        <w:tc>
          <w:tcPr>
            <w:tcW w:w="183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 </w:t>
            </w:r>
            <w:r w:rsidR="0083228C">
              <w:rPr>
                <w:rFonts w:asciiTheme="minorHAnsi" w:hAnsiTheme="minorHAnsi"/>
                <w:i/>
                <w:iCs/>
                <w:color w:val="000000"/>
                <w:sz w:val="22"/>
              </w:rPr>
              <w:t>b.d.</w:t>
            </w:r>
            <w:r w:rsidR="0083228C" w:rsidRPr="009E5AB8">
              <w:rPr>
                <w:rFonts w:asciiTheme="minorHAnsi" w:hAnsiTheme="minorHAnsi"/>
                <w:i/>
                <w:iCs/>
                <w:color w:val="000000"/>
                <w:sz w:val="22"/>
              </w:rPr>
              <w:t> </w:t>
            </w:r>
          </w:p>
        </w:tc>
        <w:tc>
          <w:tcPr>
            <w:tcW w:w="1171" w:type="dxa"/>
            <w:shd w:val="clear" w:color="auto" w:fill="auto"/>
            <w:noWrap/>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2020</w:t>
            </w:r>
          </w:p>
        </w:tc>
        <w:tc>
          <w:tcPr>
            <w:tcW w:w="2453" w:type="dxa"/>
            <w:shd w:val="clear" w:color="auto" w:fill="auto"/>
            <w:vAlign w:val="center"/>
            <w:hideMark/>
          </w:tcPr>
          <w:p w:rsidR="005F4CB2" w:rsidRPr="009E5AB8" w:rsidRDefault="005F4CB2" w:rsidP="005F4CB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Planowane ocieplenie budynku internatu - termin</w:t>
            </w:r>
          </w:p>
        </w:tc>
      </w:tr>
      <w:tr w:rsidR="005F4CB2" w:rsidRPr="009E5AB8" w:rsidTr="003E5ACD">
        <w:trPr>
          <w:trHeight w:val="900"/>
          <w:jc w:val="center"/>
        </w:trPr>
        <w:tc>
          <w:tcPr>
            <w:tcW w:w="48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5</w:t>
            </w:r>
          </w:p>
        </w:tc>
        <w:tc>
          <w:tcPr>
            <w:tcW w:w="20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Placówka Opiekuńczo-Wychowawcza</w:t>
            </w:r>
          </w:p>
        </w:tc>
        <w:tc>
          <w:tcPr>
            <w:tcW w:w="1397"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Kuźnia Raciborska, ul. Mickiewicza 7</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1308</w:t>
            </w:r>
          </w:p>
        </w:tc>
        <w:tc>
          <w:tcPr>
            <w:tcW w:w="1575" w:type="dxa"/>
            <w:shd w:val="clear" w:color="auto" w:fill="auto"/>
            <w:noWrap/>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w:t>
            </w:r>
            <w:r w:rsidR="0083228C">
              <w:rPr>
                <w:rFonts w:asciiTheme="minorHAnsi" w:hAnsiTheme="minorHAnsi"/>
                <w:i/>
                <w:iCs/>
                <w:color w:val="000000"/>
                <w:sz w:val="22"/>
              </w:rPr>
              <w:t>b.d.</w:t>
            </w:r>
            <w:r w:rsidR="0083228C" w:rsidRPr="009E5AB8">
              <w:rPr>
                <w:rFonts w:asciiTheme="minorHAnsi" w:hAnsiTheme="minorHAnsi"/>
                <w:i/>
                <w:iCs/>
                <w:color w:val="000000"/>
                <w:sz w:val="22"/>
              </w:rPr>
              <w:t> </w:t>
            </w:r>
          </w:p>
        </w:tc>
        <w:tc>
          <w:tcPr>
            <w:tcW w:w="1091"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częściowo - do 50%</w:t>
            </w:r>
          </w:p>
        </w:tc>
        <w:tc>
          <w:tcPr>
            <w:tcW w:w="110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częściowo - do 50%</w:t>
            </w:r>
          </w:p>
        </w:tc>
        <w:tc>
          <w:tcPr>
            <w:tcW w:w="1296"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835"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i/>
                <w:iCs/>
                <w:color w:val="000000"/>
                <w:sz w:val="22"/>
              </w:rPr>
            </w:pPr>
            <w:r w:rsidRPr="009E5AB8">
              <w:rPr>
                <w:rFonts w:asciiTheme="minorHAnsi" w:hAnsiTheme="minorHAnsi"/>
                <w:i/>
                <w:iCs/>
                <w:color w:val="000000"/>
                <w:sz w:val="22"/>
              </w:rPr>
              <w:t>nie - 0%</w:t>
            </w:r>
          </w:p>
        </w:tc>
        <w:tc>
          <w:tcPr>
            <w:tcW w:w="1171" w:type="dxa"/>
            <w:shd w:val="clear" w:color="auto" w:fill="auto"/>
            <w:noWrap/>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2016 / 2017</w:t>
            </w:r>
          </w:p>
        </w:tc>
        <w:tc>
          <w:tcPr>
            <w:tcW w:w="2453" w:type="dxa"/>
            <w:shd w:val="clear" w:color="auto" w:fill="auto"/>
            <w:vAlign w:val="center"/>
            <w:hideMark/>
          </w:tcPr>
          <w:p w:rsidR="005F4CB2" w:rsidRPr="009E5AB8" w:rsidRDefault="005F4CB2" w:rsidP="00C2017E">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wymiana grzejników co / wymiana okien w budynku</w:t>
            </w:r>
          </w:p>
        </w:tc>
      </w:tr>
    </w:tbl>
    <w:p w:rsidR="008304E7" w:rsidRPr="009E5AB8" w:rsidRDefault="008304E7" w:rsidP="00B36BA8">
      <w:pPr>
        <w:ind w:firstLine="0"/>
        <w:rPr>
          <w:rFonts w:asciiTheme="minorHAnsi" w:hAnsiTheme="minorHAnsi"/>
          <w:b/>
        </w:rPr>
        <w:sectPr w:rsidR="008304E7" w:rsidRPr="009E5AB8" w:rsidSect="008304E7">
          <w:pgSz w:w="16838" w:h="11906" w:orient="landscape"/>
          <w:pgMar w:top="1418" w:right="1418" w:bottom="1418" w:left="1418" w:header="709" w:footer="709" w:gutter="0"/>
          <w:cols w:space="708"/>
          <w:docGrid w:linePitch="360"/>
        </w:sectPr>
      </w:pPr>
    </w:p>
    <w:p w:rsidR="00806E79" w:rsidRPr="009E5AB8" w:rsidRDefault="008B1E70" w:rsidP="00806E79">
      <w:pPr>
        <w:pStyle w:val="Nagwek3"/>
        <w:rPr>
          <w:rFonts w:asciiTheme="minorHAnsi" w:hAnsiTheme="minorHAnsi" w:cs="Times New Roman"/>
        </w:rPr>
      </w:pPr>
      <w:bookmarkStart w:id="161" w:name="_Toc463337407"/>
      <w:r w:rsidRPr="009E5AB8">
        <w:rPr>
          <w:rFonts w:asciiTheme="minorHAnsi" w:hAnsiTheme="minorHAnsi" w:cs="Times New Roman"/>
        </w:rPr>
        <w:lastRenderedPageBreak/>
        <w:t>Redukcja zużycia energii elektrycznej</w:t>
      </w:r>
      <w:bookmarkEnd w:id="161"/>
    </w:p>
    <w:p w:rsidR="005F4CB2" w:rsidRPr="009E5AB8" w:rsidRDefault="007B5E28" w:rsidP="005F4CB2">
      <w:pPr>
        <w:rPr>
          <w:rFonts w:asciiTheme="minorHAnsi" w:hAnsiTheme="minorHAnsi"/>
        </w:rPr>
      </w:pPr>
      <w:r w:rsidRPr="009E5AB8">
        <w:rPr>
          <w:rFonts w:asciiTheme="minorHAnsi" w:hAnsiTheme="minorHAnsi"/>
        </w:rPr>
        <w:t xml:space="preserve">Efekt redukcji zużycia energii elektrycznej w budynkach uzyskuje się głównie przez modernizację oświetlenia oraz stosowanie nowych, efektywnych energetycznie urządzeń. </w:t>
      </w:r>
      <w:r w:rsidR="00053558" w:rsidRPr="009E5AB8">
        <w:rPr>
          <w:rFonts w:asciiTheme="minorHAnsi" w:hAnsiTheme="minorHAnsi"/>
        </w:rPr>
        <w:t xml:space="preserve"> </w:t>
      </w:r>
      <w:r w:rsidR="00B20F95" w:rsidRPr="009E5AB8">
        <w:rPr>
          <w:rFonts w:asciiTheme="minorHAnsi" w:hAnsiTheme="minorHAnsi"/>
        </w:rPr>
        <w:t xml:space="preserve">Modernizacja oświetlenia polega na zastosowaniu energooszczędnych rozwiązań takich jak lampy LED, </w:t>
      </w:r>
      <w:r w:rsidR="00053558" w:rsidRPr="009E5AB8">
        <w:rPr>
          <w:rFonts w:asciiTheme="minorHAnsi" w:hAnsiTheme="minorHAnsi"/>
        </w:rPr>
        <w:t>redukcj</w:t>
      </w:r>
      <w:r w:rsidR="00BD5F69" w:rsidRPr="009E5AB8">
        <w:rPr>
          <w:rFonts w:asciiTheme="minorHAnsi" w:hAnsiTheme="minorHAnsi"/>
        </w:rPr>
        <w:t>a mocy, inteligentny system</w:t>
      </w:r>
      <w:r w:rsidR="00053558" w:rsidRPr="009E5AB8">
        <w:rPr>
          <w:rFonts w:asciiTheme="minorHAnsi" w:hAnsiTheme="minorHAnsi"/>
        </w:rPr>
        <w:t xml:space="preserve"> sterowania. </w:t>
      </w:r>
      <w:r w:rsidRPr="009E5AB8">
        <w:rPr>
          <w:rFonts w:asciiTheme="minorHAnsi" w:hAnsiTheme="minorHAnsi"/>
        </w:rPr>
        <w:t>Poniżej przedstawiono wykaz przeprowadzonych oraz planowanych działań modernizacyjnych powodujących obniżenie zużycia energii elektrycznej w budynkach użyteczności publicznej.</w:t>
      </w:r>
    </w:p>
    <w:p w:rsidR="00C94A7C" w:rsidRPr="009E5AB8" w:rsidRDefault="00C94A7C" w:rsidP="005F4CB2">
      <w:pPr>
        <w:pStyle w:val="Legenda"/>
        <w:rPr>
          <w:rFonts w:asciiTheme="minorHAnsi" w:hAnsiTheme="minorHAnsi"/>
        </w:rPr>
      </w:pPr>
      <w:bookmarkStart w:id="162" w:name="_Toc460418569"/>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7.1</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3</w:t>
      </w:r>
      <w:r w:rsidR="00D35486">
        <w:rPr>
          <w:rFonts w:asciiTheme="minorHAnsi" w:hAnsiTheme="minorHAnsi"/>
        </w:rPr>
        <w:fldChar w:fldCharType="end"/>
      </w:r>
      <w:r w:rsidRPr="009E5AB8">
        <w:rPr>
          <w:rFonts w:asciiTheme="minorHAnsi" w:hAnsiTheme="minorHAnsi"/>
        </w:rPr>
        <w:t xml:space="preserve"> Wykaz przeprowadzonych działań modernizacyjnych w budynkach użyteczności publicznej Gminy </w:t>
      </w:r>
      <w:r w:rsidR="003E5ACD" w:rsidRPr="009E5AB8">
        <w:rPr>
          <w:rFonts w:asciiTheme="minorHAnsi" w:hAnsiTheme="minorHAnsi"/>
        </w:rPr>
        <w:t>Kuźnia Raciborska</w:t>
      </w:r>
      <w:bookmarkEnd w:id="162"/>
    </w:p>
    <w:tbl>
      <w:tblPr>
        <w:tblW w:w="9806" w:type="dxa"/>
        <w:jc w:val="center"/>
        <w:tblCellMar>
          <w:left w:w="70" w:type="dxa"/>
          <w:right w:w="70" w:type="dxa"/>
        </w:tblCellMar>
        <w:tblLook w:val="04A0" w:firstRow="1" w:lastRow="0" w:firstColumn="1" w:lastColumn="0" w:noHBand="0" w:noVBand="1"/>
      </w:tblPr>
      <w:tblGrid>
        <w:gridCol w:w="709"/>
        <w:gridCol w:w="2552"/>
        <w:gridCol w:w="2210"/>
        <w:gridCol w:w="1519"/>
        <w:gridCol w:w="2816"/>
      </w:tblGrid>
      <w:tr w:rsidR="005F4CB2" w:rsidRPr="009E5AB8" w:rsidTr="005F4CB2">
        <w:trPr>
          <w:trHeight w:val="76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5F4CB2" w:rsidRPr="009E5AB8" w:rsidRDefault="005F4CB2" w:rsidP="00E0087F">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Lp.</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5F4CB2" w:rsidRPr="009E5AB8" w:rsidRDefault="005F4CB2" w:rsidP="00E0087F">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Nazwa obiektu</w:t>
            </w:r>
          </w:p>
        </w:tc>
        <w:tc>
          <w:tcPr>
            <w:tcW w:w="2210" w:type="dxa"/>
            <w:vMerge w:val="restart"/>
            <w:tcBorders>
              <w:top w:val="single" w:sz="4" w:space="0" w:color="auto"/>
              <w:left w:val="single" w:sz="4" w:space="0" w:color="auto"/>
              <w:bottom w:val="single" w:sz="4" w:space="0" w:color="auto"/>
              <w:right w:val="single" w:sz="4" w:space="0" w:color="auto"/>
            </w:tcBorders>
            <w:shd w:val="clear" w:color="000000" w:fill="CCC0DA"/>
            <w:vAlign w:val="center"/>
            <w:hideMark/>
          </w:tcPr>
          <w:p w:rsidR="005F4CB2" w:rsidRPr="009E5AB8" w:rsidRDefault="005F4CB2" w:rsidP="00E0087F">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Adres obiektu</w:t>
            </w:r>
          </w:p>
        </w:tc>
        <w:tc>
          <w:tcPr>
            <w:tcW w:w="4335" w:type="dxa"/>
            <w:gridSpan w:val="2"/>
            <w:tcBorders>
              <w:top w:val="single" w:sz="4" w:space="0" w:color="auto"/>
              <w:left w:val="nil"/>
              <w:bottom w:val="single" w:sz="4" w:space="0" w:color="auto"/>
              <w:right w:val="single" w:sz="4" w:space="0" w:color="auto"/>
            </w:tcBorders>
            <w:shd w:val="clear" w:color="000000" w:fill="CCC0DA"/>
            <w:vAlign w:val="center"/>
            <w:hideMark/>
          </w:tcPr>
          <w:p w:rsidR="005F4CB2" w:rsidRPr="009E5AB8" w:rsidRDefault="005F4CB2" w:rsidP="00E0087F">
            <w:pPr>
              <w:spacing w:after="0" w:line="240" w:lineRule="auto"/>
              <w:ind w:firstLine="0"/>
              <w:jc w:val="center"/>
              <w:rPr>
                <w:rFonts w:asciiTheme="minorHAnsi" w:hAnsiTheme="minorHAnsi"/>
                <w:b/>
                <w:bCs/>
                <w:color w:val="000000"/>
                <w:sz w:val="22"/>
              </w:rPr>
            </w:pPr>
            <w:r w:rsidRPr="009E5AB8">
              <w:rPr>
                <w:rFonts w:asciiTheme="minorHAnsi" w:hAnsiTheme="minorHAnsi"/>
                <w:b/>
                <w:bCs/>
                <w:color w:val="000000"/>
                <w:sz w:val="22"/>
              </w:rPr>
              <w:t>Realizacja przedsięwzięć racjonalizujących zużycie energii do 2016 roku</w:t>
            </w:r>
          </w:p>
        </w:tc>
      </w:tr>
      <w:tr w:rsidR="005F4CB2" w:rsidRPr="009E5AB8" w:rsidTr="005F4CB2">
        <w:trPr>
          <w:trHeight w:val="30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F4CB2" w:rsidRPr="009E5AB8" w:rsidRDefault="005F4CB2" w:rsidP="00E0087F">
            <w:pPr>
              <w:spacing w:after="0" w:line="240" w:lineRule="auto"/>
              <w:ind w:firstLine="0"/>
              <w:jc w:val="left"/>
              <w:rPr>
                <w:rFonts w:asciiTheme="minorHAnsi" w:hAnsiTheme="minorHAnsi"/>
                <w:b/>
                <w:bCs/>
                <w:color w:val="00000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F4CB2" w:rsidRPr="009E5AB8" w:rsidRDefault="005F4CB2" w:rsidP="00E0087F">
            <w:pPr>
              <w:spacing w:after="0" w:line="240" w:lineRule="auto"/>
              <w:ind w:firstLine="0"/>
              <w:jc w:val="left"/>
              <w:rPr>
                <w:rFonts w:asciiTheme="minorHAnsi" w:hAnsiTheme="minorHAnsi"/>
                <w:b/>
                <w:bCs/>
                <w:color w:val="000000"/>
                <w:sz w:val="20"/>
                <w:szCs w:val="20"/>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5F4CB2" w:rsidRPr="009E5AB8" w:rsidRDefault="005F4CB2" w:rsidP="00E0087F">
            <w:pPr>
              <w:spacing w:after="0" w:line="240" w:lineRule="auto"/>
              <w:ind w:firstLine="0"/>
              <w:jc w:val="left"/>
              <w:rPr>
                <w:rFonts w:asciiTheme="minorHAnsi" w:hAnsiTheme="minorHAnsi"/>
                <w:b/>
                <w:bCs/>
                <w:color w:val="000000"/>
                <w:sz w:val="20"/>
                <w:szCs w:val="20"/>
              </w:rPr>
            </w:pPr>
          </w:p>
        </w:tc>
        <w:tc>
          <w:tcPr>
            <w:tcW w:w="1519" w:type="dxa"/>
            <w:tcBorders>
              <w:top w:val="nil"/>
              <w:left w:val="nil"/>
              <w:bottom w:val="single" w:sz="4" w:space="0" w:color="auto"/>
              <w:right w:val="single" w:sz="4" w:space="0" w:color="auto"/>
            </w:tcBorders>
            <w:shd w:val="clear" w:color="000000" w:fill="CCC0DA"/>
            <w:vAlign w:val="center"/>
            <w:hideMark/>
          </w:tcPr>
          <w:p w:rsidR="005F4CB2" w:rsidRPr="009E5AB8" w:rsidRDefault="005F4CB2" w:rsidP="005F4CB2">
            <w:pPr>
              <w:spacing w:after="0" w:line="240" w:lineRule="auto"/>
              <w:ind w:firstLine="0"/>
              <w:jc w:val="center"/>
              <w:rPr>
                <w:rFonts w:asciiTheme="minorHAnsi" w:hAnsiTheme="minorHAnsi"/>
                <w:b/>
                <w:bCs/>
                <w:sz w:val="20"/>
                <w:szCs w:val="20"/>
              </w:rPr>
            </w:pPr>
            <w:r w:rsidRPr="009E5AB8">
              <w:rPr>
                <w:rFonts w:asciiTheme="minorHAnsi" w:hAnsiTheme="minorHAnsi"/>
                <w:b/>
                <w:bCs/>
                <w:sz w:val="20"/>
                <w:szCs w:val="20"/>
              </w:rPr>
              <w:t>Rok/lata</w:t>
            </w:r>
          </w:p>
        </w:tc>
        <w:tc>
          <w:tcPr>
            <w:tcW w:w="2816" w:type="dxa"/>
            <w:tcBorders>
              <w:top w:val="nil"/>
              <w:left w:val="nil"/>
              <w:bottom w:val="single" w:sz="4" w:space="0" w:color="auto"/>
              <w:right w:val="single" w:sz="4" w:space="0" w:color="auto"/>
            </w:tcBorders>
            <w:shd w:val="clear" w:color="000000" w:fill="CCC0DA"/>
            <w:vAlign w:val="center"/>
            <w:hideMark/>
          </w:tcPr>
          <w:p w:rsidR="005F4CB2" w:rsidRPr="009E5AB8" w:rsidRDefault="005F4CB2" w:rsidP="00E0087F">
            <w:pPr>
              <w:spacing w:after="0" w:line="240" w:lineRule="auto"/>
              <w:ind w:firstLine="0"/>
              <w:jc w:val="center"/>
              <w:rPr>
                <w:rFonts w:asciiTheme="minorHAnsi" w:hAnsiTheme="minorHAnsi"/>
                <w:b/>
                <w:bCs/>
                <w:sz w:val="20"/>
                <w:szCs w:val="20"/>
              </w:rPr>
            </w:pPr>
            <w:r w:rsidRPr="009E5AB8">
              <w:rPr>
                <w:rFonts w:asciiTheme="minorHAnsi" w:hAnsiTheme="minorHAnsi"/>
                <w:b/>
                <w:bCs/>
                <w:sz w:val="20"/>
                <w:szCs w:val="20"/>
              </w:rPr>
              <w:t>Zakres</w:t>
            </w:r>
          </w:p>
        </w:tc>
      </w:tr>
      <w:tr w:rsidR="005F4CB2" w:rsidRPr="009E5AB8" w:rsidTr="005F4CB2">
        <w:trPr>
          <w:trHeight w:val="12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1</w:t>
            </w:r>
          </w:p>
        </w:tc>
        <w:tc>
          <w:tcPr>
            <w:tcW w:w="2552"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 xml:space="preserve">Zespół Szkół Ogólnokształcących </w:t>
            </w:r>
          </w:p>
        </w:tc>
        <w:tc>
          <w:tcPr>
            <w:tcW w:w="2210"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ul. Piaskowa 28, 47-420 Kuźnia Raciborska</w:t>
            </w:r>
          </w:p>
        </w:tc>
        <w:tc>
          <w:tcPr>
            <w:tcW w:w="1519"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2014 / 2015</w:t>
            </w:r>
          </w:p>
        </w:tc>
        <w:tc>
          <w:tcPr>
            <w:tcW w:w="2816" w:type="dxa"/>
            <w:vMerge w:val="restart"/>
            <w:tcBorders>
              <w:top w:val="nil"/>
              <w:left w:val="nil"/>
              <w:right w:val="single" w:sz="4" w:space="0" w:color="auto"/>
            </w:tcBorders>
            <w:shd w:val="clear" w:color="auto" w:fill="auto"/>
            <w:vAlign w:val="center"/>
            <w:hideMark/>
          </w:tcPr>
          <w:p w:rsidR="005F4CB2" w:rsidRPr="009E5AB8" w:rsidRDefault="005F4CB2" w:rsidP="005F4CB2">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wymieniono skrzynki bezpieczników i założono włączniki światła sterowane czasowo (światło na korytarzach gaśnie w czasie lekcji)</w:t>
            </w:r>
          </w:p>
        </w:tc>
      </w:tr>
      <w:tr w:rsidR="005F4CB2" w:rsidRPr="009E5AB8" w:rsidTr="005F4CB2">
        <w:trPr>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w:t>
            </w:r>
          </w:p>
        </w:tc>
        <w:tc>
          <w:tcPr>
            <w:tcW w:w="2552"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Przedszkole</w:t>
            </w:r>
          </w:p>
        </w:tc>
        <w:tc>
          <w:tcPr>
            <w:tcW w:w="2210"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ul. Raciborska 17,47-430 Rudy</w:t>
            </w:r>
          </w:p>
        </w:tc>
        <w:tc>
          <w:tcPr>
            <w:tcW w:w="1519"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2015</w:t>
            </w:r>
          </w:p>
        </w:tc>
        <w:tc>
          <w:tcPr>
            <w:tcW w:w="2816" w:type="dxa"/>
            <w:vMerge/>
            <w:tcBorders>
              <w:left w:val="nil"/>
              <w:right w:val="single" w:sz="4" w:space="0" w:color="auto"/>
            </w:tcBorders>
            <w:shd w:val="clear" w:color="auto" w:fill="auto"/>
            <w:vAlign w:val="center"/>
            <w:hideMark/>
          </w:tcPr>
          <w:p w:rsidR="005F4CB2" w:rsidRPr="009E5AB8" w:rsidRDefault="005F4CB2" w:rsidP="00E0087F">
            <w:pPr>
              <w:spacing w:after="0" w:line="240" w:lineRule="auto"/>
              <w:jc w:val="center"/>
              <w:rPr>
                <w:rFonts w:asciiTheme="minorHAnsi" w:hAnsiTheme="minorHAnsi"/>
                <w:color w:val="000000"/>
                <w:sz w:val="22"/>
              </w:rPr>
            </w:pPr>
          </w:p>
        </w:tc>
      </w:tr>
      <w:tr w:rsidR="005F4CB2" w:rsidRPr="009E5AB8" w:rsidTr="005F4CB2">
        <w:trPr>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3</w:t>
            </w:r>
          </w:p>
        </w:tc>
        <w:tc>
          <w:tcPr>
            <w:tcW w:w="2552"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Szkoła i Przedszkole</w:t>
            </w:r>
          </w:p>
        </w:tc>
        <w:tc>
          <w:tcPr>
            <w:tcW w:w="2210"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Budziska ul. Szkolna 14</w:t>
            </w:r>
          </w:p>
        </w:tc>
        <w:tc>
          <w:tcPr>
            <w:tcW w:w="1519" w:type="dxa"/>
            <w:tcBorders>
              <w:top w:val="nil"/>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r w:rsidRPr="009E5AB8">
              <w:rPr>
                <w:rFonts w:asciiTheme="minorHAnsi" w:hAnsiTheme="minorHAnsi"/>
                <w:color w:val="000000"/>
                <w:sz w:val="22"/>
              </w:rPr>
              <w:t>2015</w:t>
            </w:r>
          </w:p>
        </w:tc>
        <w:tc>
          <w:tcPr>
            <w:tcW w:w="2816" w:type="dxa"/>
            <w:vMerge/>
            <w:tcBorders>
              <w:left w:val="nil"/>
              <w:bottom w:val="single" w:sz="4" w:space="0" w:color="auto"/>
              <w:right w:val="single" w:sz="4" w:space="0" w:color="auto"/>
            </w:tcBorders>
            <w:shd w:val="clear" w:color="auto" w:fill="auto"/>
            <w:vAlign w:val="center"/>
            <w:hideMark/>
          </w:tcPr>
          <w:p w:rsidR="005F4CB2" w:rsidRPr="009E5AB8" w:rsidRDefault="005F4CB2" w:rsidP="00E0087F">
            <w:pPr>
              <w:spacing w:after="0" w:line="240" w:lineRule="auto"/>
              <w:ind w:firstLine="0"/>
              <w:jc w:val="center"/>
              <w:rPr>
                <w:rFonts w:asciiTheme="minorHAnsi" w:hAnsiTheme="minorHAnsi"/>
                <w:color w:val="000000"/>
                <w:sz w:val="22"/>
              </w:rPr>
            </w:pPr>
          </w:p>
        </w:tc>
      </w:tr>
    </w:tbl>
    <w:p w:rsidR="00B27C0A" w:rsidRPr="009E5AB8" w:rsidRDefault="00B27C0A" w:rsidP="00B27C0A">
      <w:pPr>
        <w:pStyle w:val="Nagwek2"/>
        <w:rPr>
          <w:rFonts w:asciiTheme="minorHAnsi" w:hAnsiTheme="minorHAnsi" w:cs="Times New Roman"/>
        </w:rPr>
      </w:pPr>
      <w:bookmarkStart w:id="163" w:name="_Toc463337408"/>
      <w:r w:rsidRPr="009E5AB8">
        <w:rPr>
          <w:rFonts w:asciiTheme="minorHAnsi" w:hAnsiTheme="minorHAnsi" w:cs="Times New Roman"/>
        </w:rPr>
        <w:t>Zielone zamówienia publiczne</w:t>
      </w:r>
      <w:bookmarkEnd w:id="163"/>
    </w:p>
    <w:p w:rsidR="00B27C0A" w:rsidRPr="009E5AB8" w:rsidRDefault="00B27C0A" w:rsidP="00B27C0A">
      <w:pPr>
        <w:spacing w:after="0"/>
        <w:ind w:firstLine="708"/>
        <w:rPr>
          <w:rFonts w:asciiTheme="minorHAnsi" w:hAnsiTheme="minorHAnsi"/>
        </w:rPr>
      </w:pPr>
      <w:r w:rsidRPr="009E5AB8">
        <w:rPr>
          <w:rFonts w:asciiTheme="minorHAnsi" w:hAnsiTheme="minorHAnsi"/>
        </w:rPr>
        <w:t xml:space="preserve">Zielone zamówienia publiczne (ang. </w:t>
      </w:r>
      <w:proofErr w:type="spellStart"/>
      <w:r w:rsidRPr="009E5AB8">
        <w:rPr>
          <w:rFonts w:asciiTheme="minorHAnsi" w:hAnsiTheme="minorHAnsi"/>
        </w:rPr>
        <w:t>green</w:t>
      </w:r>
      <w:proofErr w:type="spellEnd"/>
      <w:r w:rsidRPr="009E5AB8">
        <w:rPr>
          <w:rFonts w:asciiTheme="minorHAnsi" w:hAnsiTheme="minorHAnsi"/>
        </w:rPr>
        <w:t xml:space="preserve"> public </w:t>
      </w:r>
      <w:proofErr w:type="spellStart"/>
      <w:r w:rsidRPr="009E5AB8">
        <w:rPr>
          <w:rFonts w:asciiTheme="minorHAnsi" w:hAnsiTheme="minorHAnsi"/>
        </w:rPr>
        <w:t>procurement</w:t>
      </w:r>
      <w:proofErr w:type="spellEnd"/>
      <w:r w:rsidRPr="009E5AB8">
        <w:rPr>
          <w:rFonts w:asciiTheme="minorHAnsi" w:hAnsiTheme="minorHAnsi"/>
        </w:rPr>
        <w:t xml:space="preserve"> - GPP) stanowią proces, w ramach którego instytucje publiczne starają się uzyskać towary, usługi i roboty budowlane, których oddziaływanie na środowisko w trakcie ich cyklu życia jest mniejsze w porównaniu do towarów, usług i robót budowlanych o identycznym przeznaczeniu, jakie zostałyby zamówione w innym przypadku.</w:t>
      </w:r>
    </w:p>
    <w:p w:rsidR="00B27C0A" w:rsidRPr="009E5AB8" w:rsidRDefault="00B27C0A" w:rsidP="00B27C0A">
      <w:pPr>
        <w:spacing w:after="0"/>
        <w:ind w:firstLine="708"/>
        <w:rPr>
          <w:rFonts w:asciiTheme="minorHAnsi" w:hAnsiTheme="minorHAnsi"/>
        </w:rPr>
      </w:pPr>
      <w:r w:rsidRPr="009E5AB8">
        <w:rPr>
          <w:rFonts w:asciiTheme="minorHAnsi" w:hAnsiTheme="minorHAnsi"/>
        </w:rPr>
        <w:t xml:space="preserve">Zielone zamówienia publiczne mogą również zapewnić organom publicznym oszczędności finansowe – szczególnie, jeśli wziąć pod uwagę koszty zamówionych produktów lub usług w całym cyklu ich życia, a nie tylko cenę nabycia. Na przykład zakup produktów o niskim zużyciu energii lub wody może pomóc znacząco obniżyć rachunki za media. Zmniejszenie ilości substancji niebezpiecznych w zakupionych produktach może ograniczyć koszty ich unieszkodliwienia. </w:t>
      </w:r>
    </w:p>
    <w:p w:rsidR="00B27C0A" w:rsidRPr="009E5AB8" w:rsidRDefault="00B27C0A" w:rsidP="00B27C0A">
      <w:pPr>
        <w:spacing w:after="0"/>
        <w:ind w:firstLine="708"/>
        <w:rPr>
          <w:rFonts w:asciiTheme="minorHAnsi" w:hAnsiTheme="minorHAnsi"/>
        </w:rPr>
      </w:pPr>
      <w:r w:rsidRPr="009E5AB8">
        <w:rPr>
          <w:rFonts w:asciiTheme="minorHAnsi" w:hAnsiTheme="minorHAnsi"/>
        </w:rPr>
        <w:t xml:space="preserve">Gmina </w:t>
      </w:r>
      <w:r w:rsidR="009001F6" w:rsidRPr="009E5AB8">
        <w:rPr>
          <w:rFonts w:asciiTheme="minorHAnsi" w:hAnsiTheme="minorHAnsi"/>
        </w:rPr>
        <w:t>Kuźnia Raciborska</w:t>
      </w:r>
      <w:r w:rsidRPr="009E5AB8">
        <w:rPr>
          <w:rFonts w:asciiTheme="minorHAnsi" w:hAnsiTheme="minorHAnsi"/>
        </w:rPr>
        <w:t xml:space="preserve"> poprzez realizację zielonych zamówień publicznych, będzie lepiej przygotowana do sprostania zmieniającym się wyzwaniom w dziedzinie środowiska, </w:t>
      </w:r>
      <w:r w:rsidRPr="009E5AB8">
        <w:rPr>
          <w:rFonts w:asciiTheme="minorHAnsi" w:hAnsiTheme="minorHAnsi"/>
        </w:rPr>
        <w:lastRenderedPageBreak/>
        <w:t>jak również do osiągnięcia politycznych i wiodących celów w zakresie redukcji emisji CO</w:t>
      </w:r>
      <w:r w:rsidRPr="009E5AB8">
        <w:rPr>
          <w:rFonts w:asciiTheme="minorHAnsi" w:hAnsiTheme="minorHAnsi" w:cs="Cambria Math"/>
        </w:rPr>
        <w:t>₂</w:t>
      </w:r>
      <w:r w:rsidRPr="009E5AB8">
        <w:rPr>
          <w:rFonts w:asciiTheme="minorHAnsi" w:hAnsiTheme="minorHAnsi"/>
        </w:rPr>
        <w:t xml:space="preserve"> i zwiększenia efektywności energetycznej oraz w innych dziedzinach polityki środowiskowej.</w:t>
      </w:r>
    </w:p>
    <w:p w:rsidR="00B27C0A" w:rsidRPr="009E5AB8" w:rsidRDefault="00B27C0A" w:rsidP="00B27C0A">
      <w:pPr>
        <w:spacing w:after="0"/>
        <w:ind w:firstLine="708"/>
        <w:rPr>
          <w:rFonts w:asciiTheme="minorHAnsi" w:hAnsiTheme="minorHAnsi"/>
        </w:rPr>
      </w:pPr>
      <w:r w:rsidRPr="009E5AB8">
        <w:rPr>
          <w:rFonts w:asciiTheme="minorHAnsi" w:hAnsiTheme="minorHAnsi"/>
        </w:rPr>
        <w:t xml:space="preserve">Przykładowe zielone zamówienia publiczne możliwe do realizacji na terenie Gminy </w:t>
      </w:r>
      <w:r w:rsidR="00273929">
        <w:rPr>
          <w:rFonts w:asciiTheme="minorHAnsi" w:hAnsiTheme="minorHAnsi"/>
        </w:rPr>
        <w:t>Kuźnia Raciborska</w:t>
      </w:r>
      <w:r w:rsidRPr="009E5AB8">
        <w:rPr>
          <w:rFonts w:asciiTheme="minorHAnsi" w:hAnsiTheme="minorHAnsi"/>
        </w:rPr>
        <w:t xml:space="preserve"> to:</w:t>
      </w:r>
    </w:p>
    <w:p w:rsidR="00B27C0A" w:rsidRPr="009E5AB8" w:rsidRDefault="00B27C0A" w:rsidP="00EB66F0">
      <w:pPr>
        <w:numPr>
          <w:ilvl w:val="0"/>
          <w:numId w:val="70"/>
        </w:numPr>
        <w:spacing w:before="240" w:after="240" w:line="240" w:lineRule="auto"/>
        <w:rPr>
          <w:rFonts w:asciiTheme="minorHAnsi" w:hAnsiTheme="minorHAnsi"/>
        </w:rPr>
      </w:pPr>
      <w:r w:rsidRPr="009E5AB8">
        <w:rPr>
          <w:rFonts w:asciiTheme="minorHAnsi" w:hAnsiTheme="minorHAnsi"/>
        </w:rPr>
        <w:t>Nabycie nowego lub wymiana eksploatowanego pojazdu/ów charakteryzującego się niskim zużyciem energii oraz niskim kosztami eksploatacji - Dyrektywa ustanawia wymagania na zakup czystych ekologicznie pojazdów w drodze zamówień publicznych. Kryteriami oceny ofert w odniesieniu do zamówień publicznych na zakup pojazdów samochodowych kategorii M i N oprócz ceny są: zużycie energii; emisja dwutlenku węgla; emisje zanieczyszczeń: tlenku azotu, cząstek stałych oraz węglowodorów – przykład: wybór przewoźnika dla transportu, którego tabor wyposażony jest w ekologiczne jednostki napędowe.</w:t>
      </w:r>
    </w:p>
    <w:p w:rsidR="00B27C0A" w:rsidRPr="009E5AB8" w:rsidRDefault="00B27C0A" w:rsidP="00EB66F0">
      <w:pPr>
        <w:numPr>
          <w:ilvl w:val="0"/>
          <w:numId w:val="70"/>
        </w:numPr>
        <w:spacing w:before="240" w:after="240" w:line="240" w:lineRule="auto"/>
        <w:rPr>
          <w:rFonts w:asciiTheme="minorHAnsi" w:hAnsiTheme="minorHAnsi"/>
        </w:rPr>
      </w:pPr>
      <w:r w:rsidRPr="009E5AB8">
        <w:rPr>
          <w:rFonts w:asciiTheme="minorHAnsi" w:hAnsiTheme="minorHAnsi"/>
        </w:rPr>
        <w:t xml:space="preserve">Nabycie nowego lub wymiana eksploatowanego sprzętu biurowego - Rozporządzenie Energy Star ustanawia wymagania na zakup efektywnych energetycznie urządzeń biurowych, w tym w szczególności specyfikacji dla komputerów, monitorów komputerowych oraz urządzeń do przetwarzania obrazu – przykład: zakup komputerów wraz z oprogramowaniem służącym do monitoringu zużycia energii i paliw w budynkach użyteczności publicznej. </w:t>
      </w:r>
    </w:p>
    <w:p w:rsidR="00B27C0A" w:rsidRPr="009E5AB8" w:rsidRDefault="00B27C0A" w:rsidP="00EB66F0">
      <w:pPr>
        <w:numPr>
          <w:ilvl w:val="0"/>
          <w:numId w:val="70"/>
        </w:numPr>
        <w:spacing w:before="240" w:after="240" w:line="240" w:lineRule="auto"/>
        <w:rPr>
          <w:rFonts w:asciiTheme="minorHAnsi" w:hAnsiTheme="minorHAnsi"/>
        </w:rPr>
      </w:pPr>
      <w:r w:rsidRPr="009E5AB8">
        <w:rPr>
          <w:rFonts w:asciiTheme="minorHAnsi" w:hAnsiTheme="minorHAnsi"/>
        </w:rPr>
        <w:t xml:space="preserve">Nabycie nowych lub wymiana eksploatowanych urządzeń - Dyrektywa ustanawia ogólne zasady ustalania wymogów dotyczących </w:t>
      </w:r>
      <w:proofErr w:type="spellStart"/>
      <w:r w:rsidRPr="009E5AB8">
        <w:rPr>
          <w:rFonts w:asciiTheme="minorHAnsi" w:hAnsiTheme="minorHAnsi"/>
        </w:rPr>
        <w:t>ekoprojektu</w:t>
      </w:r>
      <w:proofErr w:type="spellEnd"/>
      <w:r w:rsidRPr="009E5AB8">
        <w:rPr>
          <w:rFonts w:asciiTheme="minorHAnsi" w:hAnsiTheme="minorHAnsi"/>
        </w:rPr>
        <w:t xml:space="preserve"> dla produktów związanych z energią. Komisja będzie kontynuować to podejście, zaostrzając wymagania dotyczące zużycia energii przez </w:t>
      </w:r>
      <w:r w:rsidR="001B73AD" w:rsidRPr="009E5AB8">
        <w:rPr>
          <w:rFonts w:asciiTheme="minorHAnsi" w:hAnsiTheme="minorHAnsi"/>
        </w:rPr>
        <w:t>kotły</w:t>
      </w:r>
      <w:r w:rsidRPr="009E5AB8">
        <w:rPr>
          <w:rFonts w:asciiTheme="minorHAnsi" w:hAnsiTheme="minorHAnsi"/>
        </w:rPr>
        <w:t xml:space="preserve"> centralnego ogrzewania, podgrzewacze wody, komputery, klimatyzatory, suszarki bębnowe, pompy, odkurzacze i dalsze rodzaje oświetlenia – przykład: wymiana oświetlenia na LED w budynkach użyteczności publicznej.</w:t>
      </w:r>
    </w:p>
    <w:p w:rsidR="00BD611F" w:rsidRPr="009E5AB8" w:rsidRDefault="00BD611F" w:rsidP="00BD611F">
      <w:pPr>
        <w:pStyle w:val="Nagwek2"/>
        <w:rPr>
          <w:rFonts w:asciiTheme="minorHAnsi" w:hAnsiTheme="minorHAnsi" w:cs="Times New Roman"/>
        </w:rPr>
      </w:pPr>
      <w:bookmarkStart w:id="164" w:name="_Toc450200497"/>
      <w:bookmarkStart w:id="165" w:name="_Toc463337409"/>
      <w:r w:rsidRPr="009E5AB8">
        <w:rPr>
          <w:rFonts w:asciiTheme="minorHAnsi" w:hAnsiTheme="minorHAnsi" w:cs="Times New Roman"/>
        </w:rPr>
        <w:t>Budynki mieszkalne</w:t>
      </w:r>
      <w:bookmarkEnd w:id="164"/>
      <w:bookmarkEnd w:id="165"/>
    </w:p>
    <w:p w:rsidR="008B1348" w:rsidRPr="009E5AB8" w:rsidRDefault="004909A3" w:rsidP="004909A3">
      <w:pPr>
        <w:pStyle w:val="Nagwek3"/>
        <w:rPr>
          <w:rFonts w:asciiTheme="minorHAnsi" w:hAnsiTheme="minorHAnsi" w:cs="Times New Roman"/>
        </w:rPr>
      </w:pPr>
      <w:bookmarkStart w:id="166" w:name="_Toc336419344"/>
      <w:bookmarkStart w:id="167" w:name="_Toc426102589"/>
      <w:bookmarkStart w:id="168" w:name="_Toc463337410"/>
      <w:r w:rsidRPr="009E5AB8">
        <w:rPr>
          <w:rFonts w:asciiTheme="minorHAnsi" w:hAnsiTheme="minorHAnsi" w:cs="Times New Roman"/>
        </w:rPr>
        <w:t>Termomodernizacja</w:t>
      </w:r>
      <w:bookmarkEnd w:id="166"/>
      <w:bookmarkEnd w:id="167"/>
      <w:bookmarkEnd w:id="168"/>
    </w:p>
    <w:p w:rsidR="00FE3D5D" w:rsidRPr="009E5AB8" w:rsidRDefault="00FE3D5D" w:rsidP="00FE3D5D">
      <w:pPr>
        <w:rPr>
          <w:rFonts w:asciiTheme="minorHAnsi" w:hAnsiTheme="minorHAnsi"/>
        </w:rPr>
      </w:pPr>
      <w:r w:rsidRPr="009E5AB8">
        <w:rPr>
          <w:rFonts w:asciiTheme="minorHAnsi" w:hAnsiTheme="minorHAnsi"/>
        </w:rPr>
        <w:t xml:space="preserve">Na potrzeby opracowania Projektu założeń przeprowadzono ankietyzację wśród </w:t>
      </w:r>
      <w:r w:rsidR="00BA37E5" w:rsidRPr="009E5AB8">
        <w:rPr>
          <w:rFonts w:asciiTheme="minorHAnsi" w:hAnsiTheme="minorHAnsi"/>
        </w:rPr>
        <w:t>mieszkańców</w:t>
      </w:r>
      <w:r w:rsidRPr="009E5AB8">
        <w:rPr>
          <w:rFonts w:asciiTheme="minorHAnsi" w:hAnsiTheme="minorHAnsi"/>
        </w:rPr>
        <w:t xml:space="preserve"> budynków jednorodzinnych oraz zarządców budynków wielorodzinnych. </w:t>
      </w:r>
      <w:r w:rsidR="00BC3A92" w:rsidRPr="009E5AB8">
        <w:rPr>
          <w:rFonts w:asciiTheme="minorHAnsi" w:hAnsiTheme="minorHAnsi"/>
        </w:rPr>
        <w:t xml:space="preserve">Ankietyzowanych pytano o planowane do wykonania przedsięwzięcia termomodernizacyjne. </w:t>
      </w:r>
    </w:p>
    <w:p w:rsidR="007563D8" w:rsidRPr="009E5AB8" w:rsidRDefault="007563D8" w:rsidP="007563D8">
      <w:pPr>
        <w:rPr>
          <w:rFonts w:asciiTheme="minorHAnsi" w:hAnsiTheme="minorHAnsi"/>
        </w:rPr>
      </w:pPr>
      <w:r w:rsidRPr="009E5AB8">
        <w:rPr>
          <w:rFonts w:asciiTheme="minorHAnsi" w:hAnsiTheme="minorHAnsi"/>
        </w:rPr>
        <w:t>Poniższa tabela zawiera wykaz zinwentaryzowanych budynków wielorodzinnych znajdujących się na obszarze Gminy Kuźnia Raciborska wraz z danymi dotyczącymi sposobu ogrzewania pomieszczeń, przygotowania ciepłej wody użytkowej i powierzchni zmodernizowanych, a także wykazem planowanych inwestycji powodujących redukcję zużycia energii finalnej w tych budynkach.</w:t>
      </w:r>
    </w:p>
    <w:p w:rsidR="007563D8" w:rsidRPr="009E5AB8" w:rsidRDefault="007563D8" w:rsidP="00B374BE">
      <w:pPr>
        <w:ind w:firstLine="0"/>
        <w:jc w:val="left"/>
        <w:rPr>
          <w:rFonts w:asciiTheme="minorHAnsi" w:hAnsiTheme="minorHAnsi"/>
        </w:rPr>
        <w:sectPr w:rsidR="007563D8" w:rsidRPr="009E5AB8" w:rsidSect="00EF65BB">
          <w:footerReference w:type="default" r:id="rId44"/>
          <w:pgSz w:w="11906" w:h="16838"/>
          <w:pgMar w:top="1418" w:right="1418" w:bottom="1418" w:left="1418" w:header="709" w:footer="709" w:gutter="0"/>
          <w:cols w:space="708"/>
          <w:docGrid w:linePitch="360"/>
        </w:sectPr>
      </w:pPr>
    </w:p>
    <w:tbl>
      <w:tblPr>
        <w:tblW w:w="15013" w:type="dxa"/>
        <w:jc w:val="center"/>
        <w:tblCellMar>
          <w:left w:w="70" w:type="dxa"/>
          <w:right w:w="70" w:type="dxa"/>
        </w:tblCellMar>
        <w:tblLook w:val="04A0" w:firstRow="1" w:lastRow="0" w:firstColumn="1" w:lastColumn="0" w:noHBand="0" w:noVBand="1"/>
      </w:tblPr>
      <w:tblGrid>
        <w:gridCol w:w="568"/>
        <w:gridCol w:w="3057"/>
        <w:gridCol w:w="3747"/>
        <w:gridCol w:w="2192"/>
        <w:gridCol w:w="851"/>
        <w:gridCol w:w="850"/>
        <w:gridCol w:w="812"/>
        <w:gridCol w:w="1352"/>
        <w:gridCol w:w="1584"/>
      </w:tblGrid>
      <w:tr w:rsidR="008B647C" w:rsidRPr="009E5AB8" w:rsidTr="00370149">
        <w:trPr>
          <w:trHeight w:val="1005"/>
          <w:jc w:val="center"/>
        </w:trPr>
        <w:tc>
          <w:tcPr>
            <w:tcW w:w="568"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lastRenderedPageBreak/>
              <w:t>Lp.</w:t>
            </w:r>
          </w:p>
        </w:tc>
        <w:tc>
          <w:tcPr>
            <w:tcW w:w="3057" w:type="dxa"/>
            <w:vMerge w:val="restart"/>
            <w:tcBorders>
              <w:top w:val="single" w:sz="8" w:space="0" w:color="auto"/>
              <w:left w:val="single" w:sz="8" w:space="0" w:color="auto"/>
              <w:bottom w:val="single" w:sz="8" w:space="0" w:color="000000"/>
              <w:right w:val="single" w:sz="8" w:space="0" w:color="auto"/>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Lokalizacja budynków ( adres)</w:t>
            </w:r>
          </w:p>
        </w:tc>
        <w:tc>
          <w:tcPr>
            <w:tcW w:w="3747" w:type="dxa"/>
            <w:vMerge w:val="restart"/>
            <w:tcBorders>
              <w:top w:val="single" w:sz="8" w:space="0" w:color="auto"/>
              <w:left w:val="single" w:sz="8" w:space="0" w:color="auto"/>
              <w:bottom w:val="single" w:sz="8" w:space="0" w:color="000000"/>
              <w:right w:val="single" w:sz="8" w:space="0" w:color="000000"/>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Sposób ogrzewania</w:t>
            </w:r>
          </w:p>
        </w:tc>
        <w:tc>
          <w:tcPr>
            <w:tcW w:w="2192" w:type="dxa"/>
            <w:vMerge w:val="restart"/>
            <w:tcBorders>
              <w:top w:val="single" w:sz="8" w:space="0" w:color="auto"/>
              <w:left w:val="single" w:sz="8" w:space="0" w:color="auto"/>
              <w:bottom w:val="single" w:sz="8" w:space="0" w:color="000000"/>
              <w:right w:val="single" w:sz="8" w:space="0" w:color="000000"/>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Sposób przygotowania ciepłej wody użytkowej w budynku</w:t>
            </w:r>
          </w:p>
        </w:tc>
        <w:tc>
          <w:tcPr>
            <w:tcW w:w="2513" w:type="dxa"/>
            <w:gridSpan w:val="3"/>
            <w:tcBorders>
              <w:top w:val="single" w:sz="8" w:space="0" w:color="auto"/>
              <w:left w:val="nil"/>
              <w:bottom w:val="single" w:sz="4" w:space="0" w:color="000000"/>
              <w:right w:val="single" w:sz="8" w:space="0" w:color="000000"/>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Udział powierzchni zmodernizowanej w stosunku do całkowitej powierzchni przegrody, %</w:t>
            </w:r>
          </w:p>
        </w:tc>
        <w:tc>
          <w:tcPr>
            <w:tcW w:w="1352" w:type="dxa"/>
            <w:tcBorders>
              <w:top w:val="single" w:sz="8" w:space="0" w:color="auto"/>
              <w:left w:val="nil"/>
              <w:bottom w:val="single" w:sz="4" w:space="0" w:color="000000"/>
              <w:right w:val="nil"/>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Moc zainstalowana (zamówiona) źródła ciepła</w:t>
            </w:r>
          </w:p>
        </w:tc>
        <w:tc>
          <w:tcPr>
            <w:tcW w:w="1584" w:type="dxa"/>
            <w:vMerge w:val="restart"/>
            <w:tcBorders>
              <w:top w:val="single" w:sz="8" w:space="0" w:color="auto"/>
              <w:left w:val="single" w:sz="8" w:space="0" w:color="auto"/>
              <w:bottom w:val="single" w:sz="8" w:space="0" w:color="000000"/>
              <w:right w:val="single" w:sz="8" w:space="0" w:color="auto"/>
            </w:tcBorders>
            <w:shd w:val="clear" w:color="00FF00"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Planowane przedsięwzięcia racjonalizujące zużycie energii</w:t>
            </w:r>
          </w:p>
        </w:tc>
      </w:tr>
      <w:tr w:rsidR="008B647C" w:rsidRPr="009E5AB8" w:rsidTr="00370149">
        <w:trPr>
          <w:trHeight w:val="345"/>
          <w:jc w:val="center"/>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p>
        </w:tc>
        <w:tc>
          <w:tcPr>
            <w:tcW w:w="3057"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p>
        </w:tc>
        <w:tc>
          <w:tcPr>
            <w:tcW w:w="3747" w:type="dxa"/>
            <w:vMerge/>
            <w:tcBorders>
              <w:top w:val="single" w:sz="8" w:space="0" w:color="auto"/>
              <w:left w:val="single" w:sz="8" w:space="0" w:color="auto"/>
              <w:bottom w:val="single" w:sz="8" w:space="0" w:color="000000"/>
              <w:right w:val="single" w:sz="8" w:space="0" w:color="000000"/>
            </w:tcBorders>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p>
        </w:tc>
        <w:tc>
          <w:tcPr>
            <w:tcW w:w="2192" w:type="dxa"/>
            <w:vMerge/>
            <w:tcBorders>
              <w:top w:val="single" w:sz="8" w:space="0" w:color="auto"/>
              <w:left w:val="single" w:sz="8" w:space="0" w:color="auto"/>
              <w:bottom w:val="single" w:sz="8" w:space="0" w:color="000000"/>
              <w:right w:val="single" w:sz="8" w:space="0" w:color="000000"/>
            </w:tcBorders>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p>
        </w:tc>
        <w:tc>
          <w:tcPr>
            <w:tcW w:w="851" w:type="dxa"/>
            <w:tcBorders>
              <w:top w:val="nil"/>
              <w:left w:val="single" w:sz="4" w:space="0" w:color="000000"/>
              <w:bottom w:val="single" w:sz="8" w:space="0" w:color="auto"/>
              <w:right w:val="nil"/>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Dach</w:t>
            </w:r>
          </w:p>
        </w:tc>
        <w:tc>
          <w:tcPr>
            <w:tcW w:w="850" w:type="dxa"/>
            <w:tcBorders>
              <w:top w:val="nil"/>
              <w:left w:val="single" w:sz="4" w:space="0" w:color="000000"/>
              <w:bottom w:val="single" w:sz="8" w:space="0" w:color="auto"/>
              <w:right w:val="single" w:sz="8" w:space="0" w:color="auto"/>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Ściany</w:t>
            </w:r>
          </w:p>
        </w:tc>
        <w:tc>
          <w:tcPr>
            <w:tcW w:w="812" w:type="dxa"/>
            <w:tcBorders>
              <w:top w:val="nil"/>
              <w:left w:val="single" w:sz="4" w:space="0" w:color="000000"/>
              <w:bottom w:val="single" w:sz="8" w:space="0" w:color="auto"/>
              <w:right w:val="single" w:sz="8" w:space="0" w:color="auto"/>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Okna</w:t>
            </w:r>
          </w:p>
        </w:tc>
        <w:tc>
          <w:tcPr>
            <w:tcW w:w="1352" w:type="dxa"/>
            <w:tcBorders>
              <w:top w:val="nil"/>
              <w:left w:val="nil"/>
              <w:bottom w:val="single" w:sz="8" w:space="0" w:color="auto"/>
              <w:right w:val="nil"/>
            </w:tcBorders>
            <w:shd w:val="clear" w:color="CCCCFF" w:fill="CCC0DA"/>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r w:rsidRPr="009E5AB8">
              <w:rPr>
                <w:rFonts w:asciiTheme="minorHAnsi" w:hAnsiTheme="minorHAnsi"/>
                <w:b/>
                <w:bCs/>
                <w:color w:val="000000"/>
                <w:sz w:val="20"/>
                <w:szCs w:val="20"/>
              </w:rPr>
              <w:t>kW</w:t>
            </w: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8B647C" w:rsidRPr="009E5AB8" w:rsidRDefault="008B647C" w:rsidP="00370149">
            <w:pPr>
              <w:spacing w:after="0" w:line="240" w:lineRule="auto"/>
              <w:ind w:firstLine="0"/>
              <w:jc w:val="center"/>
              <w:rPr>
                <w:rFonts w:asciiTheme="minorHAnsi" w:hAnsiTheme="minorHAnsi"/>
                <w:b/>
                <w:bCs/>
                <w:color w:val="000000"/>
                <w:sz w:val="20"/>
                <w:szCs w:val="20"/>
              </w:rPr>
            </w:pPr>
          </w:p>
        </w:tc>
      </w:tr>
      <w:tr w:rsidR="008B647C" w:rsidRPr="009E5AB8" w:rsidTr="00370149">
        <w:trPr>
          <w:trHeight w:val="300"/>
          <w:jc w:val="center"/>
        </w:trPr>
        <w:tc>
          <w:tcPr>
            <w:tcW w:w="5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w:t>
            </w:r>
          </w:p>
        </w:tc>
        <w:tc>
          <w:tcPr>
            <w:tcW w:w="3057"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Krasickiego 8-14</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węglowa PEC w Kuźni Raciborskiej</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centralnie z kotłowni węglowej</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95</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119,00</w:t>
            </w:r>
          </w:p>
        </w:tc>
        <w:tc>
          <w:tcPr>
            <w:tcW w:w="1584" w:type="dxa"/>
            <w:tcBorders>
              <w:top w:val="single" w:sz="4" w:space="0" w:color="auto"/>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Świerczewskiego 25-31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węglowa PEC w Kuźni Raciborskiej</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centralnie z kotłowni węglowej</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95</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118,00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Świerczewskiego 5-7</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węglowa PEC w Kuźni Raciborskiej</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centralnie z kotłowni węglowej</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75,00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Świerczewskiego 9-19</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węglowa PEC w Kuźni Raciborskiej</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centralnie z kotłowni węglowej</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208,20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Arki Bożka 22-24</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Arki Bożka 26-28</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Arki Bożka 30</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Bema 5a-d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Bema 7a-e</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184,00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1a-b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50%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50%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2</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30%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70%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3a-b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40%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60%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4a-c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60%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40%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5a-c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60%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40%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Siedliska, ul. Gliwicka 20</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lokalna węglowa</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2a-b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60%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40%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17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3a-b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5a-b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6a-b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7a-b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9a-b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11a-b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Kościuszki 13a-b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Krasickiego 1a-c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140,00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Krasickiego 3a-c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121,00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Jankowice, ul. Leśna 17</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90%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10%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Moniuszki 5a-b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Moniuszki 6a-c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15</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Moniuszki 7a-b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Moniuszki 8a-c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Rudzka 42a-b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Rudzka 44a-b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Rudzka 46a-b</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Sobieskiego 31-33</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30%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70%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1a-c</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120,00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Kuźnia Rac., ul. Świerczewskiego </w:t>
            </w:r>
            <w:r w:rsidRPr="009E5AB8">
              <w:rPr>
                <w:rFonts w:asciiTheme="minorHAnsi" w:hAnsiTheme="minorHAnsi"/>
                <w:color w:val="000000"/>
                <w:sz w:val="20"/>
                <w:szCs w:val="20"/>
              </w:rPr>
              <w:lastRenderedPageBreak/>
              <w:t>4a-d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37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6a-d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170,00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8a-d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190,00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10a-d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200,00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21-23</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proofErr w:type="spellStart"/>
            <w:r w:rsidRPr="009E5AB8">
              <w:rPr>
                <w:rFonts w:asciiTheme="minorHAnsi" w:hAnsiTheme="minorHAnsi"/>
                <w:color w:val="000000"/>
                <w:sz w:val="20"/>
                <w:szCs w:val="20"/>
              </w:rPr>
              <w:t>cwu</w:t>
            </w:r>
            <w:proofErr w:type="spellEnd"/>
            <w:r w:rsidRPr="009E5AB8">
              <w:rPr>
                <w:rFonts w:asciiTheme="minorHAnsi" w:hAnsiTheme="minorHAnsi"/>
                <w:color w:val="000000"/>
                <w:sz w:val="20"/>
                <w:szCs w:val="20"/>
              </w:rPr>
              <w:t xml:space="preserve"> sieciowa</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76,00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ocieplenie ścian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Fornalskiej 6</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Kolejowa 2</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Kolejowa 4</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Kolejowa 6</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Tartaczna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80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Drzymały 8</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98485F"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Krzyżowa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Krzyżowa 8</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75%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25%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Słowackiego 5</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Słowackiego 25</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70%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30%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Słowackiego 26</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Plac Mickiewicza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80%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20%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30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Kocura 13</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Kuźnia Rac., ul. Strażacka 9</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 xml:space="preserve">50% etażowe </w:t>
            </w:r>
            <w:proofErr w:type="spellStart"/>
            <w:r w:rsidRPr="009E5AB8">
              <w:rPr>
                <w:rFonts w:asciiTheme="minorHAnsi" w:hAnsiTheme="minorHAnsi"/>
                <w:sz w:val="20"/>
                <w:szCs w:val="20"/>
              </w:rPr>
              <w:t>elektr</w:t>
            </w:r>
            <w:proofErr w:type="spellEnd"/>
            <w:r w:rsidRPr="009E5AB8">
              <w:rPr>
                <w:rFonts w:asciiTheme="minorHAnsi" w:hAnsiTheme="minorHAnsi"/>
                <w:sz w:val="20"/>
                <w:szCs w:val="20"/>
              </w:rPr>
              <w:t xml:space="preserve">., 50% </w:t>
            </w:r>
            <w:r w:rsidR="00370149" w:rsidRPr="009E5AB8">
              <w:rPr>
                <w:rFonts w:asciiTheme="minorHAnsi" w:hAnsiTheme="minorHAnsi"/>
                <w:sz w:val="20"/>
                <w:szCs w:val="20"/>
              </w:rPr>
              <w:t>ogrzewanie etażowe</w:t>
            </w:r>
            <w:r w:rsidRPr="009E5AB8">
              <w:rPr>
                <w:rFonts w:asciiTheme="minorHAnsi" w:hAnsiTheme="minorHAnsi"/>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Kuźnia Rac., ul. Strażacka 11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 xml:space="preserve">25% etażowe </w:t>
            </w:r>
            <w:proofErr w:type="spellStart"/>
            <w:r w:rsidRPr="009E5AB8">
              <w:rPr>
                <w:rFonts w:asciiTheme="minorHAnsi" w:hAnsiTheme="minorHAnsi"/>
                <w:sz w:val="20"/>
                <w:szCs w:val="20"/>
              </w:rPr>
              <w:t>elektr</w:t>
            </w:r>
            <w:proofErr w:type="spellEnd"/>
            <w:r w:rsidRPr="009E5AB8">
              <w:rPr>
                <w:rFonts w:asciiTheme="minorHAnsi" w:hAnsiTheme="minorHAnsi"/>
                <w:sz w:val="20"/>
                <w:szCs w:val="20"/>
              </w:rPr>
              <w:t xml:space="preserve">., 75% </w:t>
            </w:r>
            <w:r w:rsidR="00370149" w:rsidRPr="009E5AB8">
              <w:rPr>
                <w:rFonts w:asciiTheme="minorHAnsi" w:hAnsiTheme="minorHAnsi"/>
                <w:sz w:val="20"/>
                <w:szCs w:val="20"/>
              </w:rPr>
              <w:t>ogrzewanie etażowe</w:t>
            </w:r>
            <w:r w:rsidRPr="009E5AB8">
              <w:rPr>
                <w:rFonts w:asciiTheme="minorHAnsi" w:hAnsiTheme="minorHAnsi"/>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Strażacka 13</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Strażacka 15</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lastRenderedPageBreak/>
              <w:t>58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Ogrodowa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60%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 xml:space="preserve">węglowe, 40%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3</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Ruda, ul. Rudzka 7</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Turze, ul. Rudzka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Turze, ul. Kościelna 25</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63</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Kozielska 18a-d</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64</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Dworcowa 1</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65</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Raciborska 17</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w:t>
            </w:r>
            <w:r w:rsidR="00370149" w:rsidRPr="009E5AB8">
              <w:rPr>
                <w:rFonts w:asciiTheme="minorHAnsi" w:hAnsiTheme="minorHAnsi"/>
                <w:color w:val="000000"/>
                <w:sz w:val="20"/>
                <w:szCs w:val="20"/>
              </w:rPr>
              <w:t>ogrzewanie etażowe</w:t>
            </w:r>
            <w:r w:rsidRPr="009E5AB8">
              <w:rPr>
                <w:rFonts w:asciiTheme="minorHAnsi" w:hAnsiTheme="minorHAnsi"/>
                <w:color w:val="000000"/>
                <w:sz w:val="20"/>
                <w:szCs w:val="20"/>
              </w:rPr>
              <w:t xml:space="preserve"> 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66</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Dworcowa 18</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67</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Szkolna 10</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100% piece </w:t>
            </w:r>
            <w:r w:rsidR="00370149" w:rsidRPr="009E5AB8">
              <w:rPr>
                <w:rFonts w:asciiTheme="minorHAnsi" w:hAnsiTheme="minorHAnsi"/>
                <w:color w:val="000000"/>
                <w:sz w:val="20"/>
                <w:szCs w:val="20"/>
              </w:rPr>
              <w:t xml:space="preserve">kaflowe </w:t>
            </w:r>
            <w:r w:rsidRPr="009E5AB8">
              <w:rPr>
                <w:rFonts w:asciiTheme="minorHAnsi" w:hAnsiTheme="minorHAnsi"/>
                <w:color w:val="000000"/>
                <w:sz w:val="20"/>
                <w:szCs w:val="20"/>
              </w:rPr>
              <w:t>węglowe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68</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 ul. Świerczewskiego 2</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bojlery elektryczne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40,00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wymiana okien</w:t>
            </w:r>
          </w:p>
        </w:tc>
      </w:tr>
      <w:tr w:rsidR="008B647C" w:rsidRPr="009E5AB8" w:rsidTr="00370149">
        <w:trPr>
          <w:trHeight w:val="30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69</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Rudy, ul. Świętojańska 13</w:t>
            </w:r>
          </w:p>
        </w:tc>
        <w:tc>
          <w:tcPr>
            <w:tcW w:w="3747"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lokalna kotłownia węglowa</w:t>
            </w:r>
          </w:p>
        </w:tc>
        <w:tc>
          <w:tcPr>
            <w:tcW w:w="2192"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bojler </w:t>
            </w:r>
            <w:r w:rsidR="004E6952" w:rsidRPr="009E5AB8">
              <w:rPr>
                <w:rFonts w:asciiTheme="minorHAnsi" w:hAnsiTheme="minorHAnsi"/>
                <w:color w:val="000000"/>
                <w:sz w:val="20"/>
                <w:szCs w:val="20"/>
              </w:rPr>
              <w:t>eklektyczny</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54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70</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Jankowice, ul. Leśna 15</w:t>
            </w:r>
          </w:p>
        </w:tc>
        <w:tc>
          <w:tcPr>
            <w:tcW w:w="3747" w:type="dxa"/>
            <w:tcBorders>
              <w:top w:val="single" w:sz="4" w:space="0" w:color="auto"/>
              <w:left w:val="nil"/>
              <w:bottom w:val="single" w:sz="4" w:space="0" w:color="auto"/>
              <w:right w:val="single" w:sz="4" w:space="0" w:color="000000"/>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kotłownia lokalna węglowa</w:t>
            </w:r>
          </w:p>
        </w:tc>
        <w:tc>
          <w:tcPr>
            <w:tcW w:w="2192"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elektryczne, węglowe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90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wymiana okien, zmiana pokrycia dachu, kocioł na </w:t>
            </w:r>
            <w:proofErr w:type="spellStart"/>
            <w:r w:rsidRPr="009E5AB8">
              <w:rPr>
                <w:rFonts w:asciiTheme="minorHAnsi" w:hAnsiTheme="minorHAnsi"/>
                <w:color w:val="000000"/>
                <w:sz w:val="20"/>
                <w:szCs w:val="20"/>
              </w:rPr>
              <w:t>ekogroszek</w:t>
            </w:r>
            <w:proofErr w:type="spellEnd"/>
          </w:p>
        </w:tc>
      </w:tr>
      <w:tr w:rsidR="008B647C" w:rsidRPr="009E5AB8" w:rsidTr="00370149">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71</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Raciborska, ul. Powstańców 2</w:t>
            </w:r>
          </w:p>
        </w:tc>
        <w:tc>
          <w:tcPr>
            <w:tcW w:w="3747"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sz w:val="20"/>
                <w:szCs w:val="20"/>
              </w:rPr>
            </w:pPr>
            <w:r w:rsidRPr="009E5AB8">
              <w:rPr>
                <w:rFonts w:asciiTheme="minorHAnsi" w:hAnsiTheme="minorHAnsi"/>
                <w:sz w:val="20"/>
                <w:szCs w:val="20"/>
              </w:rPr>
              <w:t>piece węglowe</w:t>
            </w:r>
          </w:p>
        </w:tc>
        <w:tc>
          <w:tcPr>
            <w:tcW w:w="2192"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piece węglowe</w:t>
            </w:r>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4E6952" w:rsidP="00370149">
            <w:pPr>
              <w:spacing w:after="0" w:line="240" w:lineRule="auto"/>
              <w:ind w:firstLine="0"/>
              <w:jc w:val="center"/>
              <w:rPr>
                <w:rFonts w:asciiTheme="minorHAnsi" w:hAnsiTheme="minorHAnsi"/>
                <w:color w:val="000000"/>
                <w:sz w:val="20"/>
                <w:szCs w:val="20"/>
              </w:rPr>
            </w:pPr>
            <w:r>
              <w:rPr>
                <w:rFonts w:asciiTheme="minorHAnsi" w:hAnsiTheme="minorHAnsi"/>
                <w:color w:val="000000"/>
                <w:sz w:val="20"/>
                <w:szCs w:val="20"/>
              </w:rPr>
              <w:t>b.d.</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540"/>
          <w:jc w:val="center"/>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72</w:t>
            </w:r>
          </w:p>
        </w:tc>
        <w:tc>
          <w:tcPr>
            <w:tcW w:w="3057"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Raciborska, ul. Piaskowa 26</w:t>
            </w:r>
          </w:p>
        </w:tc>
        <w:tc>
          <w:tcPr>
            <w:tcW w:w="3747" w:type="dxa"/>
            <w:tcBorders>
              <w:top w:val="single" w:sz="4" w:space="0" w:color="auto"/>
              <w:left w:val="nil"/>
              <w:bottom w:val="single" w:sz="4" w:space="0" w:color="auto"/>
              <w:right w:val="single" w:sz="4" w:space="0" w:color="000000"/>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 - PEC</w:t>
            </w:r>
          </w:p>
        </w:tc>
        <w:tc>
          <w:tcPr>
            <w:tcW w:w="2192" w:type="dxa"/>
            <w:tcBorders>
              <w:top w:val="single" w:sz="4" w:space="0" w:color="auto"/>
              <w:left w:val="nil"/>
              <w:bottom w:val="single" w:sz="4" w:space="0" w:color="auto"/>
              <w:right w:val="single" w:sz="4" w:space="0" w:color="000000"/>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 xml:space="preserve">ciepło z kotłowni miejskiej - PEC, </w:t>
            </w:r>
            <w:proofErr w:type="spellStart"/>
            <w:r w:rsidRPr="009E5AB8">
              <w:rPr>
                <w:rFonts w:asciiTheme="minorHAnsi" w:hAnsiTheme="minorHAnsi"/>
                <w:color w:val="000000"/>
                <w:sz w:val="20"/>
                <w:szCs w:val="20"/>
              </w:rPr>
              <w:t>solary</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4"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50</w:t>
            </w:r>
          </w:p>
        </w:tc>
        <w:tc>
          <w:tcPr>
            <w:tcW w:w="1584" w:type="dxa"/>
            <w:tcBorders>
              <w:top w:val="nil"/>
              <w:left w:val="nil"/>
              <w:bottom w:val="single" w:sz="4"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r w:rsidR="008B647C" w:rsidRPr="009E5AB8" w:rsidTr="00370149">
        <w:trPr>
          <w:trHeight w:val="540"/>
          <w:jc w:val="center"/>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73</w:t>
            </w:r>
          </w:p>
        </w:tc>
        <w:tc>
          <w:tcPr>
            <w:tcW w:w="3057"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Kuźnia Raciborska, ul. Kościuszki 1ab</w:t>
            </w:r>
          </w:p>
        </w:tc>
        <w:tc>
          <w:tcPr>
            <w:tcW w:w="3747" w:type="dxa"/>
            <w:tcBorders>
              <w:top w:val="single" w:sz="4" w:space="0" w:color="auto"/>
              <w:left w:val="nil"/>
              <w:bottom w:val="single" w:sz="8" w:space="0" w:color="auto"/>
              <w:right w:val="single" w:sz="4" w:space="0" w:color="auto"/>
            </w:tcBorders>
            <w:shd w:val="clear" w:color="auto" w:fill="auto"/>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ciepło sieciowe</w:t>
            </w:r>
          </w:p>
        </w:tc>
        <w:tc>
          <w:tcPr>
            <w:tcW w:w="2192" w:type="dxa"/>
            <w:tcBorders>
              <w:top w:val="single" w:sz="4" w:space="0" w:color="auto"/>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elektryczne przepływowe</w:t>
            </w:r>
          </w:p>
        </w:tc>
        <w:tc>
          <w:tcPr>
            <w:tcW w:w="851"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0</w:t>
            </w:r>
          </w:p>
        </w:tc>
        <w:tc>
          <w:tcPr>
            <w:tcW w:w="850"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812"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100</w:t>
            </w:r>
          </w:p>
        </w:tc>
        <w:tc>
          <w:tcPr>
            <w:tcW w:w="1352" w:type="dxa"/>
            <w:tcBorders>
              <w:top w:val="nil"/>
              <w:left w:val="nil"/>
              <w:bottom w:val="single" w:sz="8" w:space="0" w:color="auto"/>
              <w:right w:val="single" w:sz="4"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57,8</w:t>
            </w:r>
          </w:p>
        </w:tc>
        <w:tc>
          <w:tcPr>
            <w:tcW w:w="1584" w:type="dxa"/>
            <w:tcBorders>
              <w:top w:val="nil"/>
              <w:left w:val="nil"/>
              <w:bottom w:val="single" w:sz="8" w:space="0" w:color="auto"/>
              <w:right w:val="single" w:sz="8" w:space="0" w:color="auto"/>
            </w:tcBorders>
            <w:shd w:val="clear" w:color="auto" w:fill="auto"/>
            <w:noWrap/>
            <w:vAlign w:val="center"/>
            <w:hideMark/>
          </w:tcPr>
          <w:p w:rsidR="008B647C" w:rsidRPr="009E5AB8" w:rsidRDefault="008B647C" w:rsidP="00370149">
            <w:pPr>
              <w:spacing w:after="0" w:line="240" w:lineRule="auto"/>
              <w:ind w:firstLine="0"/>
              <w:jc w:val="center"/>
              <w:rPr>
                <w:rFonts w:asciiTheme="minorHAnsi" w:hAnsiTheme="minorHAnsi"/>
                <w:color w:val="000000"/>
                <w:sz w:val="20"/>
                <w:szCs w:val="20"/>
              </w:rPr>
            </w:pPr>
            <w:r w:rsidRPr="009E5AB8">
              <w:rPr>
                <w:rFonts w:asciiTheme="minorHAnsi" w:hAnsiTheme="minorHAnsi"/>
                <w:color w:val="000000"/>
                <w:sz w:val="20"/>
                <w:szCs w:val="20"/>
              </w:rPr>
              <w:t>nie</w:t>
            </w:r>
          </w:p>
        </w:tc>
      </w:tr>
    </w:tbl>
    <w:p w:rsidR="000610A8" w:rsidRPr="009E5AB8" w:rsidRDefault="000610A8" w:rsidP="00423082">
      <w:pPr>
        <w:rPr>
          <w:rFonts w:asciiTheme="minorHAnsi" w:hAnsiTheme="minorHAnsi"/>
        </w:rPr>
        <w:sectPr w:rsidR="000610A8" w:rsidRPr="009E5AB8" w:rsidSect="000610A8">
          <w:footerReference w:type="default" r:id="rId45"/>
          <w:pgSz w:w="16838" w:h="11906" w:orient="landscape"/>
          <w:pgMar w:top="1418" w:right="1418" w:bottom="1418" w:left="1418" w:header="709" w:footer="709" w:gutter="0"/>
          <w:cols w:space="708"/>
          <w:docGrid w:linePitch="360"/>
        </w:sectPr>
      </w:pPr>
    </w:p>
    <w:p w:rsidR="004909A3" w:rsidRPr="009E5AB8" w:rsidRDefault="007703F4" w:rsidP="004909A3">
      <w:pPr>
        <w:rPr>
          <w:rFonts w:asciiTheme="minorHAnsi" w:hAnsiTheme="minorHAnsi"/>
        </w:rPr>
      </w:pPr>
      <w:r w:rsidRPr="009E5AB8">
        <w:rPr>
          <w:rFonts w:asciiTheme="minorHAnsi" w:hAnsiTheme="minorHAnsi"/>
        </w:rPr>
        <w:lastRenderedPageBreak/>
        <w:t xml:space="preserve">Wyniki </w:t>
      </w:r>
      <w:r w:rsidR="00167B7A" w:rsidRPr="009E5AB8">
        <w:rPr>
          <w:rFonts w:asciiTheme="minorHAnsi" w:hAnsiTheme="minorHAnsi"/>
        </w:rPr>
        <w:t xml:space="preserve">przeprowadzonej </w:t>
      </w:r>
      <w:r w:rsidRPr="009E5AB8">
        <w:rPr>
          <w:rFonts w:asciiTheme="minorHAnsi" w:hAnsiTheme="minorHAnsi"/>
        </w:rPr>
        <w:t>ankietyzacji wskazują, że mieszkańcy budynków jednorodzinnych</w:t>
      </w:r>
      <w:r w:rsidR="00167B7A" w:rsidRPr="009E5AB8">
        <w:rPr>
          <w:rFonts w:asciiTheme="minorHAnsi" w:hAnsiTheme="minorHAnsi"/>
        </w:rPr>
        <w:t xml:space="preserve"> </w:t>
      </w:r>
      <w:r w:rsidR="00370149" w:rsidRPr="009E5AB8">
        <w:rPr>
          <w:rFonts w:asciiTheme="minorHAnsi" w:hAnsiTheme="minorHAnsi"/>
        </w:rPr>
        <w:t xml:space="preserve">są </w:t>
      </w:r>
      <w:r w:rsidRPr="009E5AB8">
        <w:rPr>
          <w:rFonts w:asciiTheme="minorHAnsi" w:hAnsiTheme="minorHAnsi"/>
        </w:rPr>
        <w:t xml:space="preserve"> zainteresowani przeprowadzeniem działań termomodernizacyjnych </w:t>
      </w:r>
      <w:r w:rsidR="00370149" w:rsidRPr="009E5AB8">
        <w:rPr>
          <w:rFonts w:asciiTheme="minorHAnsi" w:hAnsiTheme="minorHAnsi"/>
        </w:rPr>
        <w:t>na poziomie przedstawionym poniżej:</w:t>
      </w:r>
    </w:p>
    <w:p w:rsidR="007703F4" w:rsidRPr="009E5AB8" w:rsidRDefault="00167B7A" w:rsidP="00EB66F0">
      <w:pPr>
        <w:pStyle w:val="Akapitzlist"/>
        <w:numPr>
          <w:ilvl w:val="0"/>
          <w:numId w:val="74"/>
        </w:numPr>
        <w:rPr>
          <w:rFonts w:asciiTheme="minorHAnsi" w:hAnsiTheme="minorHAnsi"/>
        </w:rPr>
      </w:pPr>
      <w:r w:rsidRPr="009E5AB8">
        <w:rPr>
          <w:rFonts w:asciiTheme="minorHAnsi" w:hAnsiTheme="minorHAnsi"/>
        </w:rPr>
        <w:t>8,56</w:t>
      </w:r>
      <w:r w:rsidR="007703F4" w:rsidRPr="009E5AB8">
        <w:rPr>
          <w:rFonts w:asciiTheme="minorHAnsi" w:hAnsiTheme="minorHAnsi"/>
        </w:rPr>
        <w:t>% właścicieli budynków zdeklarowało chęć docieplenia ścian,</w:t>
      </w:r>
    </w:p>
    <w:p w:rsidR="007703F4" w:rsidRPr="009E5AB8" w:rsidRDefault="00167B7A" w:rsidP="00EB66F0">
      <w:pPr>
        <w:pStyle w:val="Akapitzlist"/>
        <w:numPr>
          <w:ilvl w:val="0"/>
          <w:numId w:val="74"/>
        </w:numPr>
        <w:rPr>
          <w:rFonts w:asciiTheme="minorHAnsi" w:hAnsiTheme="minorHAnsi"/>
        </w:rPr>
      </w:pPr>
      <w:r w:rsidRPr="009E5AB8">
        <w:rPr>
          <w:rFonts w:asciiTheme="minorHAnsi" w:hAnsiTheme="minorHAnsi"/>
        </w:rPr>
        <w:t>4,68</w:t>
      </w:r>
      <w:r w:rsidR="007703F4" w:rsidRPr="009E5AB8">
        <w:rPr>
          <w:rFonts w:asciiTheme="minorHAnsi" w:hAnsiTheme="minorHAnsi"/>
        </w:rPr>
        <w:t>% właścicieli budynków zdeklarowało chęć docieplenia dachu,</w:t>
      </w:r>
    </w:p>
    <w:p w:rsidR="007703F4" w:rsidRPr="009E5AB8" w:rsidRDefault="00167B7A" w:rsidP="00EB66F0">
      <w:pPr>
        <w:pStyle w:val="Akapitzlist"/>
        <w:numPr>
          <w:ilvl w:val="0"/>
          <w:numId w:val="74"/>
        </w:numPr>
        <w:rPr>
          <w:rFonts w:asciiTheme="minorHAnsi" w:hAnsiTheme="minorHAnsi"/>
        </w:rPr>
      </w:pPr>
      <w:r w:rsidRPr="009E5AB8">
        <w:rPr>
          <w:rFonts w:asciiTheme="minorHAnsi" w:hAnsiTheme="minorHAnsi"/>
        </w:rPr>
        <w:t>4,59</w:t>
      </w:r>
      <w:r w:rsidR="007703F4" w:rsidRPr="009E5AB8">
        <w:rPr>
          <w:rFonts w:asciiTheme="minorHAnsi" w:hAnsiTheme="minorHAnsi"/>
        </w:rPr>
        <w:t>% właścicieli budynków zdeklarowało chęć wymiany okien.</w:t>
      </w:r>
    </w:p>
    <w:p w:rsidR="008B1348" w:rsidRPr="009E5AB8" w:rsidRDefault="008B1348" w:rsidP="005D5B0F">
      <w:pPr>
        <w:pStyle w:val="Nagwek3"/>
        <w:rPr>
          <w:rFonts w:asciiTheme="minorHAnsi" w:hAnsiTheme="minorHAnsi" w:cs="Times New Roman"/>
        </w:rPr>
      </w:pPr>
      <w:bookmarkStart w:id="169" w:name="_Toc426102590"/>
      <w:bookmarkStart w:id="170" w:name="_Toc463337411"/>
      <w:r w:rsidRPr="009E5AB8">
        <w:rPr>
          <w:rFonts w:asciiTheme="minorHAnsi" w:hAnsiTheme="minorHAnsi" w:cs="Times New Roman"/>
        </w:rPr>
        <w:t>Program ograniczenia niskiej emisji na obszarze gminy</w:t>
      </w:r>
      <w:bookmarkEnd w:id="169"/>
      <w:bookmarkEnd w:id="170"/>
    </w:p>
    <w:p w:rsidR="00F854C5" w:rsidRPr="009E5AB8" w:rsidRDefault="00F854C5" w:rsidP="00F854C5">
      <w:pPr>
        <w:rPr>
          <w:rFonts w:asciiTheme="minorHAnsi" w:hAnsiTheme="minorHAnsi"/>
        </w:rPr>
      </w:pPr>
      <w:r w:rsidRPr="009E5AB8">
        <w:rPr>
          <w:rFonts w:asciiTheme="minorHAnsi" w:hAnsiTheme="minorHAnsi"/>
        </w:rPr>
        <w:t>Działanie wspierane jest przez Wojewódzki Fundusz Ochrony Środowiska i Gospodarki Wodnej w Katowicach w zakresie Ochrony Atmosfery – zadanie 1.4</w:t>
      </w:r>
      <w:r w:rsidRPr="009E5AB8">
        <w:rPr>
          <w:rFonts w:asciiTheme="minorHAnsi" w:hAnsiTheme="minorHAnsi"/>
          <w:shd w:val="clear" w:color="auto" w:fill="FFFFFF"/>
        </w:rPr>
        <w:t> Wdrażanie obszarowych programów ograniczenia emisji pyłowo-gazowych. Gmina może uzyskać do 80% pożyczki na dofinansowanie wymiany starych źródeł ciepła na nowe wysokosprawne, a także modernizację wewnętrznej instalacji centralnego ogrzewania oraz termomodernizację. Dopuszcza się również dofinansowanie zakupu i montażu kolektorów słonecznych, jako działanie wspomagające.</w:t>
      </w:r>
    </w:p>
    <w:p w:rsidR="00FD760C" w:rsidRPr="009E5AB8" w:rsidRDefault="008B1348" w:rsidP="00CB34FA">
      <w:pPr>
        <w:pStyle w:val="Nagwek3"/>
        <w:rPr>
          <w:rFonts w:asciiTheme="minorHAnsi" w:hAnsiTheme="minorHAnsi" w:cs="Times New Roman"/>
        </w:rPr>
      </w:pPr>
      <w:bookmarkStart w:id="171" w:name="_Toc426102591"/>
      <w:bookmarkStart w:id="172" w:name="_Toc463337412"/>
      <w:r w:rsidRPr="009E5AB8">
        <w:rPr>
          <w:rFonts w:asciiTheme="minorHAnsi" w:hAnsiTheme="minorHAnsi" w:cs="Times New Roman"/>
        </w:rPr>
        <w:t>Racjonalizacja użytkowania</w:t>
      </w:r>
      <w:r w:rsidR="00FD760C" w:rsidRPr="009E5AB8">
        <w:rPr>
          <w:rFonts w:asciiTheme="minorHAnsi" w:hAnsiTheme="minorHAnsi" w:cs="Times New Roman"/>
        </w:rPr>
        <w:t xml:space="preserve"> ciepła i</w:t>
      </w:r>
      <w:r w:rsidRPr="009E5AB8">
        <w:rPr>
          <w:rFonts w:asciiTheme="minorHAnsi" w:hAnsiTheme="minorHAnsi" w:cs="Times New Roman"/>
        </w:rPr>
        <w:t xml:space="preserve"> energii</w:t>
      </w:r>
      <w:bookmarkEnd w:id="171"/>
      <w:bookmarkEnd w:id="172"/>
    </w:p>
    <w:p w:rsidR="00FD760C" w:rsidRPr="009E5AB8" w:rsidRDefault="00CB34FA" w:rsidP="00FD760C">
      <w:pPr>
        <w:rPr>
          <w:rFonts w:asciiTheme="minorHAnsi" w:hAnsiTheme="minorHAnsi"/>
        </w:rPr>
      </w:pPr>
      <w:r w:rsidRPr="009E5AB8">
        <w:rPr>
          <w:rFonts w:asciiTheme="minorHAnsi" w:hAnsiTheme="minorHAnsi"/>
        </w:rPr>
        <w:t xml:space="preserve">Możliwości Gminy w zakresie racjonalizacji użytkowania </w:t>
      </w:r>
      <w:r w:rsidR="00FD760C" w:rsidRPr="009E5AB8">
        <w:rPr>
          <w:rFonts w:asciiTheme="minorHAnsi" w:hAnsiTheme="minorHAnsi"/>
        </w:rPr>
        <w:t xml:space="preserve">ciepła i </w:t>
      </w:r>
      <w:r w:rsidRPr="009E5AB8">
        <w:rPr>
          <w:rFonts w:asciiTheme="minorHAnsi" w:hAnsiTheme="minorHAnsi"/>
        </w:rPr>
        <w:t>energii w budynkach mieszkalnych są bardzo ograniczone i sprowadzają się do powszechnej edukacji mi</w:t>
      </w:r>
      <w:r w:rsidR="00FD760C" w:rsidRPr="009E5AB8">
        <w:rPr>
          <w:rFonts w:asciiTheme="minorHAnsi" w:hAnsiTheme="minorHAnsi"/>
        </w:rPr>
        <w:t xml:space="preserve">eszkańców, </w:t>
      </w:r>
      <w:r w:rsidR="00370149" w:rsidRPr="009E5AB8">
        <w:rPr>
          <w:rFonts w:asciiTheme="minorHAnsi" w:hAnsiTheme="minorHAnsi"/>
        </w:rPr>
        <w:t xml:space="preserve">pozyskiwania zewnętrznych środków finansowych, </w:t>
      </w:r>
      <w:r w:rsidR="00FD760C" w:rsidRPr="009E5AB8">
        <w:rPr>
          <w:rFonts w:asciiTheme="minorHAnsi" w:hAnsiTheme="minorHAnsi"/>
        </w:rPr>
        <w:t>tworzenia systemów dopłat do realizacji przedsięwzięć termomodernizacyjnych oraz wymiany nieefektywnych, przestarzałych źródeł ciepła na wysokosprawne kotły (Programy Ograniczania Niskiej Emisji), a także udostępniania mieszkańcom informacji o środowisku.</w:t>
      </w:r>
    </w:p>
    <w:p w:rsidR="00BD611F" w:rsidRPr="009E5AB8" w:rsidRDefault="00155EB2" w:rsidP="00BD611F">
      <w:pPr>
        <w:pStyle w:val="Nagwek2"/>
        <w:rPr>
          <w:rFonts w:asciiTheme="minorHAnsi" w:hAnsiTheme="minorHAnsi" w:cs="Times New Roman"/>
        </w:rPr>
      </w:pPr>
      <w:bookmarkStart w:id="173" w:name="_Toc450200498"/>
      <w:bookmarkStart w:id="174" w:name="_Toc463337413"/>
      <w:r w:rsidRPr="009E5AB8">
        <w:rPr>
          <w:rFonts w:asciiTheme="minorHAnsi" w:hAnsiTheme="minorHAnsi" w:cs="Times New Roman"/>
        </w:rPr>
        <w:t>Przemysł, h</w:t>
      </w:r>
      <w:r w:rsidR="00BD611F" w:rsidRPr="009E5AB8">
        <w:rPr>
          <w:rFonts w:asciiTheme="minorHAnsi" w:hAnsiTheme="minorHAnsi" w:cs="Times New Roman"/>
        </w:rPr>
        <w:t>andel i usługi</w:t>
      </w:r>
      <w:bookmarkEnd w:id="173"/>
      <w:bookmarkEnd w:id="174"/>
    </w:p>
    <w:p w:rsidR="00780B8F" w:rsidRPr="009E5AB8" w:rsidRDefault="00780B8F" w:rsidP="00780B8F">
      <w:pPr>
        <w:rPr>
          <w:rFonts w:asciiTheme="minorHAnsi" w:hAnsiTheme="minorHAnsi"/>
        </w:rPr>
      </w:pPr>
      <w:r w:rsidRPr="009E5AB8">
        <w:rPr>
          <w:rFonts w:asciiTheme="minorHAnsi" w:hAnsiTheme="minorHAnsi"/>
        </w:rPr>
        <w:t>Możliwości poprawy efektywności energetycznej w danym sektorze:</w:t>
      </w:r>
    </w:p>
    <w:p w:rsidR="00780B8F" w:rsidRPr="009E5AB8" w:rsidRDefault="00780B8F" w:rsidP="00EB66F0">
      <w:pPr>
        <w:pStyle w:val="Akapitzlist"/>
        <w:numPr>
          <w:ilvl w:val="0"/>
          <w:numId w:val="69"/>
        </w:numPr>
        <w:rPr>
          <w:rFonts w:asciiTheme="minorHAnsi" w:hAnsiTheme="minorHAnsi"/>
        </w:rPr>
      </w:pPr>
      <w:r w:rsidRPr="009E5AB8">
        <w:rPr>
          <w:rFonts w:asciiTheme="minorHAnsi" w:hAnsiTheme="minorHAnsi"/>
          <w:bCs/>
        </w:rPr>
        <w:t xml:space="preserve">Zmniejszenie strat </w:t>
      </w:r>
      <w:r w:rsidRPr="009E5AB8">
        <w:rPr>
          <w:rFonts w:asciiTheme="minorHAnsi" w:hAnsiTheme="minorHAnsi"/>
        </w:rPr>
        <w:t>energii lub jej odzysk (termomodernizacja),</w:t>
      </w:r>
    </w:p>
    <w:p w:rsidR="00780B8F" w:rsidRPr="009E5AB8" w:rsidRDefault="00780B8F" w:rsidP="00EB66F0">
      <w:pPr>
        <w:pStyle w:val="Akapitzlist"/>
        <w:numPr>
          <w:ilvl w:val="0"/>
          <w:numId w:val="69"/>
        </w:numPr>
        <w:rPr>
          <w:rFonts w:asciiTheme="minorHAnsi" w:hAnsiTheme="minorHAnsi"/>
        </w:rPr>
      </w:pPr>
      <w:r w:rsidRPr="009E5AB8">
        <w:rPr>
          <w:rFonts w:asciiTheme="minorHAnsi" w:hAnsiTheme="minorHAnsi"/>
        </w:rPr>
        <w:t xml:space="preserve">Wymiana, modyfikacja lub dodanie </w:t>
      </w:r>
      <w:r w:rsidRPr="009E5AB8">
        <w:rPr>
          <w:rFonts w:asciiTheme="minorHAnsi" w:hAnsiTheme="minorHAnsi"/>
          <w:bCs/>
        </w:rPr>
        <w:t>wyposażenia</w:t>
      </w:r>
      <w:r w:rsidRPr="009E5AB8">
        <w:rPr>
          <w:rFonts w:asciiTheme="minorHAnsi" w:hAnsiTheme="minorHAnsi"/>
        </w:rPr>
        <w:t xml:space="preserve"> (kotły o wysokiej sprawności energetycznej, energooszczędne oświetlenie),</w:t>
      </w:r>
    </w:p>
    <w:p w:rsidR="00780B8F" w:rsidRPr="009E5AB8" w:rsidRDefault="00780B8F" w:rsidP="00EB66F0">
      <w:pPr>
        <w:pStyle w:val="Akapitzlist"/>
        <w:numPr>
          <w:ilvl w:val="0"/>
          <w:numId w:val="69"/>
        </w:numPr>
        <w:rPr>
          <w:rFonts w:asciiTheme="minorHAnsi" w:hAnsiTheme="minorHAnsi"/>
        </w:rPr>
      </w:pPr>
      <w:r w:rsidRPr="009E5AB8">
        <w:rPr>
          <w:rFonts w:asciiTheme="minorHAnsi" w:hAnsiTheme="minorHAnsi"/>
        </w:rPr>
        <w:t xml:space="preserve">Działania zwiększające efektywność energetyczną i ciągła optymalizacja (regulacja parametrów </w:t>
      </w:r>
      <w:r w:rsidRPr="009E5AB8">
        <w:rPr>
          <w:rFonts w:asciiTheme="minorHAnsi" w:hAnsiTheme="minorHAnsi"/>
          <w:bCs/>
        </w:rPr>
        <w:t xml:space="preserve">sterowania, </w:t>
      </w:r>
      <w:r w:rsidRPr="009E5AB8">
        <w:rPr>
          <w:rFonts w:asciiTheme="minorHAnsi" w:hAnsiTheme="minorHAnsi"/>
        </w:rPr>
        <w:t>utrzymanie</w:t>
      </w:r>
      <w:r w:rsidRPr="009E5AB8">
        <w:rPr>
          <w:rFonts w:asciiTheme="minorHAnsi" w:hAnsiTheme="minorHAnsi"/>
          <w:bCs/>
        </w:rPr>
        <w:t xml:space="preserve"> </w:t>
      </w:r>
      <w:r w:rsidRPr="009E5AB8">
        <w:rPr>
          <w:rFonts w:asciiTheme="minorHAnsi" w:hAnsiTheme="minorHAnsi"/>
        </w:rPr>
        <w:t>wyposażenia w jego najlepszej sprawności),</w:t>
      </w:r>
    </w:p>
    <w:p w:rsidR="00780B8F" w:rsidRPr="009E5AB8" w:rsidRDefault="00780B8F" w:rsidP="00EB66F0">
      <w:pPr>
        <w:pStyle w:val="Akapitzlist"/>
        <w:numPr>
          <w:ilvl w:val="0"/>
          <w:numId w:val="69"/>
        </w:numPr>
        <w:rPr>
          <w:rFonts w:asciiTheme="minorHAnsi" w:hAnsiTheme="minorHAnsi"/>
        </w:rPr>
      </w:pPr>
      <w:r w:rsidRPr="009E5AB8">
        <w:rPr>
          <w:rFonts w:asciiTheme="minorHAnsi" w:hAnsiTheme="minorHAnsi"/>
        </w:rPr>
        <w:t xml:space="preserve">Poprawa </w:t>
      </w:r>
      <w:r w:rsidRPr="009E5AB8">
        <w:rPr>
          <w:rFonts w:asciiTheme="minorHAnsi" w:hAnsiTheme="minorHAnsi"/>
          <w:bCs/>
        </w:rPr>
        <w:t>utrzymania</w:t>
      </w:r>
      <w:r w:rsidRPr="009E5AB8">
        <w:rPr>
          <w:rFonts w:asciiTheme="minorHAnsi" w:hAnsiTheme="minorHAnsi"/>
        </w:rPr>
        <w:t xml:space="preserve"> (wytyczne dla personelu),</w:t>
      </w:r>
    </w:p>
    <w:p w:rsidR="00780B8F" w:rsidRPr="009E5AB8" w:rsidRDefault="00780B8F" w:rsidP="00EB66F0">
      <w:pPr>
        <w:pStyle w:val="Akapitzlist"/>
        <w:numPr>
          <w:ilvl w:val="0"/>
          <w:numId w:val="69"/>
        </w:numPr>
        <w:rPr>
          <w:rFonts w:asciiTheme="minorHAnsi" w:hAnsiTheme="minorHAnsi"/>
        </w:rPr>
      </w:pPr>
      <w:r w:rsidRPr="009E5AB8">
        <w:rPr>
          <w:rFonts w:asciiTheme="minorHAnsi" w:hAnsiTheme="minorHAnsi"/>
        </w:rPr>
        <w:t xml:space="preserve">Poprawa </w:t>
      </w:r>
      <w:r w:rsidRPr="009E5AB8">
        <w:rPr>
          <w:rFonts w:asciiTheme="minorHAnsi" w:hAnsiTheme="minorHAnsi"/>
          <w:bCs/>
        </w:rPr>
        <w:t>zarzadzania</w:t>
      </w:r>
      <w:r w:rsidRPr="009E5AB8">
        <w:rPr>
          <w:rFonts w:asciiTheme="minorHAnsi" w:hAnsiTheme="minorHAnsi"/>
        </w:rPr>
        <w:t xml:space="preserve"> energią (poprawa pomiarów i monitorowania, wdrożenie systemu zarządzania energią).</w:t>
      </w:r>
    </w:p>
    <w:p w:rsidR="00780B8F" w:rsidRPr="009E5AB8" w:rsidRDefault="00780B8F" w:rsidP="00780B8F">
      <w:pPr>
        <w:rPr>
          <w:rFonts w:asciiTheme="minorHAnsi" w:hAnsiTheme="minorHAnsi"/>
        </w:rPr>
      </w:pPr>
      <w:r w:rsidRPr="009E5AB8">
        <w:rPr>
          <w:rFonts w:asciiTheme="minorHAnsi" w:hAnsiTheme="minorHAnsi"/>
        </w:rPr>
        <w:t xml:space="preserve">Poniżej </w:t>
      </w:r>
      <w:r w:rsidR="00167B7A" w:rsidRPr="009E5AB8">
        <w:rPr>
          <w:rFonts w:asciiTheme="minorHAnsi" w:hAnsiTheme="minorHAnsi"/>
        </w:rPr>
        <w:t>przedstawiono</w:t>
      </w:r>
      <w:r w:rsidRPr="009E5AB8">
        <w:rPr>
          <w:rFonts w:asciiTheme="minorHAnsi" w:hAnsiTheme="minorHAnsi"/>
        </w:rPr>
        <w:t xml:space="preserve"> plany inwestycyjne przedsiębiorców</w:t>
      </w:r>
      <w:r w:rsidR="00AD24CB" w:rsidRPr="009E5AB8">
        <w:rPr>
          <w:rFonts w:asciiTheme="minorHAnsi" w:hAnsiTheme="minorHAnsi"/>
        </w:rPr>
        <w:t>,</w:t>
      </w:r>
      <w:r w:rsidRPr="009E5AB8">
        <w:rPr>
          <w:rFonts w:asciiTheme="minorHAnsi" w:hAnsiTheme="minorHAnsi"/>
        </w:rPr>
        <w:t xml:space="preserve"> </w:t>
      </w:r>
      <w:r w:rsidR="00AD24CB" w:rsidRPr="009E5AB8">
        <w:rPr>
          <w:rFonts w:asciiTheme="minorHAnsi" w:hAnsiTheme="minorHAnsi"/>
        </w:rPr>
        <w:t xml:space="preserve">określone podczas ankietyzacji, </w:t>
      </w:r>
      <w:r w:rsidRPr="009E5AB8">
        <w:rPr>
          <w:rFonts w:asciiTheme="minorHAnsi" w:hAnsiTheme="minorHAnsi"/>
        </w:rPr>
        <w:t>wpływające na redukcję zużycia energii oraz zwiększenia udziału produkcji energii ze źródeł odnawialnych.</w:t>
      </w:r>
    </w:p>
    <w:p w:rsidR="000610A8" w:rsidRPr="009E5AB8" w:rsidRDefault="000610A8" w:rsidP="000610A8">
      <w:pPr>
        <w:rPr>
          <w:rFonts w:asciiTheme="minorHAnsi" w:hAnsiTheme="minorHAnsi"/>
        </w:rPr>
      </w:pPr>
      <w:r w:rsidRPr="009E5AB8">
        <w:rPr>
          <w:rFonts w:asciiTheme="minorHAnsi" w:hAnsiTheme="minorHAnsi"/>
        </w:rPr>
        <w:lastRenderedPageBreak/>
        <w:t>Gminne Przedsiębiorstwo Wodociągów i Kanalizacji Sp. z o.o. planuje zakup i instalacje ogniw fotowoltaicznych o mocy około 40 kW dla zasilania urządzeń technologicznych oczyszczalni ścieków w Kuźni Raciborskiej oraz budynku administracyjno- laboratoryjnego, planuje się dofinansowanie zadania ze środków krajowych w formie dotacji/preferencyjnej pożyczki z Wojewódzkiego Funduszu Ochrony Środowiska i Gospodarki Wodnej w Katowicach/Narodowego Funduszu Ochrony Środowiska i Gospodarki Wodnej lub środków europejskich w formie dotacji na innowacyjne technologie.</w:t>
      </w:r>
    </w:p>
    <w:p w:rsidR="00CE458A" w:rsidRPr="009E5AB8" w:rsidRDefault="00CE458A" w:rsidP="00CC67EA">
      <w:pPr>
        <w:pStyle w:val="Nagwek2"/>
        <w:rPr>
          <w:rFonts w:asciiTheme="minorHAnsi" w:hAnsiTheme="minorHAnsi" w:cs="Times New Roman"/>
        </w:rPr>
      </w:pPr>
      <w:bookmarkStart w:id="175" w:name="_Toc463337414"/>
      <w:r w:rsidRPr="009E5AB8">
        <w:rPr>
          <w:rFonts w:asciiTheme="minorHAnsi" w:hAnsiTheme="minorHAnsi" w:cs="Times New Roman"/>
        </w:rPr>
        <w:t>Środki i narzędzia finansowe umożliwiające realizację wskazanych przedsięwzięć</w:t>
      </w:r>
      <w:bookmarkEnd w:id="175"/>
    </w:p>
    <w:p w:rsidR="00BA37E5" w:rsidRPr="009E5AB8" w:rsidRDefault="00BA37E5" w:rsidP="00BA37E5">
      <w:pPr>
        <w:pStyle w:val="Nagwek3"/>
        <w:spacing w:before="120" w:after="320" w:line="240" w:lineRule="auto"/>
        <w:ind w:firstLine="709"/>
        <w:rPr>
          <w:rFonts w:asciiTheme="minorHAnsi" w:hAnsiTheme="minorHAnsi" w:cs="Times New Roman"/>
        </w:rPr>
      </w:pPr>
      <w:bookmarkStart w:id="176" w:name="_Toc428383944"/>
      <w:bookmarkStart w:id="177" w:name="_Toc436635765"/>
      <w:bookmarkStart w:id="178" w:name="_Toc454781134"/>
      <w:bookmarkStart w:id="179" w:name="_Toc454784200"/>
      <w:bookmarkStart w:id="180" w:name="_Toc454800095"/>
      <w:bookmarkStart w:id="181" w:name="_Toc463337415"/>
      <w:r w:rsidRPr="009E5AB8">
        <w:rPr>
          <w:rFonts w:asciiTheme="minorHAnsi" w:hAnsiTheme="minorHAnsi" w:cs="Times New Roman"/>
        </w:rPr>
        <w:t>Poziom unijny</w:t>
      </w:r>
      <w:bookmarkEnd w:id="176"/>
      <w:bookmarkEnd w:id="177"/>
      <w:bookmarkEnd w:id="178"/>
      <w:bookmarkEnd w:id="179"/>
      <w:bookmarkEnd w:id="180"/>
      <w:bookmarkEnd w:id="181"/>
    </w:p>
    <w:p w:rsidR="00BA37E5" w:rsidRPr="009E5AB8" w:rsidRDefault="00BA37E5" w:rsidP="00BA37E5">
      <w:pPr>
        <w:spacing w:before="120" w:after="320"/>
        <w:rPr>
          <w:rFonts w:asciiTheme="minorHAnsi" w:hAnsiTheme="minorHAnsi"/>
          <w:b/>
          <w:i/>
          <w:u w:val="single"/>
          <w:lang w:val="en-US"/>
        </w:rPr>
      </w:pPr>
      <w:r w:rsidRPr="009E5AB8">
        <w:rPr>
          <w:rFonts w:asciiTheme="minorHAnsi" w:hAnsiTheme="minorHAnsi"/>
          <w:b/>
          <w:i/>
          <w:u w:val="single"/>
          <w:lang w:val="en-US"/>
        </w:rPr>
        <w:t>„ESCO" Energy Saving Company / Energy Service Company</w:t>
      </w:r>
    </w:p>
    <w:p w:rsidR="00BA37E5" w:rsidRPr="009E5AB8" w:rsidRDefault="00BA37E5" w:rsidP="00BA37E5">
      <w:pPr>
        <w:spacing w:before="120"/>
        <w:rPr>
          <w:rFonts w:asciiTheme="minorHAnsi" w:hAnsiTheme="minorHAnsi"/>
        </w:rPr>
      </w:pPr>
      <w:r w:rsidRPr="009E5AB8">
        <w:rPr>
          <w:rFonts w:asciiTheme="minorHAnsi" w:hAnsiTheme="minorHAnsi"/>
        </w:rPr>
        <w:t>Firmy typu ESCO realizują kompleksowe usługi w zakresie gospodarowania energią w oparciu o kontrakty wykonawcze i udzielają gwarancji uzyskania oszczędności. W zakres usług ESCO mogą wchodzić nie tylko przedsięwzięcia zwiększające efektywność wykorzystania energii, ale również konserwacja i naprawa urządzeń, skojarzone wytwarzanie energii elektrycznej i ciepła, nowe technologie, alternatywne wytwarzanie energii elektrycznej, jeżeli tylko zapłata za te usługi pochodzi z osiągniętych oszczędności. Koszty wdrożenia energooszczędnych przedsięwzięć ponosi firma ESCO, która następnie, w trakcie trwania kontraktu, uczestniczy w podziale korzyści z tych inwestycji lub modernizacji. Innymi słowy, inwestor spłaca koszt inwestycji/modernizacji z oszczędności w kosztach eksploatacji wynikających z działań inwestycyjnych/ modernizacyjnych.</w:t>
      </w:r>
    </w:p>
    <w:p w:rsidR="00BA37E5" w:rsidRPr="009E5AB8" w:rsidRDefault="00BA37E5" w:rsidP="00BA37E5">
      <w:pPr>
        <w:pStyle w:val="Akapitzlist2"/>
        <w:spacing w:after="240"/>
        <w:ind w:left="0"/>
        <w:rPr>
          <w:rFonts w:asciiTheme="minorHAnsi" w:hAnsiTheme="minorHAnsi"/>
        </w:rPr>
      </w:pPr>
      <w:r w:rsidRPr="009E5AB8">
        <w:rPr>
          <w:rFonts w:asciiTheme="minorHAnsi" w:hAnsiTheme="minorHAnsi"/>
        </w:rPr>
        <w:t>Beneficjentami mogą być władze Gmin wiejskich i miejskich i zarządcy obiektów z energochłonną infrastrukturą oświetleniową (magazyny, hale produkcyjne, biurowce, parkingi, obiekty handlowe).</w:t>
      </w:r>
    </w:p>
    <w:p w:rsidR="00BA37E5" w:rsidRPr="009E5AB8" w:rsidRDefault="00BA37E5" w:rsidP="00BA37E5">
      <w:pPr>
        <w:pStyle w:val="Bezodstpw2"/>
        <w:spacing w:before="120" w:after="320"/>
        <w:rPr>
          <w:rFonts w:asciiTheme="minorHAnsi" w:hAnsiTheme="minorHAnsi"/>
          <w:sz w:val="24"/>
          <w:szCs w:val="24"/>
        </w:rPr>
      </w:pPr>
      <w:r w:rsidRPr="009E5AB8">
        <w:rPr>
          <w:rFonts w:asciiTheme="minorHAnsi" w:hAnsiTheme="minorHAnsi"/>
          <w:sz w:val="24"/>
          <w:szCs w:val="24"/>
        </w:rPr>
        <w:t>Dla osiągnięcia celów inwestycji/ modernizacji niezbędne jest wykonanie audytu energetycznego (analizy techniczno-ekonomicznej przedsięwzięcia) i wykazanie efektów ekonomicznych i ekologicznych.</w:t>
      </w:r>
    </w:p>
    <w:p w:rsidR="00BA37E5" w:rsidRPr="009E5AB8" w:rsidRDefault="00BA37E5" w:rsidP="00BA37E5">
      <w:pPr>
        <w:pStyle w:val="Nagwek3"/>
        <w:keepLines w:val="0"/>
        <w:spacing w:before="120" w:after="320" w:line="240" w:lineRule="auto"/>
        <w:ind w:firstLine="709"/>
        <w:rPr>
          <w:rFonts w:asciiTheme="minorHAnsi" w:hAnsiTheme="minorHAnsi" w:cs="Times New Roman"/>
        </w:rPr>
      </w:pPr>
      <w:bookmarkStart w:id="182" w:name="_Toc428217649"/>
      <w:bookmarkStart w:id="183" w:name="_Toc428907544"/>
      <w:bookmarkStart w:id="184" w:name="_Toc436635766"/>
      <w:bookmarkStart w:id="185" w:name="_Toc454781135"/>
      <w:bookmarkStart w:id="186" w:name="_Toc454784201"/>
      <w:bookmarkStart w:id="187" w:name="_Toc454800096"/>
      <w:bookmarkStart w:id="188" w:name="_Toc463337416"/>
      <w:r w:rsidRPr="009E5AB8">
        <w:rPr>
          <w:rFonts w:asciiTheme="minorHAnsi" w:hAnsiTheme="minorHAnsi" w:cs="Times New Roman"/>
        </w:rPr>
        <w:t>Poziom krajowy</w:t>
      </w:r>
      <w:bookmarkEnd w:id="182"/>
      <w:bookmarkEnd w:id="183"/>
      <w:bookmarkEnd w:id="184"/>
      <w:bookmarkEnd w:id="185"/>
      <w:bookmarkEnd w:id="186"/>
      <w:bookmarkEnd w:id="187"/>
      <w:bookmarkEnd w:id="188"/>
    </w:p>
    <w:p w:rsidR="00BA37E5" w:rsidRPr="009E5AB8" w:rsidRDefault="00BA37E5" w:rsidP="00BA37E5">
      <w:pPr>
        <w:spacing w:before="120" w:after="320"/>
        <w:rPr>
          <w:rFonts w:asciiTheme="minorHAnsi" w:hAnsiTheme="minorHAnsi"/>
          <w:b/>
          <w:i/>
          <w:u w:val="single"/>
        </w:rPr>
      </w:pPr>
      <w:r w:rsidRPr="009E5AB8">
        <w:rPr>
          <w:rFonts w:asciiTheme="minorHAnsi" w:hAnsiTheme="minorHAnsi"/>
          <w:b/>
          <w:i/>
          <w:u w:val="single"/>
        </w:rPr>
        <w:t>BOŚ BANK</w:t>
      </w:r>
    </w:p>
    <w:p w:rsidR="00BA37E5" w:rsidRPr="009E5AB8" w:rsidRDefault="00BA37E5" w:rsidP="00BA37E5">
      <w:pPr>
        <w:spacing w:before="120" w:after="320"/>
        <w:rPr>
          <w:rFonts w:asciiTheme="minorHAnsi" w:hAnsiTheme="minorHAnsi"/>
          <w:shd w:val="clear" w:color="auto" w:fill="FFFFFF"/>
        </w:rPr>
      </w:pPr>
      <w:r w:rsidRPr="009E5AB8">
        <w:rPr>
          <w:rFonts w:asciiTheme="minorHAnsi" w:hAnsiTheme="minorHAnsi"/>
          <w:bCs/>
          <w:bdr w:val="none" w:sz="0" w:space="0" w:color="auto" w:frame="1"/>
          <w:shd w:val="clear" w:color="auto" w:fill="FFFFFF"/>
        </w:rPr>
        <w:t xml:space="preserve">Kredyt </w:t>
      </w:r>
      <w:proofErr w:type="spellStart"/>
      <w:r w:rsidRPr="009E5AB8">
        <w:rPr>
          <w:rFonts w:asciiTheme="minorHAnsi" w:hAnsiTheme="minorHAnsi"/>
          <w:bCs/>
          <w:bdr w:val="none" w:sz="0" w:space="0" w:color="auto" w:frame="1"/>
          <w:shd w:val="clear" w:color="auto" w:fill="FFFFFF"/>
        </w:rPr>
        <w:t>EKOoszczędny</w:t>
      </w:r>
      <w:proofErr w:type="spellEnd"/>
      <w:r w:rsidRPr="009E5AB8">
        <w:rPr>
          <w:rStyle w:val="apple-converted-space"/>
          <w:rFonts w:asciiTheme="minorHAnsi" w:hAnsiTheme="minorHAnsi"/>
          <w:color w:val="000000"/>
          <w:shd w:val="clear" w:color="auto" w:fill="FFFFFF"/>
        </w:rPr>
        <w:t> </w:t>
      </w:r>
      <w:r w:rsidRPr="009E5AB8">
        <w:rPr>
          <w:rFonts w:asciiTheme="minorHAnsi" w:hAnsiTheme="minorHAnsi"/>
          <w:shd w:val="clear" w:color="auto" w:fill="FFFFFF"/>
        </w:rPr>
        <w:t>daje możliwość</w:t>
      </w:r>
      <w:r w:rsidRPr="009E5AB8">
        <w:rPr>
          <w:rStyle w:val="apple-converted-space"/>
          <w:rFonts w:asciiTheme="minorHAnsi" w:hAnsiTheme="minorHAnsi"/>
          <w:color w:val="000000"/>
          <w:shd w:val="clear" w:color="auto" w:fill="FFFFFF"/>
        </w:rPr>
        <w:t> </w:t>
      </w:r>
      <w:r w:rsidRPr="009E5AB8">
        <w:rPr>
          <w:rFonts w:asciiTheme="minorHAnsi" w:hAnsiTheme="minorHAnsi"/>
          <w:bCs/>
          <w:bdr w:val="none" w:sz="0" w:space="0" w:color="auto" w:frame="1"/>
          <w:shd w:val="clear" w:color="auto" w:fill="FFFFFF"/>
        </w:rPr>
        <w:t>obniżenia zużycia energii, wody i surowców</w:t>
      </w:r>
      <w:r w:rsidRPr="009E5AB8">
        <w:rPr>
          <w:rStyle w:val="apple-converted-space"/>
          <w:rFonts w:asciiTheme="minorHAnsi" w:hAnsiTheme="minorHAnsi"/>
          <w:color w:val="000000"/>
          <w:shd w:val="clear" w:color="auto" w:fill="FFFFFF"/>
        </w:rPr>
        <w:t xml:space="preserve"> </w:t>
      </w:r>
      <w:r w:rsidRPr="009E5AB8">
        <w:rPr>
          <w:rFonts w:asciiTheme="minorHAnsi" w:hAnsiTheme="minorHAnsi"/>
          <w:shd w:val="clear" w:color="auto" w:fill="FFFFFF"/>
        </w:rPr>
        <w:t>wykorzystywanych przy produkcji. Można</w:t>
      </w:r>
      <w:r w:rsidRPr="009E5AB8">
        <w:rPr>
          <w:rStyle w:val="apple-converted-space"/>
          <w:rFonts w:asciiTheme="minorHAnsi" w:hAnsiTheme="minorHAnsi"/>
          <w:color w:val="000000"/>
          <w:shd w:val="clear" w:color="auto" w:fill="FFFFFF"/>
        </w:rPr>
        <w:t> </w:t>
      </w:r>
      <w:r w:rsidRPr="009E5AB8">
        <w:rPr>
          <w:rFonts w:asciiTheme="minorHAnsi" w:hAnsiTheme="minorHAnsi"/>
          <w:bCs/>
          <w:bdr w:val="none" w:sz="0" w:space="0" w:color="auto" w:frame="1"/>
          <w:shd w:val="clear" w:color="auto" w:fill="FFFFFF"/>
        </w:rPr>
        <w:t>zmniejszyć koszty</w:t>
      </w:r>
      <w:r w:rsidRPr="009E5AB8">
        <w:rPr>
          <w:rStyle w:val="apple-converted-space"/>
          <w:rFonts w:asciiTheme="minorHAnsi" w:hAnsiTheme="minorHAnsi"/>
          <w:color w:val="000000"/>
          <w:shd w:val="clear" w:color="auto" w:fill="FFFFFF"/>
        </w:rPr>
        <w:t> </w:t>
      </w:r>
      <w:r w:rsidRPr="009E5AB8">
        <w:rPr>
          <w:rFonts w:asciiTheme="minorHAnsi" w:hAnsiTheme="minorHAnsi"/>
          <w:shd w:val="clear" w:color="auto" w:fill="FFFFFF"/>
        </w:rPr>
        <w:t xml:space="preserve">związane ze składowaniem odpadów, oczyszczaniem ścieków i uzdatnianiem wody. </w:t>
      </w:r>
      <w:r w:rsidRPr="009E5AB8">
        <w:rPr>
          <w:rFonts w:asciiTheme="minorHAnsi" w:hAnsiTheme="minorHAnsi"/>
          <w:bCs/>
          <w:color w:val="000000"/>
          <w:bdr w:val="none" w:sz="0" w:space="0" w:color="auto" w:frame="1"/>
        </w:rPr>
        <w:t>Maksymalna kwota</w:t>
      </w:r>
      <w:r w:rsidRPr="009E5AB8">
        <w:rPr>
          <w:rFonts w:asciiTheme="minorHAnsi" w:hAnsiTheme="minorHAnsi"/>
          <w:color w:val="000000"/>
        </w:rPr>
        <w:t> dla samorządów do 100% kosztu inwestycji, dla pozostałych kredytobiorców do 80% kosztu inwestycji.</w:t>
      </w:r>
      <w:r w:rsidRPr="009E5AB8">
        <w:rPr>
          <w:rFonts w:asciiTheme="minorHAnsi" w:hAnsiTheme="minorHAnsi"/>
          <w:shd w:val="clear" w:color="auto" w:fill="FFFFFF"/>
        </w:rPr>
        <w:t xml:space="preserve"> O</w:t>
      </w:r>
      <w:r w:rsidRPr="009E5AB8">
        <w:rPr>
          <w:rFonts w:asciiTheme="minorHAnsi" w:hAnsiTheme="minorHAnsi"/>
          <w:bCs/>
          <w:color w:val="000000"/>
          <w:bdr w:val="none" w:sz="0" w:space="0" w:color="auto" w:frame="1"/>
        </w:rPr>
        <w:t xml:space="preserve">kres kredytowania </w:t>
      </w:r>
      <w:r w:rsidRPr="009E5AB8">
        <w:rPr>
          <w:rFonts w:asciiTheme="minorHAnsi" w:hAnsiTheme="minorHAnsi"/>
          <w:color w:val="000000"/>
        </w:rPr>
        <w:t>określany jest w zależności od planowanego okresu realizacji inwestycji oraz oceny zdolności kredytowej klienta.</w:t>
      </w:r>
    </w:p>
    <w:p w:rsidR="00BA37E5" w:rsidRPr="009E5AB8" w:rsidRDefault="00BA37E5" w:rsidP="00BA37E5">
      <w:pPr>
        <w:shd w:val="clear" w:color="auto" w:fill="FFFFFF"/>
        <w:spacing w:before="120" w:after="320"/>
        <w:ind w:firstLine="0"/>
        <w:textAlignment w:val="center"/>
        <w:rPr>
          <w:rFonts w:asciiTheme="minorHAnsi" w:hAnsiTheme="minorHAnsi"/>
          <w:color w:val="000000"/>
        </w:rPr>
      </w:pPr>
      <w:r w:rsidRPr="009E5AB8">
        <w:rPr>
          <w:rFonts w:asciiTheme="minorHAnsi" w:hAnsiTheme="minorHAnsi"/>
          <w:color w:val="000000"/>
        </w:rPr>
        <w:lastRenderedPageBreak/>
        <w:t>Regulamin znajduje się na stronie:</w:t>
      </w:r>
    </w:p>
    <w:p w:rsidR="00166234" w:rsidRDefault="00166234" w:rsidP="00166234">
      <w:pPr>
        <w:shd w:val="clear" w:color="auto" w:fill="FFFFFF"/>
        <w:spacing w:before="120" w:after="320"/>
        <w:ind w:firstLine="0"/>
        <w:textAlignment w:val="center"/>
        <w:rPr>
          <w:rFonts w:asciiTheme="minorHAnsi" w:hAnsiTheme="minorHAnsi"/>
        </w:rPr>
      </w:pPr>
      <w:r w:rsidRPr="00166234">
        <w:rPr>
          <w:rFonts w:asciiTheme="minorHAnsi" w:hAnsiTheme="minorHAnsi"/>
          <w:color w:val="000000"/>
        </w:rPr>
        <w:t>https://www.bosbank.pl/przedsiebiorstwa/finansowanie-1/kredyty-ekologiczne/kredyt-ekooszczedny</w:t>
      </w:r>
    </w:p>
    <w:p w:rsidR="00BA37E5" w:rsidRPr="00166234" w:rsidRDefault="00BA37E5" w:rsidP="00166234">
      <w:pPr>
        <w:shd w:val="clear" w:color="auto" w:fill="FFFFFF"/>
        <w:spacing w:before="120" w:after="320"/>
        <w:ind w:firstLine="708"/>
        <w:textAlignment w:val="center"/>
        <w:rPr>
          <w:rFonts w:asciiTheme="minorHAnsi" w:hAnsiTheme="minorHAnsi"/>
        </w:rPr>
      </w:pPr>
      <w:r w:rsidRPr="009E5AB8">
        <w:rPr>
          <w:rFonts w:asciiTheme="minorHAnsi" w:hAnsiTheme="minorHAnsi"/>
          <w:b/>
          <w:i/>
          <w:color w:val="000000"/>
          <w:u w:val="single"/>
        </w:rPr>
        <w:t>BGK- Bank Gospodarstwa Krajowego</w:t>
      </w:r>
    </w:p>
    <w:p w:rsidR="00BA37E5" w:rsidRPr="009E5AB8" w:rsidRDefault="00BA37E5" w:rsidP="00BA37E5">
      <w:pPr>
        <w:shd w:val="clear" w:color="auto" w:fill="FFFFFF"/>
        <w:spacing w:before="120" w:after="320"/>
        <w:rPr>
          <w:rFonts w:asciiTheme="minorHAnsi" w:hAnsiTheme="minorHAnsi"/>
          <w:b/>
          <w:bCs/>
          <w:i/>
          <w:u w:val="single"/>
        </w:rPr>
      </w:pPr>
      <w:r w:rsidRPr="009E5AB8">
        <w:rPr>
          <w:rFonts w:asciiTheme="minorHAnsi" w:hAnsiTheme="minorHAnsi"/>
          <w:b/>
          <w:bCs/>
          <w:i/>
          <w:u w:val="single"/>
        </w:rPr>
        <w:t>Fundusz Termomodernizacji i Remontów</w:t>
      </w:r>
    </w:p>
    <w:p w:rsidR="00BA37E5" w:rsidRPr="009E5AB8" w:rsidRDefault="00BA37E5" w:rsidP="00BA37E5">
      <w:pPr>
        <w:shd w:val="clear" w:color="auto" w:fill="FFFFFF"/>
        <w:spacing w:before="120" w:after="0"/>
        <w:ind w:left="12"/>
        <w:rPr>
          <w:rFonts w:asciiTheme="minorHAnsi" w:hAnsiTheme="minorHAnsi"/>
          <w:bCs/>
        </w:rPr>
      </w:pPr>
      <w:r w:rsidRPr="009E5AB8">
        <w:rPr>
          <w:rFonts w:asciiTheme="minorHAnsi" w:hAnsiTheme="minorHAnsi"/>
          <w:bCs/>
        </w:rPr>
        <w:t>Premia termomodernizacyjna przysługuje w przypadku realizacji przedsięwzięć termomodernizacyjnych, których celem jest:</w:t>
      </w:r>
    </w:p>
    <w:p w:rsidR="00BA37E5" w:rsidRPr="009E5AB8" w:rsidRDefault="00BA37E5" w:rsidP="00EB66F0">
      <w:pPr>
        <w:numPr>
          <w:ilvl w:val="0"/>
          <w:numId w:val="51"/>
        </w:numPr>
        <w:shd w:val="clear" w:color="auto" w:fill="FFFFFF"/>
        <w:spacing w:before="120" w:after="0" w:line="240" w:lineRule="auto"/>
        <w:ind w:left="1440" w:hanging="357"/>
        <w:rPr>
          <w:rFonts w:asciiTheme="minorHAnsi" w:hAnsiTheme="minorHAnsi"/>
          <w:bCs/>
        </w:rPr>
      </w:pPr>
      <w:r w:rsidRPr="009E5AB8">
        <w:rPr>
          <w:rFonts w:asciiTheme="minorHAnsi" w:hAnsiTheme="minorHAnsi"/>
          <w:bCs/>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BA37E5" w:rsidRPr="009E5AB8" w:rsidRDefault="00BA37E5" w:rsidP="00EB66F0">
      <w:pPr>
        <w:pStyle w:val="Akapitzlist2"/>
        <w:numPr>
          <w:ilvl w:val="0"/>
          <w:numId w:val="43"/>
        </w:numPr>
        <w:shd w:val="clear" w:color="auto" w:fill="FFFFFF"/>
        <w:spacing w:before="0"/>
        <w:ind w:left="1418" w:hanging="284"/>
        <w:rPr>
          <w:rFonts w:asciiTheme="minorHAnsi" w:hAnsiTheme="minorHAnsi"/>
          <w:bCs/>
        </w:rPr>
      </w:pPr>
      <w:r w:rsidRPr="009E5AB8">
        <w:rPr>
          <w:rFonts w:asciiTheme="minorHAnsi" w:hAnsiTheme="minorHAnsi"/>
          <w:bCs/>
        </w:rPr>
        <w:t>zmniejszenie kosztów pozyskania ciepła dostarczanego do w/w budynków – w wyniku wykonania przyłącza technicznego do scentralizowanego źródła ciepła w związku z likwidacją lokalnego źródła ciepła;</w:t>
      </w:r>
    </w:p>
    <w:p w:rsidR="00BA37E5" w:rsidRPr="009E5AB8" w:rsidRDefault="00BA37E5" w:rsidP="00EB66F0">
      <w:pPr>
        <w:pStyle w:val="Akapitzlist2"/>
        <w:numPr>
          <w:ilvl w:val="0"/>
          <w:numId w:val="43"/>
        </w:numPr>
        <w:shd w:val="clear" w:color="auto" w:fill="FFFFFF"/>
        <w:ind w:left="1418" w:hanging="284"/>
        <w:rPr>
          <w:rFonts w:asciiTheme="minorHAnsi" w:hAnsiTheme="minorHAnsi"/>
          <w:bCs/>
        </w:rPr>
      </w:pPr>
      <w:r w:rsidRPr="009E5AB8">
        <w:rPr>
          <w:rFonts w:asciiTheme="minorHAnsi" w:hAnsiTheme="minorHAnsi"/>
          <w:bCs/>
        </w:rPr>
        <w:t>zmniejszenie strat energii pierwotnej w lokalnych sieciach ciepłowniczych oraz zasilających je lokalnych źródłach ciepła;</w:t>
      </w:r>
    </w:p>
    <w:p w:rsidR="00BA37E5" w:rsidRPr="009E5AB8" w:rsidRDefault="00BA37E5" w:rsidP="00EB66F0">
      <w:pPr>
        <w:pStyle w:val="Akapitzlist2"/>
        <w:numPr>
          <w:ilvl w:val="0"/>
          <w:numId w:val="43"/>
        </w:numPr>
        <w:shd w:val="clear" w:color="auto" w:fill="FFFFFF"/>
        <w:ind w:left="1418" w:hanging="284"/>
        <w:rPr>
          <w:rFonts w:asciiTheme="minorHAnsi" w:hAnsiTheme="minorHAnsi"/>
          <w:bCs/>
        </w:rPr>
      </w:pPr>
      <w:r w:rsidRPr="009E5AB8">
        <w:rPr>
          <w:rFonts w:asciiTheme="minorHAnsi" w:hAnsiTheme="minorHAnsi"/>
          <w:bCs/>
        </w:rPr>
        <w:t>całkowita lub częściowa zamiana źródeł energii na źródła odnawialne lub zastosowanie wysokosprawnej kogeneracji - z obowiązkiem uzyskania określonych w ustawie oszczędności w zużyciu energii.</w:t>
      </w:r>
    </w:p>
    <w:p w:rsidR="00BA37E5" w:rsidRPr="009E5AB8" w:rsidRDefault="00BA37E5" w:rsidP="00BA37E5">
      <w:pPr>
        <w:shd w:val="clear" w:color="auto" w:fill="FFFFFF"/>
        <w:spacing w:before="120" w:after="0"/>
        <w:ind w:firstLine="708"/>
        <w:rPr>
          <w:rFonts w:asciiTheme="minorHAnsi" w:hAnsiTheme="minorHAnsi"/>
          <w:bCs/>
        </w:rPr>
      </w:pPr>
      <w:r w:rsidRPr="009E5AB8">
        <w:rPr>
          <w:rFonts w:asciiTheme="minorHAnsi" w:hAnsiTheme="minorHAnsi"/>
          <w:bCs/>
        </w:rPr>
        <w:t xml:space="preserve">W dniu </w:t>
      </w:r>
      <w:r w:rsidR="00AB63B8">
        <w:rPr>
          <w:rFonts w:asciiTheme="minorHAnsi" w:hAnsiTheme="minorHAnsi"/>
          <w:bCs/>
        </w:rPr>
        <w:t>1 lipca 2016 r.</w:t>
      </w:r>
      <w:r w:rsidRPr="009E5AB8">
        <w:rPr>
          <w:rFonts w:asciiTheme="minorHAnsi" w:hAnsiTheme="minorHAnsi"/>
          <w:bCs/>
        </w:rPr>
        <w:t xml:space="preserve"> BGK poinformował, że na rachunku Funduszu Termomodernizacji i Remontów posiadał środki w ramach limitów dla poszczególnych premii:</w:t>
      </w:r>
    </w:p>
    <w:p w:rsidR="00AB63B8" w:rsidRDefault="00AB63B8" w:rsidP="00AB63B8">
      <w:pPr>
        <w:pStyle w:val="Akapitzlist"/>
        <w:numPr>
          <w:ilvl w:val="0"/>
          <w:numId w:val="101"/>
        </w:numPr>
      </w:pPr>
      <w:r w:rsidRPr="00AB63B8">
        <w:t>termomodernizacyjnej - 91,7 mln zł;</w:t>
      </w:r>
    </w:p>
    <w:p w:rsidR="00AB63B8" w:rsidRDefault="00AB63B8" w:rsidP="00AB63B8">
      <w:pPr>
        <w:pStyle w:val="Akapitzlist"/>
        <w:numPr>
          <w:ilvl w:val="0"/>
          <w:numId w:val="101"/>
        </w:numPr>
      </w:pPr>
      <w:r w:rsidRPr="00AB63B8">
        <w:t>remontowej - 24,1 mln zł;</w:t>
      </w:r>
    </w:p>
    <w:p w:rsidR="00AB63B8" w:rsidRPr="00AB63B8" w:rsidRDefault="00AB63B8" w:rsidP="00AB63B8">
      <w:pPr>
        <w:pStyle w:val="Akapitzlist"/>
        <w:numPr>
          <w:ilvl w:val="0"/>
          <w:numId w:val="101"/>
        </w:numPr>
      </w:pPr>
      <w:r w:rsidRPr="00AB63B8">
        <w:t>kompensacyjnej - 31,3 mln zł.</w:t>
      </w:r>
    </w:p>
    <w:p w:rsidR="00BA37E5" w:rsidRPr="009E5AB8" w:rsidRDefault="00BA37E5" w:rsidP="00BA37E5">
      <w:pPr>
        <w:shd w:val="clear" w:color="auto" w:fill="FFFFFF"/>
        <w:spacing w:before="120" w:after="320"/>
        <w:ind w:firstLine="0"/>
        <w:rPr>
          <w:rFonts w:asciiTheme="minorHAnsi" w:hAnsiTheme="minorHAnsi"/>
          <w:bCs/>
        </w:rPr>
      </w:pPr>
      <w:r w:rsidRPr="009E5AB8">
        <w:rPr>
          <w:rFonts w:asciiTheme="minorHAnsi" w:hAnsiTheme="minorHAnsi"/>
          <w:bCs/>
        </w:rPr>
        <w:t>Indywidualny kalkulator wysokości premii termomodernizacyjnej znajduje się na stronie:</w:t>
      </w:r>
    </w:p>
    <w:p w:rsidR="00BA37E5" w:rsidRPr="009E5AB8" w:rsidRDefault="00BA37E5" w:rsidP="00BA37E5">
      <w:pPr>
        <w:shd w:val="clear" w:color="auto" w:fill="FFFFFF"/>
        <w:spacing w:before="120" w:after="320"/>
        <w:ind w:firstLine="0"/>
        <w:rPr>
          <w:rFonts w:asciiTheme="minorHAnsi" w:hAnsiTheme="minorHAnsi"/>
          <w:bCs/>
        </w:rPr>
      </w:pPr>
      <w:r w:rsidRPr="009E5AB8">
        <w:rPr>
          <w:rFonts w:asciiTheme="minorHAnsi" w:hAnsiTheme="minorHAnsi"/>
          <w:bCs/>
        </w:rPr>
        <w:t>http://www.bgk.com.pl/fundusz-termomodernizacji-i-remontow-2/premia-termomodernizacyjna.</w:t>
      </w:r>
    </w:p>
    <w:p w:rsidR="00BA37E5" w:rsidRPr="009E5AB8" w:rsidRDefault="00BA37E5" w:rsidP="00BA37E5">
      <w:pPr>
        <w:shd w:val="clear" w:color="auto" w:fill="FFFFFF"/>
        <w:spacing w:before="120" w:after="0"/>
        <w:rPr>
          <w:rFonts w:asciiTheme="minorHAnsi" w:hAnsiTheme="minorHAnsi"/>
        </w:rPr>
      </w:pPr>
      <w:r w:rsidRPr="009E5AB8">
        <w:rPr>
          <w:rFonts w:asciiTheme="minorHAnsi" w:hAnsiTheme="minorHAnsi"/>
        </w:rPr>
        <w:t>O premię termomodernizacyjną mogą się ubiegać właściciele lub zarządcy:</w:t>
      </w:r>
    </w:p>
    <w:p w:rsidR="00BA37E5" w:rsidRPr="009E5AB8" w:rsidRDefault="00BA37E5" w:rsidP="00EB66F0">
      <w:pPr>
        <w:pStyle w:val="Akapitzlist2"/>
        <w:numPr>
          <w:ilvl w:val="0"/>
          <w:numId w:val="42"/>
        </w:numPr>
        <w:shd w:val="clear" w:color="auto" w:fill="FFFFFF"/>
        <w:spacing w:after="0"/>
        <w:ind w:left="1418" w:hanging="284"/>
        <w:rPr>
          <w:rFonts w:asciiTheme="minorHAnsi" w:hAnsiTheme="minorHAnsi"/>
        </w:rPr>
      </w:pPr>
      <w:r w:rsidRPr="009E5AB8">
        <w:rPr>
          <w:rFonts w:asciiTheme="minorHAnsi" w:hAnsiTheme="minorHAnsi"/>
        </w:rPr>
        <w:t>budynków mieszkalnych;</w:t>
      </w:r>
    </w:p>
    <w:p w:rsidR="00BA37E5" w:rsidRPr="009E5AB8" w:rsidRDefault="00BA37E5" w:rsidP="00EB66F0">
      <w:pPr>
        <w:pStyle w:val="Akapitzlist2"/>
        <w:numPr>
          <w:ilvl w:val="0"/>
          <w:numId w:val="42"/>
        </w:numPr>
        <w:shd w:val="clear" w:color="auto" w:fill="FFFFFF"/>
        <w:spacing w:after="0"/>
        <w:ind w:left="1418" w:hanging="284"/>
        <w:rPr>
          <w:rFonts w:asciiTheme="minorHAnsi" w:hAnsiTheme="minorHAnsi"/>
        </w:rPr>
      </w:pPr>
      <w:r w:rsidRPr="009E5AB8">
        <w:rPr>
          <w:rFonts w:asciiTheme="minorHAnsi" w:hAnsiTheme="minorHAnsi"/>
        </w:rPr>
        <w:t>budynków zbiorowego zamieszkania;</w:t>
      </w:r>
    </w:p>
    <w:p w:rsidR="00BA37E5" w:rsidRPr="009E5AB8" w:rsidRDefault="00BA37E5" w:rsidP="00EB66F0">
      <w:pPr>
        <w:pStyle w:val="Akapitzlist2"/>
        <w:numPr>
          <w:ilvl w:val="0"/>
          <w:numId w:val="42"/>
        </w:numPr>
        <w:shd w:val="clear" w:color="auto" w:fill="FFFFFF"/>
        <w:ind w:left="1418" w:hanging="284"/>
        <w:rPr>
          <w:rFonts w:asciiTheme="minorHAnsi" w:hAnsiTheme="minorHAnsi"/>
        </w:rPr>
      </w:pPr>
      <w:r w:rsidRPr="009E5AB8">
        <w:rPr>
          <w:rFonts w:asciiTheme="minorHAnsi" w:hAnsiTheme="minorHAnsi"/>
        </w:rPr>
        <w:lastRenderedPageBreak/>
        <w:t>budynków użyteczności publicznej stanowiących własność jednostek samorządu terytorialnego i wykorzystywanych przez nie do wykonywania zadań publicznych;</w:t>
      </w:r>
    </w:p>
    <w:p w:rsidR="00BA37E5" w:rsidRPr="009E5AB8" w:rsidRDefault="00BA37E5" w:rsidP="00EB66F0">
      <w:pPr>
        <w:pStyle w:val="Akapitzlist2"/>
        <w:numPr>
          <w:ilvl w:val="0"/>
          <w:numId w:val="42"/>
        </w:numPr>
        <w:shd w:val="clear" w:color="auto" w:fill="FFFFFF"/>
        <w:ind w:left="1418" w:hanging="284"/>
        <w:rPr>
          <w:rFonts w:asciiTheme="minorHAnsi" w:hAnsiTheme="minorHAnsi"/>
        </w:rPr>
      </w:pPr>
      <w:r w:rsidRPr="009E5AB8">
        <w:rPr>
          <w:rFonts w:asciiTheme="minorHAnsi" w:hAnsiTheme="minorHAnsi"/>
        </w:rPr>
        <w:t>lokalnej sieci ciepłowniczej;</w:t>
      </w:r>
    </w:p>
    <w:p w:rsidR="00BA37E5" w:rsidRPr="009E5AB8" w:rsidRDefault="00BA37E5" w:rsidP="00EB66F0">
      <w:pPr>
        <w:pStyle w:val="Akapitzlist2"/>
        <w:numPr>
          <w:ilvl w:val="0"/>
          <w:numId w:val="42"/>
        </w:numPr>
        <w:shd w:val="clear" w:color="auto" w:fill="FFFFFF"/>
        <w:ind w:left="1418" w:hanging="284"/>
        <w:rPr>
          <w:rFonts w:asciiTheme="minorHAnsi" w:hAnsiTheme="minorHAnsi"/>
        </w:rPr>
      </w:pPr>
      <w:r w:rsidRPr="009E5AB8">
        <w:rPr>
          <w:rFonts w:asciiTheme="minorHAnsi" w:hAnsiTheme="minorHAnsi"/>
        </w:rPr>
        <w:t>lokalnego źródła ciepła.</w:t>
      </w:r>
    </w:p>
    <w:p w:rsidR="00BA37E5" w:rsidRPr="009E5AB8" w:rsidRDefault="00BA37E5" w:rsidP="00BA37E5">
      <w:pPr>
        <w:shd w:val="clear" w:color="auto" w:fill="FFFFFF"/>
        <w:spacing w:before="120"/>
        <w:rPr>
          <w:rFonts w:asciiTheme="minorHAnsi" w:hAnsiTheme="minorHAnsi"/>
        </w:rPr>
      </w:pPr>
      <w:r w:rsidRPr="009E5AB8">
        <w:rPr>
          <w:rFonts w:asciiTheme="minorHAnsi" w:hAnsiTheme="minorHAnsi"/>
        </w:rPr>
        <w:t>Premia nie przysługuje jednostkom budżetowym i zakładom budżetowym. Z premii mogą korzystać wszyscy Inwestorzy, bez względu na status prawny, a więc np.: osoby prawne (np. spółdzielnie mieszkaniowe i spółki prawa handlowego), jednostki samorządu terytorialnego, wspólnoty mieszkaniowe, osoby fizyczne, w tym właściciele domów jednorodzinnych.</w:t>
      </w:r>
    </w:p>
    <w:p w:rsidR="00BA37E5" w:rsidRPr="009E5AB8" w:rsidRDefault="00BA37E5" w:rsidP="00BA37E5">
      <w:pPr>
        <w:pStyle w:val="Akapitzlist2"/>
        <w:shd w:val="clear" w:color="auto" w:fill="FFFFFF"/>
        <w:ind w:left="0" w:firstLine="708"/>
        <w:textAlignment w:val="center"/>
        <w:rPr>
          <w:rFonts w:asciiTheme="minorHAnsi" w:hAnsiTheme="minorHAnsi"/>
          <w:color w:val="000000"/>
        </w:rPr>
      </w:pPr>
      <w:r w:rsidRPr="009E5AB8">
        <w:rPr>
          <w:rFonts w:asciiTheme="minorHAnsi" w:hAnsiTheme="minorHAnsi"/>
          <w:color w:val="000000"/>
        </w:rPr>
        <w:t>Od dnia 19 marca 2009 r. 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rsidR="00BA37E5" w:rsidRPr="009E5AB8" w:rsidRDefault="00BA37E5" w:rsidP="00BA37E5">
      <w:pPr>
        <w:pStyle w:val="Akapitzlist2"/>
        <w:shd w:val="clear" w:color="auto" w:fill="FFFFFF"/>
        <w:ind w:left="0" w:firstLine="0"/>
        <w:textAlignment w:val="center"/>
        <w:rPr>
          <w:rFonts w:asciiTheme="minorHAnsi" w:hAnsiTheme="minorHAnsi"/>
          <w:color w:val="000000"/>
        </w:rPr>
      </w:pPr>
    </w:p>
    <w:p w:rsidR="00BA37E5" w:rsidRPr="009E5AB8" w:rsidRDefault="00BA37E5" w:rsidP="00BA37E5">
      <w:pPr>
        <w:pStyle w:val="Akapitzlist2"/>
        <w:shd w:val="clear" w:color="auto" w:fill="FFFFFF"/>
        <w:ind w:left="0" w:firstLine="708"/>
        <w:textAlignment w:val="center"/>
        <w:rPr>
          <w:rStyle w:val="Hipercze"/>
          <w:rFonts w:asciiTheme="minorHAnsi" w:hAnsiTheme="minorHAnsi"/>
          <w:color w:val="000000"/>
        </w:rPr>
      </w:pPr>
      <w:r w:rsidRPr="009E5AB8">
        <w:rPr>
          <w:rFonts w:asciiTheme="minorHAnsi" w:hAnsiTheme="minorHAnsi"/>
          <w:color w:val="000000"/>
        </w:rPr>
        <w:t xml:space="preserve">Podstawowym warunkiem formalnym ubiegania się o premię jest przedstawienie audytu energetycznego. Audyt taki powinien być dołączony do wniosku o przyznanie premii składanego wraz z wnioskiem kredytowym w banku kredytującym. Warunkiem kwalifikacji jest pozytywna weryfikacja przez BGK audytu energetycznego. Regulamin inwestora dostępny na stronie: </w:t>
      </w:r>
      <w:r w:rsidRPr="009E5AB8">
        <w:rPr>
          <w:rFonts w:asciiTheme="minorHAnsi" w:hAnsiTheme="minorHAnsi"/>
        </w:rPr>
        <w:t>http://www.bgk.com.pl/fundusz-termomodernizacji-i-remontow-2/premia-termomodernizacyjna.</w:t>
      </w:r>
    </w:p>
    <w:p w:rsidR="00BA37E5" w:rsidRPr="009E5AB8" w:rsidRDefault="00BA37E5" w:rsidP="00BA37E5">
      <w:pPr>
        <w:pStyle w:val="Akapitzlist2"/>
        <w:shd w:val="clear" w:color="auto" w:fill="FFFFFF"/>
        <w:ind w:left="0" w:firstLine="708"/>
        <w:textAlignment w:val="center"/>
        <w:rPr>
          <w:rFonts w:asciiTheme="minorHAnsi" w:hAnsiTheme="minorHAnsi"/>
          <w:b/>
          <w:i/>
          <w:u w:val="single"/>
        </w:rPr>
      </w:pPr>
    </w:p>
    <w:p w:rsidR="00BA37E5" w:rsidRPr="009E5AB8" w:rsidRDefault="00BA37E5" w:rsidP="00BA37E5">
      <w:pPr>
        <w:pStyle w:val="Akapitzlist2"/>
        <w:shd w:val="clear" w:color="auto" w:fill="FFFFFF"/>
        <w:ind w:left="0" w:firstLine="708"/>
        <w:textAlignment w:val="center"/>
        <w:rPr>
          <w:rFonts w:asciiTheme="minorHAnsi" w:hAnsiTheme="minorHAnsi"/>
          <w:b/>
          <w:i/>
          <w:u w:val="single"/>
        </w:rPr>
      </w:pPr>
      <w:r w:rsidRPr="009E5AB8">
        <w:rPr>
          <w:rFonts w:asciiTheme="minorHAnsi" w:hAnsiTheme="minorHAnsi"/>
          <w:b/>
          <w:i/>
          <w:u w:val="single"/>
        </w:rPr>
        <w:t>Kredyt na innowacje technologiczne</w:t>
      </w:r>
    </w:p>
    <w:p w:rsidR="00BA37E5" w:rsidRPr="009E5AB8" w:rsidRDefault="00BA37E5" w:rsidP="00BA37E5">
      <w:pPr>
        <w:spacing w:after="281"/>
        <w:ind w:firstLine="0"/>
        <w:rPr>
          <w:rFonts w:asciiTheme="minorHAnsi" w:hAnsiTheme="minorHAnsi"/>
        </w:rPr>
      </w:pPr>
      <w:r w:rsidRPr="009E5AB8">
        <w:rPr>
          <w:rFonts w:asciiTheme="minorHAnsi" w:hAnsiTheme="minorHAnsi"/>
        </w:rPr>
        <w:tab/>
        <w:t>„Kredyt na innowacje technologiczne” to instrument wsparcia finansowego mający na celu podniesienie innowacyjności i konkurencyjności mikro-, małych i średnich przedsiębiorstw poprzez umożliwienie im wdrożenia innowacji technologicznych, będących wynikiem własnych prac B+R  lub  wynikiem prac B+R nabywanych przez  przedsiębiorców w ramach projektu.</w:t>
      </w:r>
    </w:p>
    <w:p w:rsidR="00BA37E5" w:rsidRPr="009E5AB8" w:rsidRDefault="00BA37E5" w:rsidP="00BA37E5">
      <w:pPr>
        <w:spacing w:after="281"/>
        <w:ind w:firstLine="0"/>
        <w:rPr>
          <w:rFonts w:asciiTheme="minorHAnsi" w:hAnsiTheme="minorHAnsi"/>
        </w:rPr>
      </w:pPr>
      <w:r w:rsidRPr="009E5AB8">
        <w:rPr>
          <w:rFonts w:asciiTheme="minorHAnsi" w:hAnsiTheme="minorHAnsi"/>
        </w:rPr>
        <w:tab/>
        <w:t>Wsparcie dla przedsiębiorcy stanowi premia technologiczna stanowiąca spłatę części kredytu technologicznego, udzielonego przez bank komercyjny na realizację inwestycji technologicznej.</w:t>
      </w:r>
    </w:p>
    <w:p w:rsidR="00BA37E5" w:rsidRPr="009E5AB8" w:rsidRDefault="00BA37E5" w:rsidP="00BA37E5">
      <w:pPr>
        <w:spacing w:after="281"/>
        <w:ind w:firstLine="0"/>
        <w:rPr>
          <w:rFonts w:asciiTheme="minorHAnsi" w:hAnsiTheme="minorHAnsi"/>
        </w:rPr>
      </w:pPr>
      <w:r w:rsidRPr="009E5AB8">
        <w:rPr>
          <w:rFonts w:asciiTheme="minorHAnsi" w:hAnsiTheme="minorHAnsi"/>
        </w:rPr>
        <w:tab/>
        <w:t>Środki własne przedsiębiorcy muszą stanowić co najmniej 25% kosztów kwalifikowanych inwestycji technologicznej finansowanej z kredytu technologicznego.</w:t>
      </w:r>
    </w:p>
    <w:p w:rsidR="00BA37E5" w:rsidRPr="009E5AB8" w:rsidRDefault="00BA37E5" w:rsidP="00BA37E5">
      <w:pPr>
        <w:pStyle w:val="Akapitzlist2"/>
        <w:shd w:val="clear" w:color="auto" w:fill="FFFFFF"/>
        <w:ind w:left="0" w:firstLine="708"/>
        <w:textAlignment w:val="center"/>
        <w:rPr>
          <w:rFonts w:asciiTheme="minorHAnsi" w:hAnsiTheme="minorHAnsi"/>
          <w:shd w:val="clear" w:color="auto" w:fill="FFFFFF"/>
        </w:rPr>
      </w:pPr>
      <w:r w:rsidRPr="009E5AB8">
        <w:rPr>
          <w:rFonts w:asciiTheme="minorHAnsi" w:hAnsiTheme="minorHAnsi"/>
          <w:shd w:val="clear" w:color="auto" w:fill="FFFFFF"/>
        </w:rPr>
        <w:t>Beneficjentem wsparcia mogą być podmioty gospodarcze prowadzące działalność gospodarczą na terytorium Rzeczypospolitej Polskiej, potwierdzoną wpisem do odpowiedniego rejestru i spełniające kryteria mikro, małego lub średniego przedsiębiorcy, zgodnie z Rozporządzeniem KE 651/2014 oraz posiadające zdolność kredytową.</w:t>
      </w:r>
    </w:p>
    <w:p w:rsidR="00BA37E5" w:rsidRPr="009E5AB8" w:rsidRDefault="00BA37E5" w:rsidP="00BA37E5">
      <w:pPr>
        <w:pStyle w:val="Akapitzlist2"/>
        <w:shd w:val="clear" w:color="auto" w:fill="FFFFFF"/>
        <w:ind w:left="0" w:firstLine="708"/>
        <w:textAlignment w:val="center"/>
        <w:rPr>
          <w:rFonts w:asciiTheme="minorHAnsi" w:hAnsiTheme="minorHAnsi"/>
          <w:shd w:val="clear" w:color="auto" w:fill="FFFFFF"/>
        </w:rPr>
      </w:pPr>
      <w:r w:rsidRPr="009E5AB8">
        <w:rPr>
          <w:rFonts w:asciiTheme="minorHAnsi" w:hAnsiTheme="minorHAnsi"/>
          <w:shd w:val="clear" w:color="auto" w:fill="FFFFFF"/>
        </w:rPr>
        <w:t xml:space="preserve">Udział premii technologicznej w odniesieniu do wartości kosztów kwalifikowanych ustalany jest zgodnie z pułapami określonymi w mapie pomocy regionalnej (Rozporządzenie </w:t>
      </w:r>
      <w:r w:rsidRPr="009E5AB8">
        <w:rPr>
          <w:rFonts w:asciiTheme="minorHAnsi" w:hAnsiTheme="minorHAnsi"/>
          <w:shd w:val="clear" w:color="auto" w:fill="FFFFFF"/>
        </w:rPr>
        <w:lastRenderedPageBreak/>
        <w:t>Rady Ministrów z dnia 30 czerwca 2014 r. w sprawie ustalenia mapy pomocy regionalnej na lata 2014–2020).</w:t>
      </w:r>
    </w:p>
    <w:p w:rsidR="00BA37E5" w:rsidRPr="009E5AB8" w:rsidRDefault="00BA37E5" w:rsidP="00BA37E5">
      <w:pPr>
        <w:pStyle w:val="Bezodstpw2"/>
        <w:spacing w:before="120" w:after="320"/>
        <w:rPr>
          <w:rFonts w:asciiTheme="minorHAnsi" w:hAnsiTheme="minorHAnsi"/>
          <w:b/>
          <w:i/>
          <w:sz w:val="24"/>
          <w:szCs w:val="24"/>
          <w:u w:val="single"/>
        </w:rPr>
      </w:pPr>
      <w:r w:rsidRPr="009E5AB8">
        <w:rPr>
          <w:rStyle w:val="apple-converted-space"/>
          <w:rFonts w:asciiTheme="minorHAnsi" w:hAnsiTheme="minorHAnsi"/>
          <w:szCs w:val="24"/>
          <w:shd w:val="clear" w:color="auto" w:fill="FFFFFF"/>
        </w:rPr>
        <w:t> </w:t>
      </w:r>
      <w:r w:rsidRPr="009E5AB8">
        <w:rPr>
          <w:rFonts w:asciiTheme="minorHAnsi" w:hAnsiTheme="minorHAnsi"/>
          <w:sz w:val="24"/>
          <w:szCs w:val="24"/>
          <w:shd w:val="clear" w:color="auto" w:fill="FFFFFF"/>
        </w:rPr>
        <w:t xml:space="preserve">W obecnej edycji wnioski można składać w terminie od 7 grudnia 2015 r. do 20 stycznia 2016 r. </w:t>
      </w:r>
      <w:r w:rsidRPr="009E5AB8">
        <w:rPr>
          <w:rFonts w:asciiTheme="minorHAnsi" w:hAnsiTheme="minorHAnsi"/>
          <w:sz w:val="24"/>
          <w:szCs w:val="24"/>
        </w:rPr>
        <w:t>oraz od lipca do września 2016 roku.</w:t>
      </w:r>
    </w:p>
    <w:p w:rsidR="00BA37E5" w:rsidRPr="009E5AB8" w:rsidRDefault="00BA37E5" w:rsidP="00BA37E5">
      <w:pPr>
        <w:shd w:val="clear" w:color="auto" w:fill="FFFFFF"/>
        <w:spacing w:before="120" w:after="320"/>
        <w:rPr>
          <w:rFonts w:asciiTheme="minorHAnsi" w:hAnsiTheme="minorHAnsi"/>
          <w:b/>
          <w:i/>
          <w:u w:val="single"/>
        </w:rPr>
      </w:pPr>
      <w:proofErr w:type="spellStart"/>
      <w:r w:rsidRPr="009E5AB8">
        <w:rPr>
          <w:rFonts w:asciiTheme="minorHAnsi" w:hAnsiTheme="minorHAnsi"/>
          <w:b/>
          <w:i/>
          <w:u w:val="single"/>
        </w:rPr>
        <w:t>POIiŚ</w:t>
      </w:r>
      <w:proofErr w:type="spellEnd"/>
      <w:r w:rsidRPr="009E5AB8">
        <w:rPr>
          <w:rFonts w:asciiTheme="minorHAnsi" w:hAnsiTheme="minorHAnsi"/>
          <w:b/>
          <w:i/>
          <w:u w:val="single"/>
        </w:rPr>
        <w:t xml:space="preserve"> – Program Operacyjny Infrastruktura i Środowisko</w:t>
      </w:r>
    </w:p>
    <w:p w:rsidR="00BA37E5" w:rsidRPr="009E5AB8" w:rsidRDefault="00BA37E5" w:rsidP="00BA37E5">
      <w:pPr>
        <w:shd w:val="clear" w:color="auto" w:fill="FFFFFF"/>
        <w:spacing w:after="0"/>
        <w:rPr>
          <w:rFonts w:asciiTheme="minorHAnsi" w:hAnsiTheme="minorHAnsi"/>
          <w:color w:val="000000"/>
        </w:rPr>
      </w:pPr>
      <w:r w:rsidRPr="009E5AB8">
        <w:rPr>
          <w:rFonts w:asciiTheme="minorHAnsi" w:hAnsiTheme="minorHAnsi"/>
          <w:color w:val="000000"/>
        </w:rPr>
        <w:t>Obszary wsparcia i rodzaje projektów możliwych do realizacji w ramach Programu Operacyjnego Infrastruktura i Środowisko 2014 – 2020 to:</w:t>
      </w:r>
    </w:p>
    <w:p w:rsidR="00BA37E5" w:rsidRPr="009E5AB8" w:rsidRDefault="00BA37E5" w:rsidP="00EB66F0">
      <w:pPr>
        <w:pStyle w:val="Akapitzlist2"/>
        <w:numPr>
          <w:ilvl w:val="0"/>
          <w:numId w:val="53"/>
        </w:numPr>
        <w:shd w:val="clear" w:color="auto" w:fill="FFFFFF"/>
        <w:spacing w:before="0" w:after="0"/>
        <w:outlineLvl w:val="3"/>
        <w:rPr>
          <w:rFonts w:asciiTheme="minorHAnsi" w:hAnsiTheme="minorHAnsi"/>
          <w:bCs/>
        </w:rPr>
      </w:pPr>
      <w:r w:rsidRPr="009E5AB8">
        <w:rPr>
          <w:rFonts w:asciiTheme="minorHAnsi" w:hAnsiTheme="minorHAnsi"/>
          <w:bCs/>
        </w:rPr>
        <w:t>Zmniejszenie emisyjności gospodarki</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wytwarzanie energii z odnawialnych źródeł energii (OZE);</w:t>
      </w:r>
    </w:p>
    <w:p w:rsidR="00BA37E5" w:rsidRPr="009E5AB8" w:rsidRDefault="00BA37E5" w:rsidP="00BA37E5">
      <w:pPr>
        <w:shd w:val="clear" w:color="auto" w:fill="FFFFFF"/>
        <w:spacing w:before="120" w:after="120"/>
        <w:ind w:left="720"/>
        <w:rPr>
          <w:rFonts w:asciiTheme="minorHAnsi" w:hAnsiTheme="minorHAnsi"/>
          <w:color w:val="000000"/>
        </w:rPr>
      </w:pPr>
      <w:r w:rsidRPr="009E5AB8">
        <w:rPr>
          <w:rFonts w:asciiTheme="minorHAnsi" w:hAnsiTheme="minorHAnsi"/>
        </w:rPr>
        <w:t>- poprawa efektywności energetycznej i wykorzystanie odnawialnych źródeł</w:t>
      </w:r>
      <w:r w:rsidRPr="009E5AB8">
        <w:rPr>
          <w:rFonts w:asciiTheme="minorHAnsi" w:hAnsiTheme="minorHAnsi"/>
          <w:color w:val="000000"/>
        </w:rPr>
        <w:t xml:space="preserve"> energii w przedsiębiorstwach, sektorze publicznym i mieszkaniowym;</w:t>
      </w:r>
    </w:p>
    <w:p w:rsidR="00BA37E5" w:rsidRPr="009E5AB8" w:rsidRDefault="00BA37E5" w:rsidP="00BA37E5">
      <w:pPr>
        <w:shd w:val="clear" w:color="auto" w:fill="FFFFFF"/>
        <w:spacing w:before="120" w:after="120"/>
        <w:ind w:left="720"/>
        <w:rPr>
          <w:rFonts w:asciiTheme="minorHAnsi" w:hAnsiTheme="minorHAnsi"/>
          <w:color w:val="000000"/>
        </w:rPr>
      </w:pPr>
      <w:r w:rsidRPr="009E5AB8">
        <w:rPr>
          <w:rFonts w:asciiTheme="minorHAnsi" w:hAnsiTheme="minorHAnsi"/>
          <w:color w:val="000000"/>
        </w:rPr>
        <w:t>- promowanie strategii niskoemisyjnych;</w:t>
      </w:r>
    </w:p>
    <w:p w:rsidR="00BA37E5" w:rsidRPr="009E5AB8" w:rsidRDefault="00BA37E5" w:rsidP="00BA37E5">
      <w:pPr>
        <w:shd w:val="clear" w:color="auto" w:fill="FFFFFF"/>
        <w:spacing w:before="120" w:after="120"/>
        <w:ind w:left="720"/>
        <w:rPr>
          <w:rFonts w:asciiTheme="minorHAnsi" w:hAnsiTheme="minorHAnsi"/>
          <w:color w:val="000000"/>
        </w:rPr>
      </w:pPr>
      <w:r w:rsidRPr="009E5AB8">
        <w:rPr>
          <w:rFonts w:asciiTheme="minorHAnsi" w:hAnsiTheme="minorHAnsi"/>
          <w:color w:val="000000"/>
        </w:rPr>
        <w:t>- rozwój i wdrażanie inteligentnych systemów dystrybucji.</w:t>
      </w:r>
    </w:p>
    <w:p w:rsidR="00BA37E5" w:rsidRPr="009E5AB8" w:rsidRDefault="00BA37E5" w:rsidP="00EB66F0">
      <w:pPr>
        <w:pStyle w:val="Akapitzlist2"/>
        <w:numPr>
          <w:ilvl w:val="0"/>
          <w:numId w:val="53"/>
        </w:numPr>
        <w:shd w:val="clear" w:color="auto" w:fill="FFFFFF"/>
        <w:spacing w:before="0" w:after="0"/>
        <w:outlineLvl w:val="3"/>
        <w:rPr>
          <w:rFonts w:asciiTheme="minorHAnsi" w:hAnsiTheme="minorHAnsi"/>
          <w:bCs/>
        </w:rPr>
      </w:pPr>
      <w:r w:rsidRPr="009E5AB8">
        <w:rPr>
          <w:rFonts w:asciiTheme="minorHAnsi" w:hAnsiTheme="minorHAnsi"/>
          <w:bCs/>
        </w:rPr>
        <w:t>Ochrona środowiska, w tym adaptacja do zmian klimatu</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rozwój infrastruktury środowiskowej;</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dostosowanie do zmian klimatu;</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ochrona i zahamowywanie spadku różnorodności biologicznej;</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poprawa jakości środowiska.</w:t>
      </w:r>
    </w:p>
    <w:p w:rsidR="00BA37E5" w:rsidRPr="009E5AB8" w:rsidRDefault="00BA37E5" w:rsidP="00EB66F0">
      <w:pPr>
        <w:pStyle w:val="Akapitzlist2"/>
        <w:numPr>
          <w:ilvl w:val="0"/>
          <w:numId w:val="53"/>
        </w:numPr>
        <w:shd w:val="clear" w:color="auto" w:fill="FFFFFF"/>
        <w:spacing w:before="0" w:after="0"/>
        <w:outlineLvl w:val="3"/>
        <w:rPr>
          <w:rFonts w:asciiTheme="minorHAnsi" w:hAnsiTheme="minorHAnsi"/>
          <w:bCs/>
        </w:rPr>
      </w:pPr>
      <w:r w:rsidRPr="009E5AB8">
        <w:rPr>
          <w:rFonts w:asciiTheme="minorHAnsi" w:hAnsiTheme="minorHAnsi"/>
          <w:bCs/>
        </w:rPr>
        <w:t>Infrastruktura drogowa dla miast</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poprawa dostępności miast i przepustowości infrastruktury drogowej (rozwój infrastruktury drogowej w miastach i tras wylotowych z miast, budowa obwodnic).</w:t>
      </w:r>
    </w:p>
    <w:p w:rsidR="00BA37E5" w:rsidRPr="009E5AB8" w:rsidRDefault="00BA37E5" w:rsidP="00EB66F0">
      <w:pPr>
        <w:pStyle w:val="Akapitzlist2"/>
        <w:numPr>
          <w:ilvl w:val="0"/>
          <w:numId w:val="53"/>
        </w:numPr>
        <w:shd w:val="clear" w:color="auto" w:fill="FFFFFF"/>
        <w:spacing w:after="120"/>
        <w:outlineLvl w:val="3"/>
        <w:rPr>
          <w:rFonts w:asciiTheme="minorHAnsi" w:hAnsiTheme="minorHAnsi"/>
          <w:bCs/>
        </w:rPr>
      </w:pPr>
      <w:r w:rsidRPr="009E5AB8">
        <w:rPr>
          <w:rFonts w:asciiTheme="minorHAnsi" w:hAnsiTheme="minorHAnsi"/>
          <w:bCs/>
        </w:rPr>
        <w:t>Rozwój niskoemisyjnego transportu zbiorowego w miastach</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infrastruktura i tabor dla publicznego transportu zbiorowego w miastach i na ich obszarach funkcjonalnych.</w:t>
      </w:r>
    </w:p>
    <w:p w:rsidR="00BA37E5" w:rsidRPr="009E5AB8" w:rsidRDefault="00BA37E5" w:rsidP="00EB66F0">
      <w:pPr>
        <w:pStyle w:val="Akapitzlist2"/>
        <w:numPr>
          <w:ilvl w:val="0"/>
          <w:numId w:val="53"/>
        </w:numPr>
        <w:shd w:val="clear" w:color="auto" w:fill="FFFFFF"/>
        <w:spacing w:after="120"/>
        <w:outlineLvl w:val="3"/>
        <w:rPr>
          <w:rFonts w:asciiTheme="minorHAnsi" w:hAnsiTheme="minorHAnsi"/>
          <w:bCs/>
        </w:rPr>
      </w:pPr>
      <w:r w:rsidRPr="009E5AB8">
        <w:rPr>
          <w:rFonts w:asciiTheme="minorHAnsi" w:hAnsiTheme="minorHAnsi"/>
          <w:bCs/>
        </w:rPr>
        <w:t>Poprawa bezpieczeństwa energetycznego</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lastRenderedPageBreak/>
        <w:t xml:space="preserve">- rozwój inteligentnych systemów dystrybucji, magazynowania i </w:t>
      </w:r>
      <w:proofErr w:type="spellStart"/>
      <w:r w:rsidRPr="009E5AB8">
        <w:rPr>
          <w:rFonts w:asciiTheme="minorHAnsi" w:hAnsiTheme="minorHAnsi"/>
        </w:rPr>
        <w:t>przesyłu</w:t>
      </w:r>
      <w:proofErr w:type="spellEnd"/>
      <w:r w:rsidRPr="009E5AB8">
        <w:rPr>
          <w:rFonts w:asciiTheme="minorHAnsi" w:hAnsiTheme="minorHAnsi"/>
        </w:rPr>
        <w:t xml:space="preserve"> gazu ziemnego i energii elektrycznej;</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budowa i rozbudowa magazynów gazu ziemnego;</w:t>
      </w:r>
    </w:p>
    <w:p w:rsidR="00BA37E5" w:rsidRPr="009E5AB8" w:rsidRDefault="00BA37E5" w:rsidP="00BA37E5">
      <w:pPr>
        <w:shd w:val="clear" w:color="auto" w:fill="FFFFFF"/>
        <w:spacing w:before="120" w:after="120"/>
        <w:ind w:left="720"/>
        <w:rPr>
          <w:rFonts w:asciiTheme="minorHAnsi" w:hAnsiTheme="minorHAnsi"/>
        </w:rPr>
      </w:pPr>
      <w:r w:rsidRPr="009E5AB8">
        <w:rPr>
          <w:rFonts w:asciiTheme="minorHAnsi" w:hAnsiTheme="minorHAnsi"/>
        </w:rPr>
        <w:t>- rozbudowa terminala LNG.</w:t>
      </w:r>
    </w:p>
    <w:p w:rsidR="00BA37E5" w:rsidRPr="009E5AB8" w:rsidRDefault="00BA37E5" w:rsidP="00BA37E5">
      <w:pPr>
        <w:shd w:val="clear" w:color="auto" w:fill="FFFFFF"/>
        <w:spacing w:before="120"/>
        <w:rPr>
          <w:rFonts w:asciiTheme="minorHAnsi" w:hAnsiTheme="minorHAnsi"/>
          <w:color w:val="000000"/>
        </w:rPr>
      </w:pPr>
      <w:r w:rsidRPr="009E5AB8">
        <w:rPr>
          <w:rFonts w:asciiTheme="minorHAnsi" w:hAnsiTheme="minorHAnsi"/>
          <w:color w:val="000000"/>
        </w:rPr>
        <w:t>Program Operacyjny Infrastruktura i Środowisko finansowany jest z trzech źródeł:</w:t>
      </w:r>
    </w:p>
    <w:p w:rsidR="00BA37E5" w:rsidRPr="009E5AB8" w:rsidRDefault="00BA37E5" w:rsidP="00EB66F0">
      <w:pPr>
        <w:pStyle w:val="Akapitzlist2"/>
        <w:numPr>
          <w:ilvl w:val="0"/>
          <w:numId w:val="45"/>
        </w:numPr>
        <w:tabs>
          <w:tab w:val="clear" w:pos="1068"/>
          <w:tab w:val="num" w:pos="851"/>
        </w:tabs>
        <w:ind w:left="851" w:hanging="284"/>
        <w:rPr>
          <w:rFonts w:asciiTheme="minorHAnsi" w:hAnsiTheme="minorHAnsi"/>
        </w:rPr>
      </w:pPr>
      <w:r w:rsidRPr="009E5AB8">
        <w:rPr>
          <w:rFonts w:asciiTheme="minorHAnsi" w:hAnsiTheme="minorHAnsi"/>
        </w:rPr>
        <w:t>Europejskiego Funduszu Rozwoju Regionalnego, z którego na program przeznaczone jest 4 905,9 mln euro;</w:t>
      </w:r>
    </w:p>
    <w:p w:rsidR="00BA37E5" w:rsidRPr="009E5AB8" w:rsidRDefault="00BA37E5" w:rsidP="00EB66F0">
      <w:pPr>
        <w:pStyle w:val="Akapitzlist2"/>
        <w:numPr>
          <w:ilvl w:val="0"/>
          <w:numId w:val="45"/>
        </w:numPr>
        <w:tabs>
          <w:tab w:val="clear" w:pos="1068"/>
          <w:tab w:val="num" w:pos="851"/>
        </w:tabs>
        <w:ind w:left="851" w:hanging="284"/>
        <w:rPr>
          <w:rFonts w:asciiTheme="minorHAnsi" w:hAnsiTheme="minorHAnsi"/>
        </w:rPr>
      </w:pPr>
      <w:r w:rsidRPr="009E5AB8">
        <w:rPr>
          <w:rFonts w:asciiTheme="minorHAnsi" w:hAnsiTheme="minorHAnsi"/>
        </w:rPr>
        <w:t>Funduszu Spójności, kwotą 22 507,9 mln euro;</w:t>
      </w:r>
    </w:p>
    <w:p w:rsidR="00BA37E5" w:rsidRPr="009E5AB8" w:rsidRDefault="00BA37E5" w:rsidP="00EB66F0">
      <w:pPr>
        <w:pStyle w:val="Akapitzlist2"/>
        <w:numPr>
          <w:ilvl w:val="0"/>
          <w:numId w:val="45"/>
        </w:numPr>
        <w:tabs>
          <w:tab w:val="clear" w:pos="1068"/>
          <w:tab w:val="num" w:pos="851"/>
        </w:tabs>
        <w:ind w:left="851" w:hanging="284"/>
        <w:rPr>
          <w:rFonts w:asciiTheme="minorHAnsi" w:hAnsiTheme="minorHAnsi"/>
        </w:rPr>
      </w:pPr>
      <w:r w:rsidRPr="009E5AB8">
        <w:rPr>
          <w:rFonts w:asciiTheme="minorHAnsi" w:hAnsiTheme="minorHAnsi"/>
        </w:rPr>
        <w:t>Środków krajowych – publicznych i prywatnych, których minimalne zaangażowanie wynosi 4 853,2 mln euro.</w:t>
      </w:r>
    </w:p>
    <w:p w:rsidR="00BA37E5" w:rsidRPr="009E5AB8" w:rsidRDefault="00BA37E5" w:rsidP="00BA37E5">
      <w:pPr>
        <w:pStyle w:val="Legenda"/>
        <w:spacing w:before="120" w:after="120"/>
        <w:rPr>
          <w:rFonts w:asciiTheme="minorHAnsi" w:hAnsiTheme="minorHAnsi"/>
          <w:i/>
          <w:u w:val="single"/>
        </w:rPr>
      </w:pPr>
      <w:bookmarkStart w:id="189" w:name="_Toc428907634"/>
      <w:bookmarkStart w:id="190" w:name="_Toc436635471"/>
      <w:bookmarkStart w:id="191" w:name="_Toc445127749"/>
      <w:bookmarkStart w:id="192" w:name="_Toc454784114"/>
      <w:bookmarkStart w:id="193" w:name="_Toc460418570"/>
      <w:r w:rsidRPr="009E5AB8">
        <w:rPr>
          <w:rFonts w:asciiTheme="minorHAnsi" w:hAnsiTheme="minorHAnsi"/>
        </w:rPr>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7.5</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9E5AB8">
        <w:rPr>
          <w:rFonts w:asciiTheme="minorHAnsi" w:hAnsiTheme="minorHAnsi"/>
        </w:rPr>
        <w:t xml:space="preserve"> Finansowanie projektów z </w:t>
      </w:r>
      <w:proofErr w:type="spellStart"/>
      <w:r w:rsidRPr="009E5AB8">
        <w:rPr>
          <w:rFonts w:asciiTheme="minorHAnsi" w:hAnsiTheme="minorHAnsi"/>
        </w:rPr>
        <w:t>POIiŚ</w:t>
      </w:r>
      <w:bookmarkEnd w:id="189"/>
      <w:bookmarkEnd w:id="190"/>
      <w:bookmarkEnd w:id="191"/>
      <w:bookmarkEnd w:id="192"/>
      <w:bookmarkEnd w:id="193"/>
      <w:proofErr w:type="spellEnd"/>
    </w:p>
    <w:tbl>
      <w:tblPr>
        <w:tblW w:w="5227"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A0" w:firstRow="1" w:lastRow="0" w:firstColumn="1" w:lastColumn="0" w:noHBand="0" w:noVBand="0"/>
      </w:tblPr>
      <w:tblGrid>
        <w:gridCol w:w="530"/>
        <w:gridCol w:w="2170"/>
        <w:gridCol w:w="1017"/>
        <w:gridCol w:w="1236"/>
        <w:gridCol w:w="1597"/>
        <w:gridCol w:w="1597"/>
        <w:gridCol w:w="1561"/>
      </w:tblGrid>
      <w:tr w:rsidR="00BA37E5" w:rsidRPr="009E5AB8" w:rsidTr="00DF2190">
        <w:trPr>
          <w:trHeight w:val="654"/>
          <w:jc w:val="center"/>
        </w:trPr>
        <w:tc>
          <w:tcPr>
            <w:tcW w:w="1405" w:type="pct"/>
            <w:gridSpan w:val="2"/>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Priorytet</w:t>
            </w:r>
          </w:p>
        </w:tc>
        <w:tc>
          <w:tcPr>
            <w:tcW w:w="489" w:type="pct"/>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Fundusz</w:t>
            </w:r>
          </w:p>
        </w:tc>
        <w:tc>
          <w:tcPr>
            <w:tcW w:w="644" w:type="pct"/>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Kategoria regionu</w:t>
            </w:r>
          </w:p>
        </w:tc>
        <w:tc>
          <w:tcPr>
            <w:tcW w:w="829" w:type="pct"/>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Wkład UE</w:t>
            </w:r>
          </w:p>
        </w:tc>
        <w:tc>
          <w:tcPr>
            <w:tcW w:w="829" w:type="pct"/>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Wkład krajowy</w:t>
            </w:r>
          </w:p>
        </w:tc>
        <w:tc>
          <w:tcPr>
            <w:tcW w:w="804" w:type="pct"/>
            <w:shd w:val="clear" w:color="auto" w:fill="B2A1C7"/>
            <w:vAlign w:val="center"/>
          </w:tcPr>
          <w:p w:rsidR="00BA37E5" w:rsidRPr="009E5AB8" w:rsidRDefault="00BA37E5" w:rsidP="00DF2190">
            <w:pPr>
              <w:spacing w:after="0"/>
              <w:ind w:firstLine="0"/>
              <w:jc w:val="center"/>
              <w:rPr>
                <w:rFonts w:asciiTheme="minorHAnsi" w:hAnsiTheme="minorHAnsi"/>
                <w:b/>
                <w:caps/>
                <w:sz w:val="20"/>
                <w:szCs w:val="20"/>
              </w:rPr>
            </w:pPr>
            <w:r w:rsidRPr="009E5AB8">
              <w:rPr>
                <w:rFonts w:asciiTheme="minorHAnsi" w:hAnsiTheme="minorHAnsi"/>
                <w:b/>
                <w:caps/>
                <w:sz w:val="20"/>
                <w:szCs w:val="20"/>
              </w:rPr>
              <w:t>Finansowanie</w:t>
            </w:r>
            <w:r w:rsidRPr="009E5AB8">
              <w:rPr>
                <w:rFonts w:asciiTheme="minorHAnsi" w:hAnsiTheme="minorHAnsi"/>
                <w:b/>
                <w:caps/>
                <w:sz w:val="20"/>
                <w:szCs w:val="20"/>
              </w:rPr>
              <w:br/>
              <w:t>ogółem</w:t>
            </w:r>
          </w:p>
        </w:tc>
      </w:tr>
      <w:tr w:rsidR="00BA37E5" w:rsidRPr="009E5AB8" w:rsidTr="00DF2190">
        <w:trPr>
          <w:trHeight w:val="680"/>
          <w:jc w:val="center"/>
        </w:trPr>
        <w:tc>
          <w:tcPr>
            <w:tcW w:w="280"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I.</w:t>
            </w:r>
          </w:p>
        </w:tc>
        <w:tc>
          <w:tcPr>
            <w:tcW w:w="1125"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Zmniejszenie emisyjności gospodarki</w:t>
            </w:r>
          </w:p>
        </w:tc>
        <w:tc>
          <w:tcPr>
            <w:tcW w:w="48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FS</w:t>
            </w: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n/d</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1 828 430 978</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322 664 291</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2 151 095 269</w:t>
            </w:r>
          </w:p>
        </w:tc>
      </w:tr>
      <w:tr w:rsidR="00BA37E5" w:rsidRPr="009E5AB8" w:rsidTr="00DF2190">
        <w:trPr>
          <w:trHeight w:val="624"/>
          <w:jc w:val="center"/>
        </w:trPr>
        <w:tc>
          <w:tcPr>
            <w:tcW w:w="280"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II.</w:t>
            </w:r>
          </w:p>
        </w:tc>
        <w:tc>
          <w:tcPr>
            <w:tcW w:w="1125"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Ochrona środowiska, w tym adaptacja do zmian klimatu</w:t>
            </w:r>
          </w:p>
        </w:tc>
        <w:tc>
          <w:tcPr>
            <w:tcW w:w="489"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FS</w:t>
            </w:r>
          </w:p>
        </w:tc>
        <w:tc>
          <w:tcPr>
            <w:tcW w:w="644"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n/d</w:t>
            </w:r>
          </w:p>
        </w:tc>
        <w:tc>
          <w:tcPr>
            <w:tcW w:w="829"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3 508 174 166</w:t>
            </w:r>
          </w:p>
          <w:p w:rsidR="00BA37E5" w:rsidRPr="009E5AB8" w:rsidRDefault="00BA37E5" w:rsidP="00DF2190">
            <w:pPr>
              <w:spacing w:after="0"/>
              <w:ind w:firstLine="0"/>
              <w:jc w:val="center"/>
              <w:rPr>
                <w:rFonts w:asciiTheme="minorHAnsi" w:hAnsiTheme="minorHAnsi"/>
                <w:sz w:val="20"/>
                <w:szCs w:val="20"/>
              </w:rPr>
            </w:pPr>
          </w:p>
        </w:tc>
        <w:tc>
          <w:tcPr>
            <w:tcW w:w="829"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619 089 559</w:t>
            </w:r>
          </w:p>
        </w:tc>
        <w:tc>
          <w:tcPr>
            <w:tcW w:w="804"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4 127 263 725</w:t>
            </w:r>
          </w:p>
        </w:tc>
      </w:tr>
      <w:tr w:rsidR="00BA37E5" w:rsidRPr="009E5AB8" w:rsidTr="00DF2190">
        <w:trPr>
          <w:trHeight w:val="484"/>
          <w:jc w:val="center"/>
        </w:trPr>
        <w:tc>
          <w:tcPr>
            <w:tcW w:w="280" w:type="pct"/>
            <w:vMerge/>
            <w:shd w:val="clear" w:color="auto" w:fill="auto"/>
            <w:vAlign w:val="center"/>
          </w:tcPr>
          <w:p w:rsidR="00BA37E5" w:rsidRPr="009E5AB8" w:rsidRDefault="00BA37E5" w:rsidP="00DF2190">
            <w:pPr>
              <w:spacing w:after="0"/>
              <w:ind w:left="709" w:firstLine="0"/>
              <w:jc w:val="center"/>
              <w:rPr>
                <w:rFonts w:asciiTheme="minorHAnsi" w:hAnsiTheme="minorHAnsi"/>
                <w:sz w:val="20"/>
                <w:szCs w:val="20"/>
              </w:rPr>
            </w:pPr>
          </w:p>
        </w:tc>
        <w:tc>
          <w:tcPr>
            <w:tcW w:w="1125"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489"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644"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829"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829"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804"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r>
      <w:tr w:rsidR="00BA37E5" w:rsidRPr="009E5AB8" w:rsidTr="00DF2190">
        <w:trPr>
          <w:trHeight w:val="510"/>
          <w:jc w:val="center"/>
        </w:trPr>
        <w:tc>
          <w:tcPr>
            <w:tcW w:w="280"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III.</w:t>
            </w:r>
          </w:p>
        </w:tc>
        <w:tc>
          <w:tcPr>
            <w:tcW w:w="1125"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Infrastruktura drogowa dla miast</w:t>
            </w:r>
          </w:p>
        </w:tc>
        <w:tc>
          <w:tcPr>
            <w:tcW w:w="489"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EFRR</w:t>
            </w: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Słabiej rozwinięte</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2 906 517 988</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512 914 940</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3 419 432 928</w:t>
            </w:r>
          </w:p>
        </w:tc>
      </w:tr>
      <w:tr w:rsidR="00BA37E5" w:rsidRPr="009E5AB8" w:rsidTr="00DF2190">
        <w:trPr>
          <w:trHeight w:val="498"/>
          <w:jc w:val="center"/>
        </w:trPr>
        <w:tc>
          <w:tcPr>
            <w:tcW w:w="280" w:type="pct"/>
            <w:vMerge/>
            <w:shd w:val="clear" w:color="auto" w:fill="auto"/>
            <w:vAlign w:val="center"/>
          </w:tcPr>
          <w:p w:rsidR="00BA37E5" w:rsidRPr="009E5AB8" w:rsidRDefault="00BA37E5" w:rsidP="00DF2190">
            <w:pPr>
              <w:spacing w:after="0"/>
              <w:ind w:left="709" w:firstLine="0"/>
              <w:jc w:val="center"/>
              <w:rPr>
                <w:rFonts w:asciiTheme="minorHAnsi" w:hAnsiTheme="minorHAnsi"/>
                <w:sz w:val="20"/>
                <w:szCs w:val="20"/>
              </w:rPr>
            </w:pPr>
          </w:p>
        </w:tc>
        <w:tc>
          <w:tcPr>
            <w:tcW w:w="1125"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489"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Lepiej rozwinięte</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63 788 191</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15 947 049</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79 735 240</w:t>
            </w:r>
          </w:p>
        </w:tc>
      </w:tr>
      <w:tr w:rsidR="00BA37E5" w:rsidRPr="009E5AB8" w:rsidTr="00DF2190">
        <w:trPr>
          <w:trHeight w:val="806"/>
          <w:jc w:val="center"/>
        </w:trPr>
        <w:tc>
          <w:tcPr>
            <w:tcW w:w="280"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IV.</w:t>
            </w:r>
          </w:p>
        </w:tc>
        <w:tc>
          <w:tcPr>
            <w:tcW w:w="1125"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Rozwój niskoemisyjnego transportu zbiorowego w miastach</w:t>
            </w:r>
          </w:p>
        </w:tc>
        <w:tc>
          <w:tcPr>
            <w:tcW w:w="48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FS</w:t>
            </w: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n/d</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2 299 183 655</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405 738 293</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2 704 921 948</w:t>
            </w:r>
          </w:p>
        </w:tc>
      </w:tr>
      <w:tr w:rsidR="00BA37E5" w:rsidRPr="009E5AB8" w:rsidTr="00DF2190">
        <w:trPr>
          <w:trHeight w:val="510"/>
          <w:jc w:val="center"/>
        </w:trPr>
        <w:tc>
          <w:tcPr>
            <w:tcW w:w="280"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V.</w:t>
            </w:r>
          </w:p>
        </w:tc>
        <w:tc>
          <w:tcPr>
            <w:tcW w:w="1125"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Poprawa bezpieczeństwa energetycznego</w:t>
            </w:r>
          </w:p>
        </w:tc>
        <w:tc>
          <w:tcPr>
            <w:tcW w:w="489" w:type="pct"/>
            <w:vMerge w:val="restar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EFRR</w:t>
            </w: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Słabiej rozwinięte</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971 806 937</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171 495 343</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1 143 302 280</w:t>
            </w:r>
          </w:p>
        </w:tc>
      </w:tr>
      <w:tr w:rsidR="00BA37E5" w:rsidRPr="009E5AB8" w:rsidTr="00DF2190">
        <w:trPr>
          <w:trHeight w:val="617"/>
          <w:jc w:val="center"/>
        </w:trPr>
        <w:tc>
          <w:tcPr>
            <w:tcW w:w="280" w:type="pct"/>
            <w:vMerge/>
            <w:shd w:val="clear" w:color="auto" w:fill="auto"/>
            <w:vAlign w:val="center"/>
          </w:tcPr>
          <w:p w:rsidR="00BA37E5" w:rsidRPr="009E5AB8" w:rsidRDefault="00BA37E5" w:rsidP="00DF2190">
            <w:pPr>
              <w:spacing w:after="0"/>
              <w:ind w:left="709" w:firstLine="0"/>
              <w:jc w:val="center"/>
              <w:rPr>
                <w:rFonts w:asciiTheme="minorHAnsi" w:hAnsiTheme="minorHAnsi"/>
                <w:sz w:val="20"/>
                <w:szCs w:val="20"/>
              </w:rPr>
            </w:pPr>
          </w:p>
        </w:tc>
        <w:tc>
          <w:tcPr>
            <w:tcW w:w="1125"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489" w:type="pct"/>
            <w:vMerge/>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Lepiej rozwinięte</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28 193 063</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7 048 266</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35 241 329</w:t>
            </w:r>
          </w:p>
        </w:tc>
      </w:tr>
      <w:tr w:rsidR="00BA37E5" w:rsidRPr="009E5AB8" w:rsidTr="00DF2190">
        <w:trPr>
          <w:trHeight w:val="454"/>
          <w:jc w:val="center"/>
        </w:trPr>
        <w:tc>
          <w:tcPr>
            <w:tcW w:w="280"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VI.</w:t>
            </w:r>
          </w:p>
        </w:tc>
        <w:tc>
          <w:tcPr>
            <w:tcW w:w="1125"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Pomoc techniczna</w:t>
            </w:r>
          </w:p>
        </w:tc>
        <w:tc>
          <w:tcPr>
            <w:tcW w:w="48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FS</w:t>
            </w:r>
          </w:p>
        </w:tc>
        <w:tc>
          <w:tcPr>
            <w:tcW w:w="64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n/d</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330 000 000</w:t>
            </w:r>
          </w:p>
        </w:tc>
        <w:tc>
          <w:tcPr>
            <w:tcW w:w="829"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58 235 295</w:t>
            </w:r>
          </w:p>
        </w:tc>
        <w:tc>
          <w:tcPr>
            <w:tcW w:w="804" w:type="pct"/>
            <w:shd w:val="clear" w:color="auto" w:fill="auto"/>
            <w:vAlign w:val="center"/>
          </w:tcPr>
          <w:p w:rsidR="00BA37E5" w:rsidRPr="009E5AB8" w:rsidRDefault="00BA37E5" w:rsidP="00DF2190">
            <w:pPr>
              <w:spacing w:after="0"/>
              <w:ind w:firstLine="0"/>
              <w:jc w:val="center"/>
              <w:rPr>
                <w:rFonts w:asciiTheme="minorHAnsi" w:hAnsiTheme="minorHAnsi"/>
                <w:sz w:val="20"/>
                <w:szCs w:val="20"/>
              </w:rPr>
            </w:pPr>
            <w:r w:rsidRPr="009E5AB8">
              <w:rPr>
                <w:rFonts w:asciiTheme="minorHAnsi" w:hAnsiTheme="minorHAnsi"/>
                <w:sz w:val="20"/>
                <w:szCs w:val="20"/>
              </w:rPr>
              <w:t>388 235 295</w:t>
            </w:r>
          </w:p>
        </w:tc>
      </w:tr>
    </w:tbl>
    <w:p w:rsidR="00BA37E5" w:rsidRPr="009E5AB8" w:rsidRDefault="00BA37E5" w:rsidP="00BA37E5">
      <w:pPr>
        <w:spacing w:before="120" w:after="320"/>
        <w:ind w:firstLine="708"/>
        <w:rPr>
          <w:rFonts w:asciiTheme="minorHAnsi" w:hAnsiTheme="minorHAnsi"/>
        </w:rPr>
      </w:pPr>
      <w:r w:rsidRPr="009E5AB8">
        <w:rPr>
          <w:rFonts w:asciiTheme="minorHAnsi" w:hAnsiTheme="minorHAnsi"/>
        </w:rPr>
        <w:t xml:space="preserve">W zależności od rodzaju podmiotu korzystającego ze wsparcia oraz specyfiki projektu różna jest struktura finansowania. Pierwsza podstawowa zasada mówi, że dofinansowane mogą być jedynie tzw. koszty kwalifikowane. Katalog takich kosztów określony jest dla każdego programu i typu projektu. Jeżeli pojawi się potrzeba zrealizowania działań, które nie znalazły się na liście kosztów kwalifikowanych, należy sfinansować je ze środków własnych. W części projektów finansowanych w programie Infrastruktura i Środowisko wymagane jest, </w:t>
      </w:r>
      <w:r w:rsidRPr="009E5AB8">
        <w:rPr>
          <w:rFonts w:asciiTheme="minorHAnsi" w:hAnsiTheme="minorHAnsi"/>
        </w:rPr>
        <w:lastRenderedPageBreak/>
        <w:t>aby ich realizatorzy partycypowali w kosztach, wnosząc tzw. wkład własny. Zasada ta dotyczy projektów, w których występuje pomoc publiczna.</w:t>
      </w:r>
    </w:p>
    <w:p w:rsidR="00BA37E5" w:rsidRPr="009E5AB8" w:rsidRDefault="00BA37E5" w:rsidP="00BA37E5">
      <w:pPr>
        <w:spacing w:after="0"/>
        <w:rPr>
          <w:rFonts w:asciiTheme="minorHAnsi" w:hAnsiTheme="minorHAnsi"/>
        </w:rPr>
      </w:pPr>
      <w:r w:rsidRPr="009E5AB8">
        <w:rPr>
          <w:rFonts w:asciiTheme="minorHAnsi" w:hAnsiTheme="minorHAnsi"/>
        </w:rPr>
        <w:t>Beneficjenci otrzymują dofinansowanie w formie refundacji - wypłacane wsparcie stanowi zwrot całości lub części wydatków rzeczywiście poniesionych przez realizatora projektu i sfinansowanych z jego własnych środków, lub z</w:t>
      </w:r>
      <w:r w:rsidRPr="009E5AB8">
        <w:rPr>
          <w:rFonts w:asciiTheme="minorHAnsi" w:hAnsiTheme="minorHAnsi"/>
          <w:color w:val="000000"/>
        </w:rPr>
        <w:t>aliczki - wypłacanej na poczet planowanych wydatków. Ostateczne rozliczenie dokonywane jest zawsze na podstawie dokumentów wskazujących na faktycznie i prawidłowo poniesione wydatki.</w:t>
      </w:r>
    </w:p>
    <w:p w:rsidR="00BA37E5" w:rsidRPr="009E5AB8" w:rsidRDefault="00BA37E5" w:rsidP="00BA37E5">
      <w:pPr>
        <w:spacing w:before="120" w:after="320"/>
        <w:rPr>
          <w:rFonts w:asciiTheme="minorHAnsi" w:hAnsiTheme="minorHAnsi"/>
        </w:rPr>
      </w:pPr>
      <w:r w:rsidRPr="009E5AB8">
        <w:rPr>
          <w:rFonts w:asciiTheme="minorHAnsi" w:hAnsiTheme="minorHAnsi"/>
        </w:rPr>
        <w:t>Z Programu Operacyjnego Infrastruktura i Środowisko finansowane są różnorodne projekty. W zależności od specyfiki danego rodzaju wsparcia, określany jest typ podmiotów, które mogą z niego korzystać. Możemy wyróżnić następujące grupy podmiotów uprawnionych do ubiegania się o wsparcie:</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Małe i średnie przedsiębiorstwa,</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Duże przedsiębiorstwa,</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Administracja publiczna,</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Przedsiębiorstwa realizujące cele publiczne,</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Służby publiczne inne niż administracja,</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Instytucje ochrony zdrowia,</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Organizacje społeczne i związki wyznaniowe,</w:t>
      </w:r>
    </w:p>
    <w:p w:rsidR="00BA37E5" w:rsidRPr="009E5AB8" w:rsidRDefault="00BA37E5" w:rsidP="00EB66F0">
      <w:pPr>
        <w:pStyle w:val="Akapitzlist2"/>
        <w:numPr>
          <w:ilvl w:val="0"/>
          <w:numId w:val="46"/>
        </w:numPr>
        <w:ind w:firstLine="414"/>
        <w:rPr>
          <w:rFonts w:asciiTheme="minorHAnsi" w:hAnsiTheme="minorHAnsi"/>
        </w:rPr>
      </w:pPr>
      <w:r w:rsidRPr="009E5AB8">
        <w:rPr>
          <w:rFonts w:asciiTheme="minorHAnsi" w:hAnsiTheme="minorHAnsi"/>
        </w:rPr>
        <w:t>Instytucje nauki i edukacji.</w:t>
      </w:r>
    </w:p>
    <w:p w:rsidR="00BA37E5" w:rsidRPr="009E5AB8" w:rsidRDefault="00BA37E5" w:rsidP="00BA37E5">
      <w:pPr>
        <w:pStyle w:val="Bezodstpw2"/>
        <w:spacing w:before="120" w:after="120"/>
        <w:rPr>
          <w:rFonts w:asciiTheme="minorHAnsi" w:hAnsiTheme="minorHAnsi"/>
          <w:sz w:val="24"/>
          <w:szCs w:val="24"/>
        </w:rPr>
      </w:pPr>
      <w:r w:rsidRPr="009E5AB8">
        <w:rPr>
          <w:rFonts w:asciiTheme="minorHAnsi" w:hAnsiTheme="minorHAnsi"/>
          <w:sz w:val="24"/>
          <w:szCs w:val="24"/>
        </w:rPr>
        <w:t>Szczegółowe informacje o programie dostępne na stronie:</w:t>
      </w:r>
    </w:p>
    <w:p w:rsidR="00BA37E5" w:rsidRPr="009E5AB8" w:rsidRDefault="00BA37E5" w:rsidP="00BA37E5">
      <w:pPr>
        <w:pStyle w:val="Bezodstpw2"/>
        <w:spacing w:before="120" w:after="120"/>
        <w:rPr>
          <w:rFonts w:asciiTheme="minorHAnsi" w:hAnsiTheme="minorHAnsi"/>
          <w:sz w:val="24"/>
          <w:szCs w:val="24"/>
        </w:rPr>
      </w:pPr>
      <w:r w:rsidRPr="009E5AB8">
        <w:rPr>
          <w:rFonts w:asciiTheme="minorHAnsi" w:hAnsiTheme="minorHAnsi"/>
          <w:sz w:val="24"/>
          <w:szCs w:val="24"/>
        </w:rPr>
        <w:t>https://www.pois.gov.pl/strony/o-programie/dokumenty/</w:t>
      </w:r>
    </w:p>
    <w:p w:rsidR="00BA37E5" w:rsidRPr="009E5AB8" w:rsidRDefault="00BA37E5" w:rsidP="00BA37E5">
      <w:pPr>
        <w:shd w:val="clear" w:color="auto" w:fill="FFFFFF"/>
        <w:spacing w:before="120" w:after="320"/>
        <w:rPr>
          <w:rFonts w:asciiTheme="minorHAnsi" w:hAnsiTheme="minorHAnsi"/>
          <w:b/>
          <w:bCs/>
          <w:i/>
          <w:color w:val="000000"/>
          <w:u w:val="single"/>
        </w:rPr>
      </w:pPr>
      <w:r w:rsidRPr="009E5AB8">
        <w:rPr>
          <w:rFonts w:asciiTheme="minorHAnsi" w:hAnsiTheme="minorHAnsi"/>
          <w:b/>
          <w:bCs/>
          <w:i/>
          <w:color w:val="000000"/>
          <w:u w:val="single"/>
        </w:rPr>
        <w:t>PolSEFF²</w:t>
      </w:r>
    </w:p>
    <w:p w:rsidR="00BA37E5" w:rsidRPr="009E5AB8" w:rsidRDefault="00BA37E5" w:rsidP="00BA37E5">
      <w:pPr>
        <w:shd w:val="clear" w:color="auto" w:fill="FFFFFF"/>
        <w:spacing w:before="120" w:after="320"/>
        <w:rPr>
          <w:rFonts w:asciiTheme="minorHAnsi" w:hAnsiTheme="minorHAnsi"/>
          <w:bCs/>
          <w:color w:val="000000"/>
        </w:rPr>
      </w:pPr>
      <w:r w:rsidRPr="009E5AB8">
        <w:rPr>
          <w:rFonts w:asciiTheme="minorHAnsi" w:hAnsiTheme="minorHAnsi"/>
          <w:bCs/>
          <w:color w:val="000000"/>
        </w:rPr>
        <w:t>PolSEFF² jest drugą edycją Polskiego Programu Finansowania Zrównoważonej Energii opracowanego przez Europejski Bank Odbudowy i Rozwoju, który jest realizowany  w ramach Programu Priorytetowego  Narodowego Funduszu Ochrony Środowiska i Gospodarki Wodnej (Programu NF) i przy wsparciu Unii Europejskiej.</w:t>
      </w:r>
    </w:p>
    <w:p w:rsidR="00BA37E5" w:rsidRPr="009E5AB8" w:rsidRDefault="00BA37E5" w:rsidP="00BA37E5">
      <w:pPr>
        <w:shd w:val="clear" w:color="auto" w:fill="FFFFFF"/>
        <w:spacing w:before="120" w:after="0"/>
        <w:rPr>
          <w:rFonts w:asciiTheme="minorHAnsi" w:hAnsiTheme="minorHAnsi"/>
          <w:bCs/>
          <w:color w:val="000000"/>
        </w:rPr>
      </w:pPr>
      <w:r w:rsidRPr="009E5AB8">
        <w:rPr>
          <w:rFonts w:asciiTheme="minorHAnsi" w:hAnsiTheme="minorHAnsi"/>
          <w:bCs/>
          <w:color w:val="000000"/>
        </w:rPr>
        <w:t>PolSEFF</w:t>
      </w:r>
      <w:r w:rsidRPr="009E5AB8">
        <w:rPr>
          <w:rFonts w:asciiTheme="minorHAnsi" w:hAnsiTheme="minorHAnsi"/>
          <w:bCs/>
          <w:color w:val="000000"/>
          <w:vertAlign w:val="superscript"/>
        </w:rPr>
        <w:t>2</w:t>
      </w:r>
      <w:r w:rsidRPr="009E5AB8">
        <w:rPr>
          <w:rFonts w:asciiTheme="minorHAnsi" w:hAnsiTheme="minorHAnsi"/>
          <w:bCs/>
          <w:color w:val="000000"/>
        </w:rPr>
        <w:t xml:space="preserve"> jest linią kredytową o wartości 200 milionów EURO, która za pośrednictwem banków uczestniczących ma być rozdysponowana w formie kredytów małym i średnim przedsiębiorstwom na finansowanie inwestycji poprawiających ich efektywność energetyczną. Projekty inwestycyjne kwalifikujące się do programu można podzielić na dwie grupy:</w:t>
      </w:r>
    </w:p>
    <w:p w:rsidR="00BA37E5" w:rsidRPr="009E5AB8" w:rsidRDefault="00BA37E5" w:rsidP="00EB66F0">
      <w:pPr>
        <w:pStyle w:val="Akapitzlist2"/>
        <w:numPr>
          <w:ilvl w:val="0"/>
          <w:numId w:val="54"/>
        </w:numPr>
        <w:shd w:val="clear" w:color="auto" w:fill="FFFFFF"/>
        <w:spacing w:after="0"/>
        <w:ind w:left="993" w:hanging="284"/>
        <w:rPr>
          <w:rFonts w:asciiTheme="minorHAnsi" w:hAnsiTheme="minorHAnsi"/>
          <w:bCs/>
          <w:color w:val="000000"/>
        </w:rPr>
      </w:pPr>
      <w:r w:rsidRPr="009E5AB8">
        <w:rPr>
          <w:rFonts w:asciiTheme="minorHAnsi" w:hAnsiTheme="minorHAnsi"/>
          <w:bCs/>
          <w:color w:val="000000"/>
        </w:rPr>
        <w:t>Projekty w poprawę Efektywności Energetycznej - Inwestycje w wyposażenie, systemy i procesy umożliwiające beneficjentom zmniejszenie zużycia energii pierwotnej i/lub końcowego zużycia energii elektrycznej lub paliw, lub innej formy energii. Powyższe inwestycje muszą charakteryzować się Wskaźnikiem Oszczędności Energii minimum 20%.</w:t>
      </w:r>
    </w:p>
    <w:p w:rsidR="00BA37E5" w:rsidRPr="009E5AB8" w:rsidRDefault="00BA37E5" w:rsidP="00EB66F0">
      <w:pPr>
        <w:pStyle w:val="Akapitzlist2"/>
        <w:numPr>
          <w:ilvl w:val="0"/>
          <w:numId w:val="54"/>
        </w:numPr>
        <w:shd w:val="clear" w:color="auto" w:fill="FFFFFF"/>
        <w:ind w:left="993" w:hanging="284"/>
        <w:rPr>
          <w:rFonts w:asciiTheme="minorHAnsi" w:hAnsiTheme="minorHAnsi"/>
          <w:bCs/>
          <w:color w:val="000000"/>
        </w:rPr>
      </w:pPr>
      <w:r w:rsidRPr="009E5AB8">
        <w:rPr>
          <w:rFonts w:asciiTheme="minorHAnsi" w:hAnsiTheme="minorHAnsi"/>
          <w:bCs/>
          <w:color w:val="000000"/>
        </w:rPr>
        <w:lastRenderedPageBreak/>
        <w:t>Projekty termomodernizacyjne budynków - Inwestycje w działania w zakresie efektywności energetycznej w budynkach komercyjnych, mieszkaniowych lub administracyjnych, podlegających certyfikacji energetycznej oraz związane z nimi inwestycje w odnawialne źródła energii. Powyższe inwestycje muszą charakteryzować się Wskaźnikiem Oszczędności Energii minimum 30%.</w:t>
      </w:r>
    </w:p>
    <w:p w:rsidR="00BA37E5" w:rsidRPr="009E5AB8" w:rsidRDefault="00BA37E5" w:rsidP="00BA37E5">
      <w:pPr>
        <w:shd w:val="clear" w:color="auto" w:fill="FFFFFF"/>
        <w:spacing w:before="120" w:after="320"/>
        <w:rPr>
          <w:rFonts w:asciiTheme="minorHAnsi" w:hAnsiTheme="minorHAnsi"/>
          <w:bCs/>
          <w:color w:val="000000"/>
        </w:rPr>
      </w:pPr>
      <w:r w:rsidRPr="009E5AB8">
        <w:rPr>
          <w:rFonts w:asciiTheme="minorHAnsi" w:hAnsiTheme="minorHAnsi"/>
          <w:bCs/>
          <w:color w:val="000000"/>
        </w:rPr>
        <w:t>PolSEFF</w:t>
      </w:r>
      <w:r w:rsidRPr="009E5AB8">
        <w:rPr>
          <w:rFonts w:asciiTheme="minorHAnsi" w:hAnsiTheme="minorHAnsi"/>
          <w:bCs/>
          <w:color w:val="000000"/>
          <w:vertAlign w:val="superscript"/>
        </w:rPr>
        <w:t>2</w:t>
      </w:r>
      <w:r w:rsidRPr="009E5AB8">
        <w:rPr>
          <w:rFonts w:asciiTheme="minorHAnsi" w:hAnsiTheme="minorHAnsi"/>
          <w:bCs/>
          <w:color w:val="000000"/>
        </w:rPr>
        <w:t xml:space="preserve"> jest częścią projektu EBOiR realizowanego pod nazwą </w:t>
      </w:r>
      <w:proofErr w:type="spellStart"/>
      <w:r w:rsidRPr="009E5AB8">
        <w:rPr>
          <w:rFonts w:asciiTheme="minorHAnsi" w:hAnsiTheme="minorHAnsi"/>
          <w:bCs/>
          <w:color w:val="000000"/>
        </w:rPr>
        <w:t>Polish</w:t>
      </w:r>
      <w:proofErr w:type="spellEnd"/>
      <w:r w:rsidRPr="009E5AB8">
        <w:rPr>
          <w:rFonts w:asciiTheme="minorHAnsi" w:hAnsiTheme="minorHAnsi"/>
          <w:bCs/>
          <w:color w:val="000000"/>
        </w:rPr>
        <w:t xml:space="preserve"> Carbon Development for Small and Medium Enterprises wspierającego Ministerstwo Środowiska w rozwoju i pilotowaniu mechanizmów rynkowych, które zapewnią dodatkowe finansowanie efektywności energetycznej i inwestycji w energię odnawialną w polskim sektorze MŚP.</w:t>
      </w:r>
    </w:p>
    <w:p w:rsidR="00BA37E5" w:rsidRPr="009E5AB8" w:rsidRDefault="00BA37E5" w:rsidP="00BA37E5">
      <w:pPr>
        <w:pStyle w:val="Akapitzlist2"/>
        <w:shd w:val="clear" w:color="auto" w:fill="FFFFFF"/>
        <w:ind w:left="360" w:firstLine="0"/>
        <w:rPr>
          <w:rFonts w:asciiTheme="minorHAnsi" w:hAnsiTheme="minorHAnsi"/>
          <w:color w:val="000000"/>
        </w:rPr>
      </w:pPr>
      <w:r w:rsidRPr="009E5AB8">
        <w:rPr>
          <w:rFonts w:asciiTheme="minorHAnsi" w:hAnsiTheme="minorHAnsi"/>
          <w:color w:val="000000"/>
        </w:rPr>
        <w:t>Ogólne warunki finansowania projektów inwestycyjnych w ramach programu PolSEFF</w:t>
      </w:r>
      <w:r w:rsidRPr="009E5AB8">
        <w:rPr>
          <w:rFonts w:asciiTheme="minorHAnsi" w:hAnsiTheme="minorHAnsi"/>
          <w:color w:val="000000"/>
          <w:vertAlign w:val="superscript"/>
        </w:rPr>
        <w:t>2</w:t>
      </w:r>
      <w:r w:rsidRPr="009E5AB8">
        <w:rPr>
          <w:rFonts w:asciiTheme="minorHAnsi" w:hAnsiTheme="minorHAnsi"/>
          <w:color w:val="000000"/>
        </w:rPr>
        <w:t>:</w:t>
      </w:r>
    </w:p>
    <w:p w:rsidR="00BA37E5" w:rsidRPr="009E5AB8" w:rsidRDefault="00BA37E5" w:rsidP="00EB66F0">
      <w:pPr>
        <w:pStyle w:val="Akapitzlist2"/>
        <w:numPr>
          <w:ilvl w:val="0"/>
          <w:numId w:val="55"/>
        </w:numPr>
        <w:shd w:val="clear" w:color="auto" w:fill="FFFFFF"/>
        <w:rPr>
          <w:rFonts w:asciiTheme="minorHAnsi" w:hAnsiTheme="minorHAnsi"/>
          <w:color w:val="000000"/>
        </w:rPr>
      </w:pPr>
      <w:r w:rsidRPr="009E5AB8">
        <w:rPr>
          <w:rFonts w:asciiTheme="minorHAnsi" w:hAnsiTheme="minorHAnsi"/>
        </w:rPr>
        <w:t>finansowanie tylko w formie kredytu</w:t>
      </w:r>
      <w:r w:rsidRPr="009E5AB8">
        <w:rPr>
          <w:rFonts w:asciiTheme="minorHAnsi" w:hAnsiTheme="minorHAnsi"/>
          <w:color w:val="000000"/>
        </w:rPr>
        <w:t>,</w:t>
      </w:r>
    </w:p>
    <w:p w:rsidR="00BA37E5" w:rsidRPr="009E5AB8" w:rsidRDefault="00BA37E5" w:rsidP="00EB66F0">
      <w:pPr>
        <w:pStyle w:val="Akapitzlist2"/>
        <w:numPr>
          <w:ilvl w:val="0"/>
          <w:numId w:val="55"/>
        </w:numPr>
        <w:shd w:val="clear" w:color="auto" w:fill="FFFFFF"/>
        <w:rPr>
          <w:rFonts w:asciiTheme="minorHAnsi" w:hAnsiTheme="minorHAnsi"/>
          <w:color w:val="000000"/>
        </w:rPr>
      </w:pPr>
      <w:r w:rsidRPr="009E5AB8">
        <w:rPr>
          <w:rFonts w:asciiTheme="minorHAnsi" w:hAnsiTheme="minorHAnsi"/>
        </w:rPr>
        <w:t>kredyt może stanowić do 100% inwestycji,</w:t>
      </w:r>
    </w:p>
    <w:p w:rsidR="00BA37E5" w:rsidRPr="009E5AB8" w:rsidRDefault="00BA37E5" w:rsidP="00EB66F0">
      <w:pPr>
        <w:pStyle w:val="Akapitzlist2"/>
        <w:numPr>
          <w:ilvl w:val="0"/>
          <w:numId w:val="55"/>
        </w:numPr>
        <w:shd w:val="clear" w:color="auto" w:fill="FFFFFF"/>
        <w:rPr>
          <w:rFonts w:asciiTheme="minorHAnsi" w:hAnsiTheme="minorHAnsi"/>
          <w:color w:val="000000"/>
        </w:rPr>
      </w:pPr>
      <w:r w:rsidRPr="009E5AB8">
        <w:rPr>
          <w:rFonts w:asciiTheme="minorHAnsi" w:hAnsiTheme="minorHAnsi"/>
          <w:color w:val="000000"/>
        </w:rPr>
        <w:t>finansowanie maksymalnie w wysokości do 1 miliona EURO z wyłączeniem inwestycji bazujących na urządzeniach z </w:t>
      </w:r>
      <w:hyperlink r:id="rId46" w:history="1">
        <w:r w:rsidRPr="009E5AB8">
          <w:rPr>
            <w:rFonts w:asciiTheme="minorHAnsi" w:hAnsiTheme="minorHAnsi"/>
            <w:color w:val="000000"/>
          </w:rPr>
          <w:t>listy LEME</w:t>
        </w:r>
      </w:hyperlink>
      <w:r w:rsidRPr="009E5AB8">
        <w:rPr>
          <w:rFonts w:asciiTheme="minorHAnsi" w:hAnsiTheme="minorHAnsi"/>
          <w:color w:val="000000"/>
        </w:rPr>
        <w:t xml:space="preserve"> (do 250.000 EURO)  </w:t>
      </w:r>
      <w:r w:rsidRPr="009E5AB8">
        <w:rPr>
          <w:rFonts w:asciiTheme="minorHAnsi" w:hAnsiTheme="minorHAnsi"/>
        </w:rPr>
        <w:t>http://polseff2.org/pl/lista-leme</w:t>
      </w:r>
    </w:p>
    <w:p w:rsidR="00BA37E5" w:rsidRPr="009E5AB8" w:rsidRDefault="00BA37E5" w:rsidP="00EB66F0">
      <w:pPr>
        <w:pStyle w:val="Akapitzlist2"/>
        <w:numPr>
          <w:ilvl w:val="0"/>
          <w:numId w:val="55"/>
        </w:numPr>
        <w:shd w:val="clear" w:color="auto" w:fill="FFFFFF"/>
        <w:rPr>
          <w:rFonts w:asciiTheme="minorHAnsi" w:hAnsiTheme="minorHAnsi"/>
          <w:color w:val="000000"/>
        </w:rPr>
      </w:pPr>
      <w:r w:rsidRPr="009E5AB8">
        <w:rPr>
          <w:rFonts w:asciiTheme="minorHAnsi" w:hAnsiTheme="minorHAnsi"/>
        </w:rPr>
        <w:t xml:space="preserve">finansowanie odbywa się wyłącznie za pośrednictwem </w:t>
      </w:r>
      <w:hyperlink r:id="rId47" w:history="1">
        <w:r w:rsidRPr="009E5AB8">
          <w:rPr>
            <w:rFonts w:asciiTheme="minorHAnsi" w:hAnsiTheme="minorHAnsi"/>
          </w:rPr>
          <w:t>banków uczestniczących</w:t>
        </w:r>
      </w:hyperlink>
      <w:r w:rsidRPr="009E5AB8">
        <w:rPr>
          <w:rFonts w:asciiTheme="minorHAnsi" w:hAnsiTheme="minorHAnsi"/>
        </w:rPr>
        <w:t> w programie i zgodnie z określonymi przez te instytucje zasadami i procedurami.</w:t>
      </w:r>
    </w:p>
    <w:p w:rsidR="00BA37E5" w:rsidRPr="009E5AB8" w:rsidRDefault="00BA37E5" w:rsidP="00BA37E5">
      <w:pPr>
        <w:pStyle w:val="NormalnyWeb"/>
        <w:shd w:val="clear" w:color="auto" w:fill="FFFFFF"/>
        <w:spacing w:before="120" w:beforeAutospacing="0" w:after="0" w:afterAutospacing="0"/>
        <w:ind w:firstLine="708"/>
        <w:jc w:val="both"/>
        <w:rPr>
          <w:rFonts w:asciiTheme="minorHAnsi" w:hAnsiTheme="minorHAnsi"/>
          <w:color w:val="000000"/>
        </w:rPr>
      </w:pPr>
      <w:r w:rsidRPr="009E5AB8">
        <w:rPr>
          <w:rFonts w:asciiTheme="minorHAnsi" w:hAnsiTheme="minorHAnsi"/>
        </w:rPr>
        <w:t xml:space="preserve">Z programu </w:t>
      </w:r>
      <w:proofErr w:type="spellStart"/>
      <w:r w:rsidRPr="009E5AB8">
        <w:rPr>
          <w:rFonts w:asciiTheme="minorHAnsi" w:hAnsiTheme="minorHAnsi"/>
        </w:rPr>
        <w:t>PolSEFF</w:t>
      </w:r>
      <w:proofErr w:type="spellEnd"/>
      <w:r w:rsidRPr="009E5AB8">
        <w:rPr>
          <w:rStyle w:val="apple-converted-space"/>
          <w:rFonts w:asciiTheme="minorHAnsi" w:eastAsiaTheme="majorEastAsia" w:hAnsiTheme="minorHAnsi"/>
          <w:color w:val="000000"/>
        </w:rPr>
        <w:t> </w:t>
      </w:r>
      <w:r w:rsidRPr="009E5AB8">
        <w:rPr>
          <w:rFonts w:asciiTheme="minorHAnsi" w:hAnsiTheme="minorHAnsi"/>
        </w:rPr>
        <w:t>mogą skorzystać firmy prywatne, zarejestrowane w Polsce sklasyfikowane według kryteriów unijnych jako małe lub średnie przedsiębiorstwo.</w:t>
      </w:r>
      <w:r w:rsidRPr="009E5AB8">
        <w:rPr>
          <w:rFonts w:asciiTheme="minorHAnsi" w:hAnsiTheme="minorHAnsi"/>
          <w:color w:val="000000"/>
        </w:rPr>
        <w:t xml:space="preserve"> </w:t>
      </w:r>
      <w:r w:rsidRPr="009E5AB8">
        <w:rPr>
          <w:rFonts w:asciiTheme="minorHAnsi" w:hAnsiTheme="minorHAnsi"/>
        </w:rPr>
        <w:t>Do przedsiębiorstw spełniających kryteria należą:</w:t>
      </w:r>
    </w:p>
    <w:p w:rsidR="00BA37E5" w:rsidRPr="009E5AB8" w:rsidRDefault="00BA37E5" w:rsidP="00EB66F0">
      <w:pPr>
        <w:pStyle w:val="Akapitzlist2"/>
        <w:numPr>
          <w:ilvl w:val="0"/>
          <w:numId w:val="53"/>
        </w:numPr>
        <w:shd w:val="clear" w:color="auto" w:fill="FFFFFF"/>
        <w:spacing w:after="0"/>
        <w:rPr>
          <w:rFonts w:asciiTheme="minorHAnsi" w:hAnsiTheme="minorHAnsi"/>
          <w:color w:val="000000"/>
        </w:rPr>
      </w:pPr>
      <w:r w:rsidRPr="009E5AB8">
        <w:rPr>
          <w:rFonts w:asciiTheme="minorHAnsi" w:hAnsiTheme="minorHAnsi"/>
          <w:color w:val="000000"/>
        </w:rPr>
        <w:t>przedsiębiorstwa zarejestrowane w Polsce, które są własnością osób prywatnych w co najmniej 51%, w tym osoby prowadzące jednoosobową działalność gospodarczą;</w:t>
      </w:r>
    </w:p>
    <w:p w:rsidR="00BA37E5" w:rsidRPr="009E5AB8" w:rsidRDefault="00BA37E5" w:rsidP="00EB66F0">
      <w:pPr>
        <w:pStyle w:val="Akapitzlist2"/>
        <w:numPr>
          <w:ilvl w:val="0"/>
          <w:numId w:val="53"/>
        </w:numPr>
        <w:shd w:val="clear" w:color="auto" w:fill="FFFFFF"/>
        <w:rPr>
          <w:rFonts w:asciiTheme="minorHAnsi" w:hAnsiTheme="minorHAnsi"/>
          <w:color w:val="000000"/>
        </w:rPr>
      </w:pPr>
      <w:r w:rsidRPr="009E5AB8">
        <w:rPr>
          <w:rFonts w:asciiTheme="minorHAnsi" w:hAnsiTheme="minorHAnsi"/>
          <w:color w:val="000000"/>
        </w:rPr>
        <w:t>przedsiębiorstwa zatrudniające mniej niż 250 pracowników;  </w:t>
      </w:r>
    </w:p>
    <w:p w:rsidR="00BA37E5" w:rsidRPr="009E5AB8" w:rsidRDefault="00BA37E5" w:rsidP="00EB66F0">
      <w:pPr>
        <w:pStyle w:val="Akapitzlist2"/>
        <w:numPr>
          <w:ilvl w:val="0"/>
          <w:numId w:val="53"/>
        </w:numPr>
        <w:shd w:val="clear" w:color="auto" w:fill="FFFFFF"/>
        <w:rPr>
          <w:rFonts w:asciiTheme="minorHAnsi" w:hAnsiTheme="minorHAnsi"/>
          <w:color w:val="000000"/>
        </w:rPr>
      </w:pPr>
      <w:r w:rsidRPr="009E5AB8">
        <w:rPr>
          <w:rFonts w:asciiTheme="minorHAnsi" w:hAnsiTheme="minorHAnsi"/>
          <w:color w:val="000000"/>
        </w:rPr>
        <w:t>roczne obroty nie przekraczają 50 mln euro lub aktywa nie przekraczają wartości 43 mln euro.</w:t>
      </w:r>
    </w:p>
    <w:p w:rsidR="00BA37E5" w:rsidRPr="009E5AB8" w:rsidRDefault="00BA37E5" w:rsidP="00BA37E5">
      <w:pPr>
        <w:shd w:val="clear" w:color="auto" w:fill="FFFFFF"/>
        <w:spacing w:before="120" w:after="320"/>
        <w:rPr>
          <w:rFonts w:asciiTheme="minorHAnsi" w:hAnsiTheme="minorHAnsi"/>
        </w:rPr>
      </w:pPr>
      <w:r w:rsidRPr="009E5AB8">
        <w:rPr>
          <w:rFonts w:asciiTheme="minorHAnsi" w:hAnsiTheme="minorHAnsi"/>
          <w:color w:val="000000"/>
        </w:rPr>
        <w:t xml:space="preserve">W celu sprawdzenia kwalifikacji można skorzystać z internetowego kwalifikatora  dostępnego na stronie: </w:t>
      </w:r>
      <w:hyperlink r:id="rId48" w:history="1">
        <w:r w:rsidRPr="009E5AB8">
          <w:rPr>
            <w:rFonts w:asciiTheme="minorHAnsi" w:hAnsiTheme="minorHAnsi"/>
            <w:color w:val="000000"/>
          </w:rPr>
          <w:t>http://kwalifikator.een.org.pl/</w:t>
        </w:r>
      </w:hyperlink>
      <w:r w:rsidRPr="009E5AB8">
        <w:rPr>
          <w:rFonts w:asciiTheme="minorHAnsi" w:hAnsiTheme="minorHAnsi"/>
        </w:rPr>
        <w:t>.</w:t>
      </w:r>
    </w:p>
    <w:p w:rsidR="00BA37E5" w:rsidRPr="009E5AB8" w:rsidRDefault="00BA37E5" w:rsidP="00BA37E5">
      <w:pPr>
        <w:shd w:val="clear" w:color="auto" w:fill="FFFFFF"/>
        <w:spacing w:before="120" w:after="320"/>
        <w:rPr>
          <w:rFonts w:asciiTheme="minorHAnsi" w:hAnsiTheme="minorHAnsi"/>
        </w:rPr>
      </w:pPr>
      <w:r w:rsidRPr="009E5AB8">
        <w:rPr>
          <w:rFonts w:asciiTheme="minorHAnsi" w:hAnsiTheme="minorHAnsi"/>
          <w:color w:val="000000"/>
        </w:rPr>
        <w:t>Do programu może być zakwalifikowana praktycznie każda inwestycja, w której rezultacie osiągnięta zostanie poprawa efektywności energetycznej firmy o minimum 20%. Dla projektów wymagających audytu energetycznego minimum wynosi 30%.  </w:t>
      </w:r>
    </w:p>
    <w:p w:rsidR="00BA37E5" w:rsidRPr="009E5AB8" w:rsidRDefault="00BA37E5" w:rsidP="00BA37E5">
      <w:pPr>
        <w:pStyle w:val="NormalnyWeb"/>
        <w:shd w:val="clear" w:color="auto" w:fill="FFFFFF"/>
        <w:spacing w:before="120" w:beforeAutospacing="0" w:after="320" w:afterAutospacing="0"/>
        <w:ind w:firstLine="709"/>
        <w:jc w:val="both"/>
        <w:rPr>
          <w:rFonts w:asciiTheme="minorHAnsi" w:hAnsiTheme="minorHAnsi"/>
          <w:color w:val="000000"/>
        </w:rPr>
      </w:pPr>
      <w:r w:rsidRPr="009E5AB8">
        <w:rPr>
          <w:rFonts w:asciiTheme="minorHAnsi" w:hAnsiTheme="minorHAnsi"/>
          <w:color w:val="000000"/>
        </w:rPr>
        <w:t>Inwestycyjne objęte procedurą uproszczoną obejmują zakup oraz instalacje urządzeń zakwalifikowanych i dostępnych na liście LEME. Wartość finansowania nie przekracza 250.000 euro.</w:t>
      </w:r>
    </w:p>
    <w:p w:rsidR="00BA37E5" w:rsidRPr="009E5AB8" w:rsidRDefault="00BA37E5" w:rsidP="00BA37E5">
      <w:pPr>
        <w:pStyle w:val="NormalnyWeb"/>
        <w:shd w:val="clear" w:color="auto" w:fill="FFFFFF"/>
        <w:spacing w:before="120" w:beforeAutospacing="0" w:after="320" w:afterAutospacing="0"/>
        <w:ind w:firstLine="709"/>
        <w:jc w:val="both"/>
        <w:rPr>
          <w:rFonts w:asciiTheme="minorHAnsi" w:hAnsiTheme="minorHAnsi"/>
          <w:color w:val="000000"/>
        </w:rPr>
      </w:pPr>
      <w:r w:rsidRPr="009E5AB8">
        <w:rPr>
          <w:rFonts w:asciiTheme="minorHAnsi" w:hAnsiTheme="minorHAnsi"/>
          <w:color w:val="000000"/>
        </w:rPr>
        <w:t>Po zakończeniu inwestycji bazującej na liście LEME przedsiębiorcy przysługuje dotacja w wysokości 10% wartości otrzymanego kredytu przeznaczonego na sfinansowanie kosztów kwalifikowanych. Dotacja jest udzielana przez NFOŚiGW po zakończeniu i weryfikacji inwestycji i przeznaczona na częściową spłatę otrzymanego kredytu.</w:t>
      </w:r>
    </w:p>
    <w:p w:rsidR="00BA37E5" w:rsidRPr="009E5AB8" w:rsidRDefault="00BA37E5" w:rsidP="00BA37E5">
      <w:pPr>
        <w:spacing w:before="120" w:after="320"/>
        <w:rPr>
          <w:rFonts w:asciiTheme="minorHAnsi" w:hAnsiTheme="minorHAnsi"/>
        </w:rPr>
      </w:pPr>
      <w:r w:rsidRPr="009E5AB8">
        <w:rPr>
          <w:rFonts w:asciiTheme="minorHAnsi" w:hAnsiTheme="minorHAnsi"/>
        </w:rPr>
        <w:lastRenderedPageBreak/>
        <w:t>Przy projektach realizowanych w ramach procedury standardowej, PolSEFF</w:t>
      </w:r>
      <w:r w:rsidRPr="009E5AB8">
        <w:rPr>
          <w:rFonts w:asciiTheme="minorHAnsi" w:hAnsiTheme="minorHAnsi"/>
          <w:vertAlign w:val="superscript"/>
        </w:rPr>
        <w:t>2</w:t>
      </w:r>
      <w:r w:rsidRPr="009E5AB8">
        <w:rPr>
          <w:rStyle w:val="apple-converted-space"/>
          <w:rFonts w:asciiTheme="minorHAnsi" w:hAnsiTheme="minorHAnsi"/>
          <w:color w:val="000000"/>
        </w:rPr>
        <w:t> </w:t>
      </w:r>
      <w:r w:rsidRPr="009E5AB8">
        <w:rPr>
          <w:rFonts w:asciiTheme="minorHAnsi" w:hAnsiTheme="minorHAnsi"/>
        </w:rPr>
        <w:t>oferuje bezpłatną pomoc zespołu wykwalifikowanych inżynierów ds. energetyki i ekspertów ds. finansów, obejmującą wsparcie przy składaniu wniosku i kompletowaniu wymaganej dokumentacji, ocenę techniczno-finansową inwestycji, wykonanie dla projektów kwalifikujących się do uzyskania finansowania audytów energetycznych oraz weryfikację inwestycji.</w:t>
      </w:r>
    </w:p>
    <w:p w:rsidR="00BA37E5" w:rsidRPr="009E5AB8" w:rsidRDefault="00BA37E5" w:rsidP="00BA37E5">
      <w:pPr>
        <w:spacing w:before="120" w:after="320"/>
        <w:rPr>
          <w:rFonts w:asciiTheme="minorHAnsi" w:hAnsiTheme="minorHAnsi"/>
        </w:rPr>
      </w:pPr>
      <w:r w:rsidRPr="009E5AB8">
        <w:rPr>
          <w:rFonts w:asciiTheme="minorHAnsi" w:hAnsiTheme="minorHAnsi"/>
        </w:rPr>
        <w:t>W przypadku realizacji audytu energetycznego wymaganego do oszacowania oszczędności w zużyciu energii dzięki planowanej inwestycji będzie on zrealizowany bezpłatnie i w okresie do 6 tygodni od momentu dostarczenia przez przedsiębiorcę wszystkich wymaganych informacji.</w:t>
      </w:r>
    </w:p>
    <w:p w:rsidR="00BA37E5" w:rsidRPr="009E5AB8" w:rsidRDefault="00BA37E5" w:rsidP="00BA37E5">
      <w:pPr>
        <w:spacing w:after="0"/>
        <w:rPr>
          <w:rFonts w:asciiTheme="minorHAnsi" w:hAnsiTheme="minorHAnsi"/>
        </w:rPr>
      </w:pPr>
      <w:r w:rsidRPr="009E5AB8">
        <w:rPr>
          <w:rFonts w:asciiTheme="minorHAnsi" w:hAnsiTheme="minorHAnsi"/>
        </w:rPr>
        <w:t>Tematyczne strony internetowe:</w:t>
      </w:r>
    </w:p>
    <w:p w:rsidR="00BA37E5" w:rsidRPr="009E5AB8" w:rsidRDefault="00BA37E5" w:rsidP="00BA37E5">
      <w:pPr>
        <w:spacing w:after="0"/>
        <w:rPr>
          <w:rFonts w:asciiTheme="minorHAnsi" w:hAnsiTheme="minorHAnsi"/>
        </w:rPr>
      </w:pPr>
      <w:r w:rsidRPr="009E5AB8">
        <w:rPr>
          <w:rFonts w:asciiTheme="minorHAnsi" w:hAnsiTheme="minorHAnsi"/>
        </w:rPr>
        <w:t>http://polseff2.org/pl/pozostale-materialy-informacyjne</w:t>
      </w:r>
    </w:p>
    <w:p w:rsidR="00BA37E5" w:rsidRPr="009E5AB8" w:rsidRDefault="00BA37E5" w:rsidP="00BA37E5">
      <w:pPr>
        <w:spacing w:after="0"/>
        <w:ind w:firstLine="708"/>
        <w:rPr>
          <w:rFonts w:asciiTheme="minorHAnsi" w:hAnsiTheme="minorHAnsi"/>
        </w:rPr>
      </w:pPr>
      <w:r w:rsidRPr="009E5AB8">
        <w:rPr>
          <w:rFonts w:asciiTheme="minorHAnsi" w:hAnsiTheme="minorHAnsi"/>
        </w:rPr>
        <w:t>http://polseff2.org/pl/lista-leme</w:t>
      </w:r>
    </w:p>
    <w:p w:rsidR="00BA37E5" w:rsidRPr="009E5AB8" w:rsidRDefault="00BA37E5" w:rsidP="00BA37E5">
      <w:pPr>
        <w:spacing w:before="120" w:after="320"/>
        <w:rPr>
          <w:rFonts w:asciiTheme="minorHAnsi" w:hAnsiTheme="minorHAnsi"/>
          <w:b/>
          <w:i/>
          <w:u w:val="single"/>
        </w:rPr>
      </w:pPr>
      <w:r w:rsidRPr="009E5AB8">
        <w:rPr>
          <w:rFonts w:asciiTheme="minorHAnsi" w:hAnsiTheme="minorHAnsi"/>
          <w:b/>
          <w:i/>
          <w:u w:val="single"/>
        </w:rPr>
        <w:t>Poprawa efektywności energetycznej Część 2) Dopłaty do kredytów na budowę domów energooszczędnych</w:t>
      </w:r>
    </w:p>
    <w:p w:rsidR="00BA37E5" w:rsidRPr="009E5AB8" w:rsidRDefault="00BA37E5" w:rsidP="00BA37E5">
      <w:pPr>
        <w:spacing w:before="120" w:after="120"/>
        <w:rPr>
          <w:rFonts w:asciiTheme="minorHAnsi" w:hAnsiTheme="minorHAnsi"/>
        </w:rPr>
      </w:pPr>
      <w:r w:rsidRPr="009E5AB8">
        <w:rPr>
          <w:rFonts w:asciiTheme="minorHAnsi" w:hAnsiTheme="minorHAnsi"/>
          <w:shd w:val="clear" w:color="auto" w:fill="FFFFFF"/>
        </w:rPr>
        <w:t>Program skierowany jest do osób fizycznych budujących dom jednorodzinny lub kupujących dom/mieszkanie od dewelopera (rozumianego również jako spółdzielnia mieszkaniowa).</w:t>
      </w:r>
      <w:r w:rsidRPr="009E5AB8">
        <w:rPr>
          <w:rFonts w:asciiTheme="minorHAnsi" w:hAnsiTheme="minorHAnsi"/>
        </w:rPr>
        <w:t xml:space="preserve"> </w:t>
      </w:r>
      <w:r w:rsidRPr="009E5AB8">
        <w:rPr>
          <w:rFonts w:asciiTheme="minorHAnsi" w:hAnsiTheme="minorHAnsi"/>
          <w:shd w:val="clear" w:color="auto" w:fill="FFFFFF"/>
        </w:rPr>
        <w:t>Dofinansowanie ma formę częściowej spłaty kapitału kredytu bankowego zaciągniętego na budowę/zakup domu lub zakup mieszkania. Dotacja jest wypłacana na konto kredytowe beneficjenta po zakończeniu realizacji przedsięwzięcia i potwierdzeniu uzyskania wymaganego standardu energetycznego przez budynek.</w:t>
      </w:r>
    </w:p>
    <w:p w:rsidR="00BA37E5" w:rsidRPr="009E5AB8" w:rsidRDefault="00BA37E5" w:rsidP="00BA37E5">
      <w:pPr>
        <w:spacing w:before="120" w:after="120"/>
        <w:ind w:left="12" w:hanging="12"/>
        <w:rPr>
          <w:rFonts w:asciiTheme="minorHAnsi" w:hAnsiTheme="minorHAnsi"/>
          <w:b/>
        </w:rPr>
      </w:pPr>
      <w:r w:rsidRPr="009E5AB8">
        <w:rPr>
          <w:rFonts w:asciiTheme="minorHAnsi" w:hAnsiTheme="minorHAnsi"/>
          <w:shd w:val="clear" w:color="auto" w:fill="FFFFFF"/>
        </w:rPr>
        <w:tab/>
      </w:r>
      <w:r w:rsidRPr="009E5AB8">
        <w:rPr>
          <w:rFonts w:asciiTheme="minorHAnsi" w:hAnsiTheme="minorHAnsi"/>
          <w:shd w:val="clear" w:color="auto" w:fill="FFFFFF"/>
        </w:rPr>
        <w:tab/>
        <w:t>Wysokość dofinansowania jest uzależniona od uzyskanego wskaźnika rocznego jednostkowego zapotrzebowania na energię użytkową do celów ogrzewania i wentylacji (</w:t>
      </w:r>
      <w:proofErr w:type="spellStart"/>
      <w:r w:rsidRPr="009E5AB8">
        <w:rPr>
          <w:rFonts w:asciiTheme="minorHAnsi" w:hAnsiTheme="minorHAnsi"/>
          <w:shd w:val="clear" w:color="auto" w:fill="FFFFFF"/>
        </w:rPr>
        <w:t>EUco</w:t>
      </w:r>
      <w:proofErr w:type="spellEnd"/>
      <w:r w:rsidRPr="009E5AB8">
        <w:rPr>
          <w:rFonts w:asciiTheme="minorHAnsi" w:hAnsiTheme="minorHAnsi"/>
          <w:shd w:val="clear" w:color="auto" w:fill="FFFFFF"/>
        </w:rPr>
        <w:t>), obliczanego zgodnie z wytycznymi NFOŚiGW, oraz od spełnienia innych warunków, w tym dotyczących sprawności instalacji grzewczej i przygotowania wody użytkowej. Szczegółowe wymagania określone są w Załączniku nr 3 do Programu. Budżet programu wynosi 300 mln zł. Środki pozwolą na realizację ok. 12 tys. domów jednorodzinnych i mieszkań w budynkach wielorodzinnych.</w:t>
      </w:r>
    </w:p>
    <w:p w:rsidR="00BA37E5" w:rsidRPr="009E5AB8" w:rsidRDefault="00BA37E5" w:rsidP="00BA37E5">
      <w:pPr>
        <w:spacing w:before="120" w:after="120"/>
        <w:rPr>
          <w:rFonts w:asciiTheme="minorHAnsi" w:hAnsiTheme="minorHAnsi"/>
          <w:shd w:val="clear" w:color="auto" w:fill="FFFFFF"/>
        </w:rPr>
      </w:pPr>
      <w:r w:rsidRPr="009E5AB8">
        <w:rPr>
          <w:rFonts w:asciiTheme="minorHAnsi" w:hAnsiTheme="minorHAnsi"/>
          <w:shd w:val="clear" w:color="auto" w:fill="FFFFFF"/>
        </w:rPr>
        <w:t>Wdrożenie programu przewidziane jest na lata 2013–2018, a wydatkowanie środków z nim związanych – do 31.12.2022 r.</w:t>
      </w:r>
    </w:p>
    <w:p w:rsidR="00BA37E5" w:rsidRPr="009E5AB8" w:rsidRDefault="00BA37E5" w:rsidP="00BA37E5">
      <w:pPr>
        <w:spacing w:before="120" w:after="120"/>
        <w:ind w:firstLine="708"/>
        <w:rPr>
          <w:rFonts w:asciiTheme="minorHAnsi" w:hAnsiTheme="minorHAnsi"/>
        </w:rPr>
      </w:pPr>
      <w:r w:rsidRPr="009E5AB8">
        <w:rPr>
          <w:rFonts w:asciiTheme="minorHAnsi" w:hAnsiTheme="minorHAnsi"/>
        </w:rPr>
        <w:t>Nabór wniosków o dotację NFOŚiGW wraz z wnioskami o kredyt prowadzony jest w trybie ciągłym. Wnioski składane są w bankach, które zawarły umowę o współpracy z NFOŚiGW.</w:t>
      </w:r>
    </w:p>
    <w:p w:rsidR="00BA37E5" w:rsidRPr="009E5AB8" w:rsidRDefault="00BA37E5" w:rsidP="00BA37E5">
      <w:pPr>
        <w:spacing w:before="120" w:after="120"/>
        <w:ind w:firstLine="708"/>
        <w:rPr>
          <w:rFonts w:asciiTheme="minorHAnsi" w:hAnsiTheme="minorHAnsi"/>
        </w:rPr>
      </w:pPr>
      <w:r w:rsidRPr="009E5AB8">
        <w:rPr>
          <w:rFonts w:asciiTheme="minorHAnsi" w:hAnsiTheme="minorHAnsi"/>
        </w:rPr>
        <w:lastRenderedPageBreak/>
        <w:t>Wykaz banków, które zawarły umowę o współpracy z NFOŚiGW, publikowany będzie na stronie internetowej NFOŚiGW.</w:t>
      </w:r>
    </w:p>
    <w:p w:rsidR="00BA37E5" w:rsidRPr="009E5AB8" w:rsidRDefault="00BA37E5" w:rsidP="00BA37E5">
      <w:pPr>
        <w:spacing w:before="120" w:after="120"/>
        <w:ind w:firstLine="708"/>
        <w:rPr>
          <w:rFonts w:asciiTheme="minorHAnsi" w:hAnsiTheme="minorHAnsi"/>
        </w:rPr>
      </w:pPr>
      <w:r w:rsidRPr="009E5AB8">
        <w:rPr>
          <w:rFonts w:asciiTheme="minorHAnsi" w:hAnsiTheme="minorHAnsi"/>
        </w:rPr>
        <w:t>Wysokość dofinansowania jest uzależniona od uzyskanego wskaźnika rocznego jednostkowego zapotrzebowania na energię użytkową do celów ogrzewania i wentylacji (</w:t>
      </w:r>
      <w:proofErr w:type="spellStart"/>
      <w:r w:rsidRPr="009E5AB8">
        <w:rPr>
          <w:rFonts w:asciiTheme="minorHAnsi" w:hAnsiTheme="minorHAnsi"/>
        </w:rPr>
        <w:t>EUco</w:t>
      </w:r>
      <w:proofErr w:type="spellEnd"/>
      <w:r w:rsidRPr="009E5AB8">
        <w:rPr>
          <w:rFonts w:asciiTheme="minorHAnsi" w:hAnsiTheme="minorHAnsi"/>
        </w:rPr>
        <w:t xml:space="preserve">), obliczonego na podstawie rozporządzenia wymienionego w ust. 6 pkt. 3, z uwzględnieniem wytycznych określonych w ust. 10.10 oraz od spełnienia innych warunków wymienionych w tych wytycznych, w tym dotyczących sprawności instalacji grzewczej i przygotowania wody użytkowej. </w:t>
      </w:r>
    </w:p>
    <w:p w:rsidR="00BA37E5" w:rsidRPr="009E5AB8" w:rsidRDefault="00BA37E5" w:rsidP="00BA37E5">
      <w:pPr>
        <w:spacing w:after="0"/>
        <w:ind w:firstLine="708"/>
        <w:rPr>
          <w:rFonts w:asciiTheme="minorHAnsi" w:hAnsiTheme="minorHAnsi"/>
        </w:rPr>
      </w:pPr>
      <w:r w:rsidRPr="009E5AB8">
        <w:rPr>
          <w:rFonts w:asciiTheme="minorHAnsi" w:hAnsiTheme="minorHAnsi"/>
        </w:rPr>
        <w:t xml:space="preserve">Wysokość dofinansowania wynosi: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 w przypadku domów jednorodzinnych: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standard NF40 – </w:t>
      </w:r>
      <w:proofErr w:type="spellStart"/>
      <w:r w:rsidRPr="009E5AB8">
        <w:rPr>
          <w:rFonts w:asciiTheme="minorHAnsi" w:hAnsiTheme="minorHAnsi"/>
        </w:rPr>
        <w:t>EUco</w:t>
      </w:r>
      <w:proofErr w:type="spellEnd"/>
      <w:r w:rsidRPr="009E5AB8">
        <w:rPr>
          <w:rFonts w:asciiTheme="minorHAnsi" w:hAnsiTheme="minorHAnsi"/>
        </w:rPr>
        <w:t xml:space="preserve"> ≤ 40 kWh/(m</w:t>
      </w:r>
      <w:r w:rsidRPr="009E5AB8">
        <w:rPr>
          <w:rFonts w:asciiTheme="minorHAnsi" w:hAnsiTheme="minorHAnsi"/>
          <w:vertAlign w:val="superscript"/>
        </w:rPr>
        <w:t>2</w:t>
      </w:r>
      <w:r w:rsidRPr="009E5AB8">
        <w:rPr>
          <w:rFonts w:asciiTheme="minorHAnsi" w:hAnsiTheme="minorHAnsi"/>
        </w:rPr>
        <w:t xml:space="preserve">*rok) – dotacja 30 000 zł brutto;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standard NF15 – </w:t>
      </w:r>
      <w:proofErr w:type="spellStart"/>
      <w:r w:rsidRPr="009E5AB8">
        <w:rPr>
          <w:rFonts w:asciiTheme="minorHAnsi" w:hAnsiTheme="minorHAnsi"/>
        </w:rPr>
        <w:t>EUco</w:t>
      </w:r>
      <w:proofErr w:type="spellEnd"/>
      <w:r w:rsidRPr="009E5AB8">
        <w:rPr>
          <w:rFonts w:asciiTheme="minorHAnsi" w:hAnsiTheme="minorHAnsi"/>
        </w:rPr>
        <w:t xml:space="preserve"> ≤ 15 kWh/(m</w:t>
      </w:r>
      <w:r w:rsidRPr="009E5AB8">
        <w:rPr>
          <w:rFonts w:asciiTheme="minorHAnsi" w:hAnsiTheme="minorHAnsi"/>
          <w:vertAlign w:val="superscript"/>
        </w:rPr>
        <w:t>2</w:t>
      </w:r>
      <w:r w:rsidRPr="009E5AB8">
        <w:rPr>
          <w:rFonts w:asciiTheme="minorHAnsi" w:hAnsiTheme="minorHAnsi"/>
        </w:rPr>
        <w:t xml:space="preserve"> *rok) – dotacja 50 000 zł brutto;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 w przypadku lokali mieszkalnych w budynkach wielorodzinnych: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standard NF40 – </w:t>
      </w:r>
      <w:proofErr w:type="spellStart"/>
      <w:r w:rsidRPr="009E5AB8">
        <w:rPr>
          <w:rFonts w:asciiTheme="minorHAnsi" w:hAnsiTheme="minorHAnsi"/>
        </w:rPr>
        <w:t>EUco</w:t>
      </w:r>
      <w:proofErr w:type="spellEnd"/>
      <w:r w:rsidRPr="009E5AB8">
        <w:rPr>
          <w:rFonts w:asciiTheme="minorHAnsi" w:hAnsiTheme="minorHAnsi"/>
        </w:rPr>
        <w:t xml:space="preserve"> ≤ 40 kWh/(m</w:t>
      </w:r>
      <w:r w:rsidRPr="009E5AB8">
        <w:rPr>
          <w:rFonts w:asciiTheme="minorHAnsi" w:hAnsiTheme="minorHAnsi"/>
          <w:vertAlign w:val="superscript"/>
        </w:rPr>
        <w:t>2</w:t>
      </w:r>
      <w:r w:rsidRPr="009E5AB8">
        <w:rPr>
          <w:rFonts w:asciiTheme="minorHAnsi" w:hAnsiTheme="minorHAnsi"/>
        </w:rPr>
        <w:t xml:space="preserve"> *rok) – dotacja 11 000 zł brutto; </w:t>
      </w:r>
    </w:p>
    <w:p w:rsidR="00BA37E5" w:rsidRPr="009E5AB8" w:rsidRDefault="00BA37E5" w:rsidP="00BA37E5">
      <w:pPr>
        <w:spacing w:after="0"/>
        <w:ind w:left="1418" w:hanging="709"/>
        <w:rPr>
          <w:rFonts w:asciiTheme="minorHAnsi" w:hAnsiTheme="minorHAnsi"/>
        </w:rPr>
      </w:pPr>
      <w:r w:rsidRPr="009E5AB8">
        <w:rPr>
          <w:rFonts w:asciiTheme="minorHAnsi" w:hAnsiTheme="minorHAnsi"/>
        </w:rPr>
        <w:t xml:space="preserve">standard NF15 – </w:t>
      </w:r>
      <w:proofErr w:type="spellStart"/>
      <w:r w:rsidRPr="009E5AB8">
        <w:rPr>
          <w:rFonts w:asciiTheme="minorHAnsi" w:hAnsiTheme="minorHAnsi"/>
        </w:rPr>
        <w:t>EUco</w:t>
      </w:r>
      <w:proofErr w:type="spellEnd"/>
      <w:r w:rsidRPr="009E5AB8">
        <w:rPr>
          <w:rFonts w:asciiTheme="minorHAnsi" w:hAnsiTheme="minorHAnsi"/>
        </w:rPr>
        <w:t xml:space="preserve"> ≤ 15 kWh/(m</w:t>
      </w:r>
      <w:r w:rsidRPr="009E5AB8">
        <w:rPr>
          <w:rFonts w:asciiTheme="minorHAnsi" w:hAnsiTheme="minorHAnsi"/>
          <w:vertAlign w:val="superscript"/>
        </w:rPr>
        <w:t>2</w:t>
      </w:r>
      <w:r w:rsidRPr="009E5AB8">
        <w:rPr>
          <w:rFonts w:asciiTheme="minorHAnsi" w:hAnsiTheme="minorHAnsi"/>
        </w:rPr>
        <w:t xml:space="preserve"> *rok) – dotacja 16 000 zł brutto. </w:t>
      </w:r>
    </w:p>
    <w:p w:rsidR="00BA37E5" w:rsidRPr="009E5AB8" w:rsidRDefault="00BA37E5" w:rsidP="00BA37E5">
      <w:pPr>
        <w:pStyle w:val="Akapitzlist"/>
        <w:tabs>
          <w:tab w:val="left" w:pos="142"/>
        </w:tabs>
        <w:ind w:left="0" w:firstLine="0"/>
        <w:rPr>
          <w:rFonts w:asciiTheme="minorHAnsi" w:hAnsiTheme="minorHAnsi"/>
          <w:b/>
        </w:rPr>
      </w:pPr>
      <w:r w:rsidRPr="009E5AB8">
        <w:rPr>
          <w:rFonts w:asciiTheme="minorHAnsi" w:hAnsiTheme="minorHAnsi"/>
        </w:rPr>
        <w:tab/>
      </w:r>
      <w:r w:rsidRPr="009E5AB8">
        <w:rPr>
          <w:rFonts w:asciiTheme="minorHAnsi" w:hAnsiTheme="minorHAnsi"/>
        </w:rPr>
        <w:tab/>
        <w:t xml:space="preserve">Zakończenie realizacji przedsięwzięcia musi nastąpić w terminie do 3 lat od dnia podpisania umowy kredytu. </w:t>
      </w:r>
    </w:p>
    <w:p w:rsidR="00BA37E5" w:rsidRPr="009E5AB8" w:rsidRDefault="00BA37E5" w:rsidP="00BA37E5">
      <w:pPr>
        <w:pStyle w:val="Akapitzlist"/>
        <w:tabs>
          <w:tab w:val="left" w:pos="142"/>
        </w:tabs>
        <w:ind w:left="0" w:firstLine="0"/>
        <w:rPr>
          <w:rFonts w:asciiTheme="minorHAnsi" w:hAnsiTheme="minorHAnsi"/>
          <w:b/>
        </w:rPr>
      </w:pPr>
      <w:r w:rsidRPr="009E5AB8">
        <w:rPr>
          <w:rFonts w:asciiTheme="minorHAnsi" w:hAnsiTheme="minorHAnsi"/>
          <w:b/>
        </w:rPr>
        <w:tab/>
      </w:r>
      <w:r w:rsidRPr="009E5AB8">
        <w:rPr>
          <w:rFonts w:asciiTheme="minorHAnsi" w:hAnsiTheme="minorHAnsi"/>
          <w:b/>
        </w:rPr>
        <w:tab/>
      </w:r>
      <w:r w:rsidRPr="009E5AB8">
        <w:rPr>
          <w:rFonts w:asciiTheme="minorHAnsi" w:hAnsiTheme="minorHAnsi"/>
        </w:rPr>
        <w:t xml:space="preserve">Beneficjent zobowiązany jest do ponoszenia należności publiczno-prawnych związanych z realizacją przedsięwzięcia, w szczególności do uiszczenia należnego podatku dochodowego związanego z udzielonym ze środków NFOŚiGW dofinansowaniem przedsięwzięcia. </w:t>
      </w:r>
    </w:p>
    <w:p w:rsidR="00BA37E5" w:rsidRPr="009E5AB8" w:rsidRDefault="00BA37E5" w:rsidP="00BA37E5">
      <w:pPr>
        <w:pStyle w:val="Akapitzlist"/>
        <w:tabs>
          <w:tab w:val="left" w:pos="142"/>
        </w:tabs>
        <w:ind w:left="927" w:firstLine="0"/>
        <w:rPr>
          <w:rFonts w:asciiTheme="minorHAnsi" w:hAnsiTheme="minorHAnsi"/>
        </w:rPr>
      </w:pPr>
    </w:p>
    <w:p w:rsidR="00BA37E5" w:rsidRPr="009E5AB8" w:rsidRDefault="00BA37E5" w:rsidP="00BA37E5">
      <w:pPr>
        <w:pStyle w:val="Akapitzlist"/>
        <w:tabs>
          <w:tab w:val="left" w:pos="0"/>
        </w:tabs>
        <w:ind w:left="0" w:firstLine="0"/>
        <w:rPr>
          <w:rFonts w:asciiTheme="minorHAnsi" w:hAnsiTheme="minorHAnsi"/>
          <w:b/>
        </w:rPr>
      </w:pPr>
      <w:r w:rsidRPr="009E5AB8">
        <w:rPr>
          <w:rFonts w:asciiTheme="minorHAnsi" w:hAnsiTheme="minorHAnsi"/>
        </w:rPr>
        <w:tab/>
        <w:t>Dodatkowe informacje na stronie internetowej:</w:t>
      </w:r>
    </w:p>
    <w:p w:rsidR="00BA37E5" w:rsidRPr="009E5AB8" w:rsidRDefault="00BA37E5" w:rsidP="00BA37E5">
      <w:pPr>
        <w:pStyle w:val="Akapitzlist"/>
        <w:tabs>
          <w:tab w:val="left" w:pos="0"/>
        </w:tabs>
        <w:ind w:left="0" w:firstLine="0"/>
        <w:rPr>
          <w:rFonts w:asciiTheme="minorHAnsi" w:hAnsiTheme="minorHAnsi"/>
        </w:rPr>
      </w:pPr>
      <w:r w:rsidRPr="009E5AB8">
        <w:rPr>
          <w:rFonts w:asciiTheme="minorHAnsi" w:hAnsiTheme="minorHAnsi"/>
        </w:rPr>
        <w:tab/>
        <w:t>https://www.nfosigw.gov.pl/oferta-finansowania/srodki-krajowe/programy-priorytetowe/doplaty-do--kredytow-na-domy-energooszczedne/informacje-o-programie/</w:t>
      </w:r>
    </w:p>
    <w:p w:rsidR="00BA37E5" w:rsidRPr="003D7765" w:rsidRDefault="00BA37E5" w:rsidP="003D7765">
      <w:pPr>
        <w:tabs>
          <w:tab w:val="left" w:pos="142"/>
        </w:tabs>
        <w:spacing w:after="120"/>
        <w:rPr>
          <w:rFonts w:asciiTheme="minorHAnsi" w:hAnsiTheme="minorHAnsi"/>
          <w:b/>
          <w:i/>
          <w:u w:val="single"/>
        </w:rPr>
      </w:pPr>
      <w:r w:rsidRPr="003D7765">
        <w:rPr>
          <w:rFonts w:asciiTheme="minorHAnsi" w:hAnsiTheme="minorHAnsi"/>
          <w:b/>
          <w:i/>
          <w:u w:val="single"/>
        </w:rPr>
        <w:t>Poprawa efektywności energetycznej Część 3) Inwestycje energooszczędne w małych i średnich przedsiębiorstwach</w:t>
      </w:r>
    </w:p>
    <w:p w:rsidR="00BA37E5" w:rsidRPr="009E5AB8" w:rsidRDefault="00BA37E5" w:rsidP="00BA37E5">
      <w:pPr>
        <w:spacing w:before="120" w:after="120"/>
        <w:rPr>
          <w:rFonts w:asciiTheme="minorHAnsi" w:hAnsiTheme="minorHAnsi"/>
          <w:b/>
        </w:rPr>
      </w:pPr>
      <w:r w:rsidRPr="009E5AB8">
        <w:rPr>
          <w:rFonts w:asciiTheme="minorHAnsi" w:hAnsiTheme="minorHAnsi"/>
          <w:shd w:val="clear" w:color="auto" w:fill="FFFFFF"/>
        </w:rPr>
        <w:t>Celem programu jest ograniczenie zużycia energii w wyniku realizacji inwestycji w zakresie efektywności energetycznej i zastosowania odnawialnych źródeł energii w sektorze małych i średnich przedsiębiorstw. W rezultacie realizacji programu nastąpi zmniejszenie emisji CO</w:t>
      </w:r>
      <w:r w:rsidRPr="009E5AB8">
        <w:rPr>
          <w:rFonts w:asciiTheme="minorHAnsi" w:hAnsiTheme="minorHAnsi"/>
          <w:bdr w:val="none" w:sz="0" w:space="0" w:color="auto" w:frame="1"/>
          <w:shd w:val="clear" w:color="auto" w:fill="FFFFFF"/>
          <w:vertAlign w:val="subscript"/>
        </w:rPr>
        <w:t>2</w:t>
      </w:r>
      <w:r w:rsidRPr="009E5AB8">
        <w:rPr>
          <w:rFonts w:asciiTheme="minorHAnsi" w:hAnsiTheme="minorHAnsi"/>
          <w:shd w:val="clear" w:color="auto" w:fill="FFFFFF"/>
        </w:rPr>
        <w:t>.</w:t>
      </w:r>
    </w:p>
    <w:p w:rsidR="00BA37E5" w:rsidRPr="009E5AB8" w:rsidRDefault="00BA37E5" w:rsidP="00BA37E5">
      <w:pPr>
        <w:spacing w:before="120" w:after="120"/>
        <w:rPr>
          <w:rFonts w:asciiTheme="minorHAnsi" w:hAnsiTheme="minorHAnsi"/>
          <w:b/>
        </w:rPr>
      </w:pPr>
      <w:r w:rsidRPr="009E5AB8">
        <w:rPr>
          <w:rFonts w:asciiTheme="minorHAnsi" w:hAnsiTheme="minorHAnsi"/>
        </w:rPr>
        <w:lastRenderedPageBreak/>
        <w:t>Planowane zobowiązania dla bezzwrotnych form dofinansowania wynoszą 59 910,5 tys. zł. Wypłaty środków z podjętych i planowanych zobowiązań dla bezzwrotnych form dofinansowania programu wynoszą 60 000 tys. zł.</w:t>
      </w:r>
    </w:p>
    <w:p w:rsidR="00BA37E5" w:rsidRPr="009E5AB8" w:rsidRDefault="00BA37E5" w:rsidP="00BA37E5">
      <w:pPr>
        <w:spacing w:before="120" w:after="120"/>
        <w:rPr>
          <w:rFonts w:asciiTheme="minorHAnsi" w:hAnsiTheme="minorHAnsi"/>
          <w:shd w:val="clear" w:color="auto" w:fill="FFFFFF"/>
        </w:rPr>
      </w:pPr>
      <w:r w:rsidRPr="009E5AB8">
        <w:rPr>
          <w:rFonts w:asciiTheme="minorHAnsi" w:hAnsiTheme="minorHAnsi"/>
          <w:shd w:val="clear" w:color="auto" w:fill="FFFFFF"/>
        </w:rPr>
        <w:t xml:space="preserve">Nabór wniosków o dotację NFOŚiGW na częściowe spłaty kapitału kredytów bankowych wraz z wnioskami o kredyt prowadzony jest w trybie ciągłym przez banki, które zawarły umowy o współpracy z NFOŚiGW. Termin wydatkowania środków </w:t>
      </w:r>
      <w:r w:rsidRPr="009E5AB8">
        <w:rPr>
          <w:rFonts w:asciiTheme="minorHAnsi" w:hAnsiTheme="minorHAnsi"/>
        </w:rPr>
        <w:t>to 31.12.2017r.</w:t>
      </w:r>
    </w:p>
    <w:p w:rsidR="00BA37E5" w:rsidRPr="009E5AB8" w:rsidRDefault="00BA37E5" w:rsidP="00BA37E5">
      <w:pPr>
        <w:spacing w:before="120" w:after="120"/>
        <w:ind w:firstLine="708"/>
        <w:rPr>
          <w:rFonts w:asciiTheme="minorHAnsi" w:hAnsiTheme="minorHAnsi"/>
          <w:b/>
        </w:rPr>
      </w:pPr>
      <w:r w:rsidRPr="009E5AB8">
        <w:rPr>
          <w:rFonts w:asciiTheme="minorHAnsi" w:hAnsiTheme="minorHAnsi"/>
        </w:rPr>
        <w:t>Beneficjent musi spełniać definicję mikroprzedsiębiorstw oraz małych i średnich przedsiębiorstw zawartą w zaleceniu Komisji z dnia 6 maja 2003 r. dotyczącym definicji mikroprzedsiębiorstw oraz małych i średnich przedsiębiorstw (Dz. Urz. WE L 124 z 20.5.2003, s. 36).</w:t>
      </w:r>
    </w:p>
    <w:p w:rsidR="00BA37E5" w:rsidRPr="009E5AB8" w:rsidRDefault="00166234" w:rsidP="00BA37E5">
      <w:pPr>
        <w:pStyle w:val="Akapitzlist"/>
        <w:tabs>
          <w:tab w:val="left" w:pos="142"/>
        </w:tabs>
        <w:ind w:left="0" w:firstLine="0"/>
        <w:rPr>
          <w:rFonts w:asciiTheme="minorHAnsi" w:hAnsiTheme="minorHAnsi"/>
        </w:rPr>
      </w:pPr>
      <w:r>
        <w:rPr>
          <w:rFonts w:asciiTheme="minorHAnsi" w:hAnsiTheme="minorHAnsi"/>
        </w:rPr>
        <w:tab/>
      </w:r>
      <w:r w:rsidR="00BA37E5" w:rsidRPr="009E5AB8">
        <w:rPr>
          <w:rFonts w:asciiTheme="minorHAnsi" w:hAnsiTheme="minorHAnsi"/>
        </w:rPr>
        <w:t xml:space="preserve">Warunki dla beneficjentów: </w:t>
      </w:r>
    </w:p>
    <w:p w:rsidR="00BA37E5" w:rsidRPr="009E5AB8" w:rsidRDefault="00BA37E5" w:rsidP="00EB66F0">
      <w:pPr>
        <w:pStyle w:val="Akapitzlist"/>
        <w:numPr>
          <w:ilvl w:val="1"/>
          <w:numId w:val="56"/>
        </w:numPr>
        <w:tabs>
          <w:tab w:val="left" w:pos="142"/>
          <w:tab w:val="left" w:pos="993"/>
        </w:tabs>
        <w:spacing w:before="240" w:after="240" w:line="240" w:lineRule="auto"/>
        <w:ind w:left="993" w:hanging="284"/>
        <w:rPr>
          <w:rFonts w:asciiTheme="minorHAnsi" w:hAnsiTheme="minorHAnsi"/>
        </w:rPr>
      </w:pPr>
      <w:r w:rsidRPr="009E5AB8">
        <w:rPr>
          <w:rFonts w:asciiTheme="minorHAnsi" w:hAnsiTheme="minorHAnsi"/>
        </w:rPr>
        <w:t xml:space="preserve">wysokość kredytu z dotacją wynosi do 100% kosztów kwalifikowanych przedsięwzięcia, </w:t>
      </w:r>
    </w:p>
    <w:p w:rsidR="00BA37E5" w:rsidRPr="009E5AB8" w:rsidRDefault="00BA37E5" w:rsidP="00EB66F0">
      <w:pPr>
        <w:pStyle w:val="Akapitzlist"/>
        <w:numPr>
          <w:ilvl w:val="1"/>
          <w:numId w:val="56"/>
        </w:numPr>
        <w:tabs>
          <w:tab w:val="left" w:pos="142"/>
          <w:tab w:val="left" w:pos="993"/>
        </w:tabs>
        <w:spacing w:before="240" w:after="240" w:line="240" w:lineRule="auto"/>
        <w:ind w:left="993" w:hanging="284"/>
        <w:rPr>
          <w:rFonts w:asciiTheme="minorHAnsi" w:hAnsiTheme="minorHAnsi"/>
        </w:rPr>
      </w:pPr>
      <w:r w:rsidRPr="009E5AB8">
        <w:rPr>
          <w:rFonts w:asciiTheme="minorHAnsi" w:hAnsiTheme="minorHAnsi"/>
        </w:rPr>
        <w:t xml:space="preserve">kwota kredytu może przewyższać wysokość kosztów kwalifikowanych. Dotacją objęta jest wyłącznie część kredytu wykorzystana na koszty kwalifikowane przedsięwzięcia, </w:t>
      </w:r>
    </w:p>
    <w:p w:rsidR="00BA37E5" w:rsidRPr="009E5AB8" w:rsidRDefault="00BA37E5" w:rsidP="00EB66F0">
      <w:pPr>
        <w:pStyle w:val="Akapitzlist"/>
        <w:numPr>
          <w:ilvl w:val="1"/>
          <w:numId w:val="56"/>
        </w:numPr>
        <w:tabs>
          <w:tab w:val="left" w:pos="142"/>
          <w:tab w:val="left" w:pos="993"/>
        </w:tabs>
        <w:spacing w:before="240" w:after="240" w:line="240" w:lineRule="auto"/>
        <w:ind w:left="993" w:hanging="284"/>
        <w:rPr>
          <w:rFonts w:asciiTheme="minorHAnsi" w:hAnsiTheme="minorHAnsi"/>
        </w:rPr>
      </w:pPr>
      <w:r w:rsidRPr="009E5AB8">
        <w:rPr>
          <w:rFonts w:asciiTheme="minorHAnsi" w:hAnsiTheme="minorHAnsi"/>
        </w:rPr>
        <w:t xml:space="preserve">wypłata dotacji następuje po zrealizowaniu przedsięwzięcia oraz zweryfikowaniu osiągnięcia efektu rzeczowego i ekologicznego, </w:t>
      </w:r>
    </w:p>
    <w:p w:rsidR="00BA37E5" w:rsidRPr="009E5AB8" w:rsidRDefault="00BA37E5" w:rsidP="00BA37E5">
      <w:pPr>
        <w:pStyle w:val="Akapitzlist"/>
        <w:tabs>
          <w:tab w:val="left" w:pos="142"/>
        </w:tabs>
        <w:ind w:left="0" w:firstLine="0"/>
        <w:rPr>
          <w:rFonts w:asciiTheme="minorHAnsi" w:hAnsiTheme="minorHAnsi"/>
        </w:rPr>
      </w:pPr>
    </w:p>
    <w:p w:rsidR="00BA37E5" w:rsidRPr="009E5AB8" w:rsidRDefault="00BA37E5" w:rsidP="00BA37E5">
      <w:pPr>
        <w:pStyle w:val="Akapitzlist"/>
        <w:tabs>
          <w:tab w:val="left" w:pos="142"/>
        </w:tabs>
        <w:spacing w:after="120"/>
        <w:ind w:left="0" w:firstLine="0"/>
        <w:rPr>
          <w:rFonts w:asciiTheme="minorHAnsi" w:hAnsiTheme="minorHAnsi"/>
        </w:rPr>
      </w:pPr>
      <w:r w:rsidRPr="009E5AB8">
        <w:rPr>
          <w:rFonts w:asciiTheme="minorHAnsi" w:hAnsiTheme="minorHAnsi"/>
        </w:rPr>
        <w:t xml:space="preserve">Dodatkowe informacje na stronie internetowej: </w:t>
      </w:r>
    </w:p>
    <w:p w:rsidR="00BA37E5" w:rsidRPr="009E5AB8" w:rsidRDefault="00BA37E5" w:rsidP="00BA37E5">
      <w:pPr>
        <w:pStyle w:val="Akapitzlist"/>
        <w:tabs>
          <w:tab w:val="left" w:pos="142"/>
        </w:tabs>
        <w:spacing w:after="120"/>
        <w:ind w:left="0" w:firstLine="0"/>
        <w:rPr>
          <w:rFonts w:asciiTheme="minorHAnsi" w:hAnsiTheme="minorHAnsi"/>
        </w:rPr>
      </w:pPr>
      <w:r w:rsidRPr="009E5AB8">
        <w:rPr>
          <w:rFonts w:asciiTheme="minorHAnsi" w:hAnsiTheme="minorHAnsi"/>
        </w:rPr>
        <w:tab/>
      </w:r>
      <w:r w:rsidRPr="009E5AB8">
        <w:rPr>
          <w:rFonts w:asciiTheme="minorHAnsi" w:hAnsiTheme="minorHAnsi"/>
        </w:rPr>
        <w:tab/>
        <w:t>https://www.nfosigw.gov.pl/oferta-finansowania/srodki-krajowe/programy-priorytetowe/inwestycje-energooszczedne-w-msp/</w:t>
      </w:r>
    </w:p>
    <w:p w:rsidR="00BA37E5" w:rsidRPr="009E5AB8" w:rsidRDefault="00BA37E5" w:rsidP="00BA37E5">
      <w:pPr>
        <w:spacing w:before="120" w:after="320"/>
        <w:rPr>
          <w:rFonts w:asciiTheme="minorHAnsi" w:hAnsiTheme="minorHAnsi"/>
          <w:b/>
          <w:i/>
          <w:u w:val="single"/>
        </w:rPr>
      </w:pPr>
      <w:r w:rsidRPr="009E5AB8">
        <w:rPr>
          <w:rFonts w:asciiTheme="minorHAnsi" w:hAnsiTheme="minorHAnsi"/>
          <w:b/>
          <w:i/>
          <w:u w:val="single"/>
        </w:rPr>
        <w:t>Fundusz Inwestycji Samorządowych (FIS)</w:t>
      </w:r>
      <w:r w:rsidRPr="009E5AB8">
        <w:rPr>
          <w:rFonts w:asciiTheme="minorHAnsi" w:hAnsiTheme="minorHAnsi"/>
        </w:rPr>
        <w:tab/>
      </w:r>
    </w:p>
    <w:p w:rsidR="00BA37E5" w:rsidRPr="009E5AB8" w:rsidRDefault="00BA37E5" w:rsidP="00BA37E5">
      <w:pPr>
        <w:pStyle w:val="Akapitzlist1"/>
        <w:shd w:val="clear" w:color="auto" w:fill="FFFFFF"/>
        <w:spacing w:after="120"/>
        <w:ind w:left="0" w:firstLine="0"/>
        <w:rPr>
          <w:rFonts w:asciiTheme="minorHAnsi" w:hAnsiTheme="minorHAnsi"/>
        </w:rPr>
      </w:pPr>
      <w:r w:rsidRPr="009E5AB8">
        <w:rPr>
          <w:rFonts w:asciiTheme="minorHAnsi" w:hAnsiTheme="minorHAnsi"/>
        </w:rPr>
        <w:tab/>
        <w:t xml:space="preserve">Strategia </w:t>
      </w:r>
      <w:r w:rsidRPr="009E5AB8">
        <w:rPr>
          <w:rFonts w:asciiTheme="minorHAnsi" w:hAnsiTheme="minorHAnsi"/>
          <w:bCs/>
        </w:rPr>
        <w:t>Funduszu Inwestycji Samorządowych</w:t>
      </w:r>
      <w:r w:rsidRPr="009E5AB8">
        <w:rPr>
          <w:rFonts w:asciiTheme="minorHAnsi" w:hAnsiTheme="minorHAnsi"/>
        </w:rPr>
        <w:t xml:space="preserve"> koncentruje się na udzielaniu finansowania dla projektów inwestycyjnych realizowanych przez Jednostki Samorządu Terytorialnego lub podległe im podmioty. Początkowy kapitał FIS wynosi 600 mln złotych (PIR S.A. oraz BGK zasilają go kwotą po 300 mln złotych każdy). Elastyczne instrumenty finansowe funduszu pozwalają na angażowanie się w projekty poprzez obejmowanie lub użytkowanie akcji/ udziałów w spółkach komunalnych. </w:t>
      </w:r>
    </w:p>
    <w:p w:rsidR="00BA37E5" w:rsidRPr="009E5AB8" w:rsidRDefault="00BA37E5" w:rsidP="00BA37E5">
      <w:pPr>
        <w:pStyle w:val="Akapitzlist1"/>
        <w:shd w:val="clear" w:color="auto" w:fill="FFFFFF"/>
        <w:spacing w:after="120"/>
        <w:ind w:left="0" w:firstLine="708"/>
        <w:rPr>
          <w:rFonts w:asciiTheme="minorHAnsi" w:hAnsiTheme="minorHAnsi"/>
        </w:rPr>
      </w:pPr>
      <w:r w:rsidRPr="009E5AB8">
        <w:rPr>
          <w:rFonts w:asciiTheme="minorHAnsi" w:hAnsiTheme="minorHAnsi"/>
        </w:rPr>
        <w:t xml:space="preserve">Przy finansowaniu inwestycji samorządowych ważnym modelem realizacji projektów może być zastosowanie instytucji Partnerstwa Publiczno-Prywatnego. </w:t>
      </w:r>
    </w:p>
    <w:p w:rsidR="00BA37E5" w:rsidRPr="009E5AB8" w:rsidRDefault="00BA37E5" w:rsidP="00BA37E5">
      <w:pPr>
        <w:pStyle w:val="Akapitzlist1"/>
        <w:shd w:val="clear" w:color="auto" w:fill="FFFFFF"/>
        <w:spacing w:after="120"/>
        <w:ind w:left="0" w:firstLine="708"/>
        <w:rPr>
          <w:rFonts w:asciiTheme="minorHAnsi" w:hAnsiTheme="minorHAnsi"/>
        </w:rPr>
      </w:pPr>
      <w:r w:rsidRPr="009E5AB8">
        <w:rPr>
          <w:rFonts w:asciiTheme="minorHAnsi" w:hAnsiTheme="minorHAnsi"/>
        </w:rPr>
        <w:t>FIS jest inwestorem długoterminowym. Dopuszcza możliwość zaangażowania kapitału do 20 lat, liczonych od chwili podjęcia zobowiązania inwestycyjnego do pełnego zwrotu kapitału. Minimalny próg zaangażowania w jeden projekt wynosi 10 mln złotych a maksymalny 120 mln złotych. Udział FIS w strukturze finansowania projektów inwestycyjnych zachęca samorządy do aktywnego zarządzania majątkiem i współpracy na zasadach rynkowych z inwestorami prywatnymi.</w:t>
      </w:r>
    </w:p>
    <w:p w:rsidR="00BA37E5" w:rsidRPr="009E5AB8" w:rsidRDefault="00BA37E5" w:rsidP="00BA37E5">
      <w:pPr>
        <w:pStyle w:val="Akapitzlist"/>
        <w:spacing w:before="120" w:after="120"/>
        <w:ind w:left="0" w:hanging="11"/>
        <w:rPr>
          <w:rFonts w:asciiTheme="minorHAnsi" w:hAnsiTheme="minorHAnsi"/>
          <w:b/>
          <w:bCs/>
          <w:color w:val="000000"/>
        </w:rPr>
      </w:pPr>
      <w:r w:rsidRPr="009E5AB8">
        <w:rPr>
          <w:rFonts w:asciiTheme="minorHAnsi" w:hAnsiTheme="minorHAnsi"/>
        </w:rPr>
        <w:tab/>
      </w:r>
      <w:r w:rsidRPr="009E5AB8">
        <w:rPr>
          <w:rFonts w:asciiTheme="minorHAnsi" w:hAnsiTheme="minorHAnsi"/>
        </w:rPr>
        <w:tab/>
        <w:t>Formy finansowania to kapitał dla spółki partnera prywatnego lub finansowanie podporządkowane. Wielkość funduszu wynosi 600 mln zł, a max inwestycja to 120 mln zł.</w:t>
      </w:r>
    </w:p>
    <w:p w:rsidR="00BA37E5" w:rsidRPr="009E5AB8" w:rsidRDefault="00BA37E5" w:rsidP="00BA37E5">
      <w:pPr>
        <w:pStyle w:val="Akapitzlist1"/>
        <w:shd w:val="clear" w:color="auto" w:fill="FFFFFF"/>
        <w:spacing w:after="120"/>
        <w:ind w:left="0" w:firstLine="708"/>
        <w:rPr>
          <w:rFonts w:asciiTheme="minorHAnsi" w:hAnsiTheme="minorHAnsi"/>
          <w:color w:val="000000"/>
        </w:rPr>
      </w:pPr>
      <w:r w:rsidRPr="009E5AB8">
        <w:rPr>
          <w:rFonts w:asciiTheme="minorHAnsi" w:hAnsiTheme="minorHAnsi"/>
          <w:color w:val="000000"/>
        </w:rPr>
        <w:lastRenderedPageBreak/>
        <w:t>Okres trwania funduszu to 25 lat.</w:t>
      </w:r>
    </w:p>
    <w:p w:rsidR="00BA37E5" w:rsidRPr="009E5AB8" w:rsidRDefault="00BA37E5" w:rsidP="00BA37E5">
      <w:pPr>
        <w:pStyle w:val="Akapitzlist1"/>
        <w:spacing w:after="120"/>
        <w:ind w:left="0" w:firstLine="0"/>
        <w:rPr>
          <w:rFonts w:asciiTheme="minorHAnsi" w:hAnsiTheme="minorHAnsi"/>
        </w:rPr>
      </w:pPr>
      <w:r w:rsidRPr="009E5AB8">
        <w:rPr>
          <w:rFonts w:asciiTheme="minorHAnsi" w:hAnsiTheme="minorHAnsi"/>
        </w:rPr>
        <w:tab/>
      </w:r>
    </w:p>
    <w:p w:rsidR="00BA37E5" w:rsidRPr="009E5AB8" w:rsidRDefault="00BA37E5" w:rsidP="00BA37E5">
      <w:pPr>
        <w:pStyle w:val="Akapitzlist1"/>
        <w:spacing w:after="120"/>
        <w:ind w:left="0" w:firstLine="0"/>
        <w:rPr>
          <w:rFonts w:asciiTheme="minorHAnsi" w:hAnsiTheme="minorHAnsi"/>
        </w:rPr>
      </w:pPr>
      <w:r w:rsidRPr="009E5AB8">
        <w:rPr>
          <w:rFonts w:asciiTheme="minorHAnsi" w:hAnsiTheme="minorHAnsi"/>
        </w:rPr>
        <w:tab/>
        <w:t>Partnerzy inwestycji FIS to:</w:t>
      </w:r>
    </w:p>
    <w:p w:rsidR="00BA37E5" w:rsidRPr="009E5AB8" w:rsidRDefault="00BA37E5" w:rsidP="00EB66F0">
      <w:pPr>
        <w:pStyle w:val="Akapitzlist1"/>
        <w:numPr>
          <w:ilvl w:val="0"/>
          <w:numId w:val="47"/>
        </w:numPr>
        <w:spacing w:after="120"/>
        <w:ind w:left="1418" w:hanging="284"/>
        <w:rPr>
          <w:rFonts w:asciiTheme="minorHAnsi" w:hAnsiTheme="minorHAnsi"/>
        </w:rPr>
      </w:pPr>
      <w:r w:rsidRPr="009E5AB8">
        <w:rPr>
          <w:rFonts w:asciiTheme="minorHAnsi" w:hAnsiTheme="minorHAnsi"/>
        </w:rPr>
        <w:t xml:space="preserve">Samorządy, które potrzebują środków pieniężnych na realizację zadań własnych, w tym na realizację inwestycji infrastrukturalnych w nowej perspektywie finansowej Unii Europejskiej; </w:t>
      </w:r>
    </w:p>
    <w:p w:rsidR="00BA37E5" w:rsidRPr="009E5AB8" w:rsidRDefault="00BA37E5" w:rsidP="00EB66F0">
      <w:pPr>
        <w:pStyle w:val="Akapitzlist1"/>
        <w:numPr>
          <w:ilvl w:val="0"/>
          <w:numId w:val="47"/>
        </w:numPr>
        <w:spacing w:after="120"/>
        <w:ind w:left="1418" w:hanging="284"/>
        <w:rPr>
          <w:rFonts w:asciiTheme="minorHAnsi" w:hAnsiTheme="minorHAnsi"/>
        </w:rPr>
      </w:pPr>
      <w:r w:rsidRPr="009E5AB8">
        <w:rPr>
          <w:rFonts w:asciiTheme="minorHAnsi" w:hAnsiTheme="minorHAnsi"/>
        </w:rPr>
        <w:t xml:space="preserve">Spółki komunalne, które świadczą usługi w ogólnym interesie gospodarczym lub nowo zawiązane przez samorządy spółki celowe, którym powierzone zostaną zadania związane z realizacją inwestycji samorządowych. </w:t>
      </w:r>
    </w:p>
    <w:p w:rsidR="00BA37E5" w:rsidRPr="009E5AB8" w:rsidRDefault="00BA37E5" w:rsidP="00EB66F0">
      <w:pPr>
        <w:pStyle w:val="Akapitzlist1"/>
        <w:numPr>
          <w:ilvl w:val="0"/>
          <w:numId w:val="47"/>
        </w:numPr>
        <w:spacing w:after="120"/>
        <w:ind w:left="1418" w:hanging="284"/>
        <w:rPr>
          <w:rFonts w:asciiTheme="minorHAnsi" w:hAnsiTheme="minorHAnsi"/>
        </w:rPr>
      </w:pPr>
      <w:r w:rsidRPr="009E5AB8">
        <w:rPr>
          <w:rFonts w:asciiTheme="minorHAnsi" w:hAnsiTheme="minorHAnsi"/>
        </w:rPr>
        <w:t>Samorządy, spółki komunalne i partnerzy prywatni realizujący projekty partnerstwa publiczno-prywatnego.</w:t>
      </w:r>
    </w:p>
    <w:p w:rsidR="00BA37E5" w:rsidRPr="009E5AB8" w:rsidRDefault="00BA37E5" w:rsidP="00EB66F0">
      <w:pPr>
        <w:pStyle w:val="Akapitzlist1"/>
        <w:numPr>
          <w:ilvl w:val="0"/>
          <w:numId w:val="47"/>
        </w:numPr>
        <w:spacing w:after="120"/>
        <w:ind w:left="1418" w:hanging="284"/>
        <w:rPr>
          <w:rFonts w:asciiTheme="minorHAnsi" w:hAnsiTheme="minorHAnsi"/>
        </w:rPr>
      </w:pPr>
      <w:r w:rsidRPr="009E5AB8">
        <w:rPr>
          <w:rFonts w:asciiTheme="minorHAnsi" w:hAnsiTheme="minorHAnsi"/>
        </w:rPr>
        <w:t xml:space="preserve">Samorządy chcące działać w sposób przedsiębiorczy, wprowadzające do obszaru zarządzania zadaniami publicznymi nowoczesne metody zarządcze, nowe techniki organizacyjne, nowe technologie, aktywnie zarządzające majątkiem samorządowym. </w:t>
      </w:r>
    </w:p>
    <w:p w:rsidR="00BA37E5" w:rsidRPr="009E5AB8" w:rsidRDefault="00BA37E5" w:rsidP="00BA37E5">
      <w:pPr>
        <w:spacing w:before="120" w:after="120"/>
        <w:rPr>
          <w:rFonts w:asciiTheme="minorHAnsi" w:hAnsiTheme="minorHAnsi"/>
        </w:rPr>
      </w:pPr>
      <w:r w:rsidRPr="009E5AB8">
        <w:rPr>
          <w:rFonts w:asciiTheme="minorHAnsi" w:hAnsiTheme="minorHAnsi"/>
        </w:rPr>
        <w:tab/>
        <w:t xml:space="preserve">Fundusz inwestuje w projekty zasadniczo w 2 modelach: </w:t>
      </w:r>
    </w:p>
    <w:p w:rsidR="00BA37E5" w:rsidRPr="009E5AB8" w:rsidRDefault="00BA37E5" w:rsidP="00EB66F0">
      <w:pPr>
        <w:numPr>
          <w:ilvl w:val="0"/>
          <w:numId w:val="57"/>
        </w:numPr>
        <w:spacing w:before="120" w:after="120"/>
        <w:rPr>
          <w:rFonts w:asciiTheme="minorHAnsi" w:hAnsiTheme="minorHAnsi"/>
        </w:rPr>
      </w:pPr>
      <w:r w:rsidRPr="009E5AB8">
        <w:rPr>
          <w:rFonts w:asciiTheme="minorHAnsi" w:hAnsiTheme="minorHAnsi"/>
        </w:rPr>
        <w:t xml:space="preserve">Modelu 1 inwestycji, w którym Fundusz osiąga zwrot w oparciu o przepływy pieniężne spółki, w którą inwestuje, jeżeli przepływy są przewidywalne i stabilne. Koszt kapitału inwestowanego przez FIS zależy od ryzyka spółki. </w:t>
      </w:r>
    </w:p>
    <w:p w:rsidR="00BA37E5" w:rsidRPr="009E5AB8" w:rsidRDefault="00BA37E5" w:rsidP="00EB66F0">
      <w:pPr>
        <w:numPr>
          <w:ilvl w:val="0"/>
          <w:numId w:val="57"/>
        </w:numPr>
        <w:spacing w:before="120" w:after="120"/>
        <w:rPr>
          <w:rFonts w:asciiTheme="minorHAnsi" w:hAnsiTheme="minorHAnsi"/>
        </w:rPr>
      </w:pPr>
      <w:r w:rsidRPr="009E5AB8">
        <w:rPr>
          <w:rFonts w:asciiTheme="minorHAnsi" w:hAnsiTheme="minorHAnsi"/>
        </w:rPr>
        <w:t>Modelu 2 inwestycji wykorzystującym mechanizmy rozliczeniowe z JST, zapewniające uzyskiwanie przez Fundusz zwrotu na uzgodnionym poziomie uwzględniającym ryzyko JST. Koszt kapitału inwestowanego przez FIS zależy od stopnia partycypacji JST w transakcji.</w:t>
      </w:r>
    </w:p>
    <w:p w:rsidR="00BA37E5" w:rsidRPr="009E5AB8" w:rsidRDefault="00BA37E5" w:rsidP="00BA37E5">
      <w:pPr>
        <w:spacing w:before="120" w:after="120"/>
        <w:rPr>
          <w:rFonts w:asciiTheme="minorHAnsi" w:hAnsiTheme="minorHAnsi"/>
        </w:rPr>
      </w:pPr>
      <w:r w:rsidRPr="009E5AB8">
        <w:rPr>
          <w:rFonts w:asciiTheme="minorHAnsi" w:hAnsiTheme="minorHAnsi"/>
        </w:rPr>
        <w:tab/>
        <w:t>Oferta produktowa FIS jest zróżnicowana i pozwala na dopasowanie instrumentu finansowego (kapitał lub dług podporządkowany) do potrzeb danego samorządu, typu realizowanej przez niego inwestycji oraz etapu jej wdrożenia (finansowanie pomostowe umożliwiające rozpoczęcie inwestycji).</w:t>
      </w:r>
    </w:p>
    <w:p w:rsidR="00BA37E5" w:rsidRPr="009E5AB8" w:rsidRDefault="008512AA" w:rsidP="00BA37E5">
      <w:pPr>
        <w:spacing w:before="120" w:after="320"/>
        <w:rPr>
          <w:rFonts w:asciiTheme="minorHAnsi" w:hAnsiTheme="minorHAnsi"/>
          <w:b/>
          <w:i/>
          <w:u w:val="single"/>
        </w:rPr>
      </w:pPr>
      <w:r w:rsidRPr="009E5AB8">
        <w:rPr>
          <w:rFonts w:asciiTheme="minorHAnsi" w:hAnsiTheme="minorHAnsi"/>
          <w:b/>
          <w:i/>
          <w:u w:val="single"/>
        </w:rPr>
        <w:t>Demonstrator</w:t>
      </w:r>
      <w:r w:rsidR="00BA37E5" w:rsidRPr="009E5AB8">
        <w:rPr>
          <w:rFonts w:asciiTheme="minorHAnsi" w:hAnsiTheme="minorHAnsi"/>
          <w:b/>
          <w:i/>
          <w:u w:val="single"/>
        </w:rPr>
        <w:t xml:space="preserve"> + „Wsparcie badań naukowych i prac rozwojowych w skali demonstracyjnej”</w:t>
      </w:r>
    </w:p>
    <w:p w:rsidR="00BA37E5" w:rsidRPr="009E5AB8" w:rsidRDefault="00BA37E5" w:rsidP="00BA37E5">
      <w:pPr>
        <w:spacing w:after="0"/>
        <w:rPr>
          <w:rFonts w:asciiTheme="minorHAnsi" w:hAnsiTheme="minorHAnsi"/>
          <w:color w:val="000000"/>
        </w:rPr>
      </w:pPr>
      <w:r w:rsidRPr="009E5AB8">
        <w:rPr>
          <w:rFonts w:asciiTheme="minorHAnsi" w:hAnsiTheme="minorHAnsi"/>
          <w:color w:val="000000"/>
        </w:rPr>
        <w:t>Celem Przedsięwzięcia jest wzmocnienie transferu wyników badań do gospodarki poprzez wsparcie przedsięwzięć badawczo-rozwojowych w zakresie opracowania nowej technologii lub produktu obejmującego przetestowanie opracowanego rozwiązania w skali demonstracyjnej.</w:t>
      </w:r>
    </w:p>
    <w:p w:rsidR="00BA37E5" w:rsidRPr="009E5AB8" w:rsidRDefault="00BA37E5" w:rsidP="00BA37E5">
      <w:pPr>
        <w:autoSpaceDE w:val="0"/>
        <w:autoSpaceDN w:val="0"/>
        <w:adjustRightInd w:val="0"/>
        <w:spacing w:after="0"/>
        <w:ind w:firstLine="708"/>
        <w:rPr>
          <w:rFonts w:asciiTheme="minorHAnsi" w:hAnsiTheme="minorHAnsi"/>
          <w:color w:val="000000"/>
        </w:rPr>
      </w:pPr>
      <w:r w:rsidRPr="009E5AB8">
        <w:rPr>
          <w:rFonts w:asciiTheme="minorHAnsi" w:hAnsiTheme="minorHAnsi"/>
          <w:color w:val="000000"/>
        </w:rPr>
        <w:t>Główny cel przedsięwzięcia to wzmocnienie transferu wyników badań naukowych lub prac rozwojowych do gospodarki;</w:t>
      </w:r>
    </w:p>
    <w:p w:rsidR="003D7765" w:rsidRDefault="003D7765" w:rsidP="00BA37E5">
      <w:pPr>
        <w:autoSpaceDE w:val="0"/>
        <w:autoSpaceDN w:val="0"/>
        <w:adjustRightInd w:val="0"/>
        <w:spacing w:after="0"/>
        <w:rPr>
          <w:rFonts w:asciiTheme="minorHAnsi" w:hAnsiTheme="minorHAnsi"/>
          <w:color w:val="000000"/>
        </w:rPr>
      </w:pPr>
    </w:p>
    <w:p w:rsidR="00BA37E5" w:rsidRPr="009E5AB8" w:rsidRDefault="00BA37E5" w:rsidP="00BA37E5">
      <w:pPr>
        <w:autoSpaceDE w:val="0"/>
        <w:autoSpaceDN w:val="0"/>
        <w:adjustRightInd w:val="0"/>
        <w:spacing w:after="0"/>
        <w:rPr>
          <w:rFonts w:asciiTheme="minorHAnsi" w:hAnsiTheme="minorHAnsi"/>
          <w:color w:val="000000"/>
        </w:rPr>
      </w:pPr>
      <w:r w:rsidRPr="009E5AB8">
        <w:rPr>
          <w:rFonts w:asciiTheme="minorHAnsi" w:hAnsiTheme="minorHAnsi"/>
          <w:color w:val="000000"/>
        </w:rPr>
        <w:lastRenderedPageBreak/>
        <w:t>Cele szczegółowe przedsięwzięcia to:</w:t>
      </w:r>
    </w:p>
    <w:p w:rsidR="00BA37E5" w:rsidRPr="009E5AB8" w:rsidRDefault="00BA37E5" w:rsidP="00EB66F0">
      <w:pPr>
        <w:numPr>
          <w:ilvl w:val="0"/>
          <w:numId w:val="50"/>
        </w:numPr>
        <w:autoSpaceDE w:val="0"/>
        <w:autoSpaceDN w:val="0"/>
        <w:adjustRightInd w:val="0"/>
        <w:spacing w:after="0" w:line="240" w:lineRule="auto"/>
        <w:ind w:left="993" w:hanging="284"/>
        <w:rPr>
          <w:rFonts w:asciiTheme="minorHAnsi" w:hAnsiTheme="minorHAnsi"/>
          <w:color w:val="000000"/>
        </w:rPr>
      </w:pPr>
      <w:r w:rsidRPr="009E5AB8">
        <w:rPr>
          <w:rFonts w:asciiTheme="minorHAnsi" w:hAnsiTheme="minorHAnsi"/>
          <w:color w:val="000000"/>
        </w:rPr>
        <w:t>pobudzenie inwestowania przez przedsiębiorców w działalność badawczo-rozwojową;</w:t>
      </w:r>
    </w:p>
    <w:p w:rsidR="00BA37E5" w:rsidRPr="009E5AB8" w:rsidRDefault="00BA37E5" w:rsidP="00EB66F0">
      <w:pPr>
        <w:numPr>
          <w:ilvl w:val="0"/>
          <w:numId w:val="50"/>
        </w:numPr>
        <w:autoSpaceDE w:val="0"/>
        <w:autoSpaceDN w:val="0"/>
        <w:adjustRightInd w:val="0"/>
        <w:spacing w:after="0" w:line="240" w:lineRule="auto"/>
        <w:ind w:left="993" w:hanging="284"/>
        <w:rPr>
          <w:rFonts w:asciiTheme="minorHAnsi" w:hAnsiTheme="minorHAnsi"/>
          <w:color w:val="000000"/>
        </w:rPr>
      </w:pPr>
      <w:r w:rsidRPr="009E5AB8">
        <w:rPr>
          <w:rFonts w:asciiTheme="minorHAnsi" w:hAnsiTheme="minorHAnsi"/>
          <w:color w:val="000000"/>
        </w:rPr>
        <w:t>zwiększenie efektywności wykorzystania w gospodarce wyników badań naukowych lub prac rozwojowych sfinansowanych ze środków publicznych;</w:t>
      </w:r>
    </w:p>
    <w:p w:rsidR="00BA37E5" w:rsidRPr="009E5AB8" w:rsidRDefault="00BA37E5" w:rsidP="00EB66F0">
      <w:pPr>
        <w:numPr>
          <w:ilvl w:val="0"/>
          <w:numId w:val="50"/>
        </w:numPr>
        <w:autoSpaceDE w:val="0"/>
        <w:autoSpaceDN w:val="0"/>
        <w:adjustRightInd w:val="0"/>
        <w:spacing w:after="0" w:line="240" w:lineRule="auto"/>
        <w:ind w:left="993" w:hanging="284"/>
        <w:rPr>
          <w:rFonts w:asciiTheme="minorHAnsi" w:hAnsiTheme="minorHAnsi"/>
          <w:color w:val="000000"/>
        </w:rPr>
      </w:pPr>
      <w:r w:rsidRPr="009E5AB8">
        <w:rPr>
          <w:rFonts w:asciiTheme="minorHAnsi" w:hAnsiTheme="minorHAnsi"/>
          <w:color w:val="000000"/>
        </w:rPr>
        <w:t>pobudzenie trwałej współpracy pomiędzy jednostkami naukowymi i przedsiębiorcami ukierunkowanej na wykorzystanie wyników badań w gospodarce.</w:t>
      </w:r>
    </w:p>
    <w:p w:rsidR="00BA37E5" w:rsidRPr="009E5AB8" w:rsidRDefault="00BA37E5" w:rsidP="00BA37E5">
      <w:pPr>
        <w:autoSpaceDE w:val="0"/>
        <w:autoSpaceDN w:val="0"/>
        <w:adjustRightInd w:val="0"/>
        <w:spacing w:after="0"/>
        <w:rPr>
          <w:rFonts w:asciiTheme="minorHAnsi" w:hAnsiTheme="minorHAnsi"/>
          <w:color w:val="000000"/>
        </w:rPr>
      </w:pPr>
      <w:r w:rsidRPr="009E5AB8">
        <w:rPr>
          <w:rFonts w:asciiTheme="minorHAnsi" w:hAnsiTheme="minorHAnsi"/>
          <w:color w:val="000000"/>
        </w:rPr>
        <w:t>Przedsięwzięcie ukierunkowane jest na wsparcie:</w:t>
      </w:r>
    </w:p>
    <w:p w:rsidR="00BA37E5" w:rsidRPr="009E5AB8" w:rsidRDefault="00BA37E5" w:rsidP="00EB66F0">
      <w:pPr>
        <w:numPr>
          <w:ilvl w:val="0"/>
          <w:numId w:val="49"/>
        </w:numPr>
        <w:autoSpaceDE w:val="0"/>
        <w:autoSpaceDN w:val="0"/>
        <w:adjustRightInd w:val="0"/>
        <w:spacing w:after="0" w:line="240" w:lineRule="auto"/>
        <w:ind w:left="993" w:hanging="284"/>
        <w:rPr>
          <w:rFonts w:asciiTheme="minorHAnsi" w:hAnsiTheme="minorHAnsi"/>
          <w:color w:val="000000"/>
        </w:rPr>
      </w:pPr>
      <w:r w:rsidRPr="009E5AB8">
        <w:rPr>
          <w:rFonts w:asciiTheme="minorHAnsi" w:hAnsiTheme="minorHAnsi"/>
          <w:color w:val="000000"/>
        </w:rPr>
        <w:t>dużych zintegrowanych przedsięwzięć badawczo-rozwojowych nakierowanych na komercjalizację wyników badań obejmujących wszystkie etapy od badań naukowych do przygotowania innowacyjnego produktu (technologii) przetestowanej na instalacji pilotażowej/demonstracyjnej;</w:t>
      </w:r>
    </w:p>
    <w:p w:rsidR="00BA37E5" w:rsidRPr="009E5AB8" w:rsidRDefault="00BA37E5" w:rsidP="00EB66F0">
      <w:pPr>
        <w:numPr>
          <w:ilvl w:val="0"/>
          <w:numId w:val="49"/>
        </w:numPr>
        <w:autoSpaceDE w:val="0"/>
        <w:autoSpaceDN w:val="0"/>
        <w:adjustRightInd w:val="0"/>
        <w:spacing w:after="0" w:line="240" w:lineRule="auto"/>
        <w:ind w:left="993" w:hanging="284"/>
        <w:rPr>
          <w:rFonts w:asciiTheme="minorHAnsi" w:hAnsiTheme="minorHAnsi"/>
          <w:color w:val="000000"/>
        </w:rPr>
      </w:pPr>
      <w:r w:rsidRPr="009E5AB8">
        <w:rPr>
          <w:rFonts w:asciiTheme="minorHAnsi" w:hAnsiTheme="minorHAnsi"/>
          <w:color w:val="000000"/>
        </w:rPr>
        <w:t>budowy instalacji pilotażowych/demonstracyjnych służących testowaniu nowych rozwiązań technologicznych wypracowywanych w organizacjach badawczych lub w przedsiębiorstwach.</w:t>
      </w:r>
    </w:p>
    <w:p w:rsidR="00BA37E5" w:rsidRPr="009E5AB8" w:rsidRDefault="00BA37E5" w:rsidP="00BA37E5">
      <w:pPr>
        <w:pStyle w:val="Akapitzlist2"/>
        <w:shd w:val="clear" w:color="auto" w:fill="FFFFFF"/>
        <w:ind w:left="0" w:firstLine="708"/>
        <w:rPr>
          <w:rFonts w:asciiTheme="minorHAnsi" w:hAnsiTheme="minorHAnsi"/>
          <w:bCs/>
          <w:color w:val="000000"/>
        </w:rPr>
      </w:pPr>
      <w:r w:rsidRPr="009E5AB8">
        <w:rPr>
          <w:rFonts w:asciiTheme="minorHAnsi" w:hAnsiTheme="minorHAnsi"/>
          <w:bCs/>
          <w:color w:val="000000"/>
        </w:rPr>
        <w:t>Instrumenty i intensywność wsparcia</w:t>
      </w:r>
      <w:r w:rsidRPr="009E5AB8">
        <w:rPr>
          <w:rFonts w:asciiTheme="minorHAnsi" w:hAnsiTheme="minorHAnsi"/>
          <w:bCs/>
        </w:rPr>
        <w:t xml:space="preserve"> </w:t>
      </w:r>
      <w:r w:rsidRPr="009E5AB8">
        <w:rPr>
          <w:rFonts w:asciiTheme="minorHAnsi" w:hAnsiTheme="minorHAnsi"/>
          <w:bCs/>
          <w:color w:val="000000"/>
        </w:rPr>
        <w:t xml:space="preserve">(jako procent wydatków kwalifikowanych) zależą od kategorii przedsiębiorcy (mikro, średni, duży) oraz przeznaczenia wydatków, tj. na badania naukowe, na techniczne studia wykonalności na potrzeby prac rozwojowych, na prace rozwojowe, wynoszą od 40% do 80%. </w:t>
      </w:r>
    </w:p>
    <w:p w:rsidR="00BA37E5" w:rsidRPr="009E5AB8" w:rsidRDefault="00BA37E5" w:rsidP="00BA37E5">
      <w:pPr>
        <w:autoSpaceDE w:val="0"/>
        <w:autoSpaceDN w:val="0"/>
        <w:adjustRightInd w:val="0"/>
        <w:spacing w:after="0"/>
        <w:rPr>
          <w:rFonts w:asciiTheme="minorHAnsi" w:hAnsiTheme="minorHAnsi"/>
          <w:color w:val="000000"/>
        </w:rPr>
      </w:pPr>
      <w:r w:rsidRPr="009E5AB8">
        <w:rPr>
          <w:rFonts w:asciiTheme="minorHAnsi" w:hAnsiTheme="minorHAnsi"/>
          <w:color w:val="000000"/>
        </w:rPr>
        <w:t>Beneficjentami mogą być:</w:t>
      </w:r>
    </w:p>
    <w:p w:rsidR="00BA37E5" w:rsidRPr="009E5AB8" w:rsidRDefault="00BA37E5" w:rsidP="00EB66F0">
      <w:pPr>
        <w:numPr>
          <w:ilvl w:val="0"/>
          <w:numId w:val="58"/>
        </w:numPr>
        <w:autoSpaceDE w:val="0"/>
        <w:autoSpaceDN w:val="0"/>
        <w:adjustRightInd w:val="0"/>
        <w:spacing w:after="0" w:line="240" w:lineRule="auto"/>
        <w:rPr>
          <w:rFonts w:asciiTheme="minorHAnsi" w:hAnsiTheme="minorHAnsi"/>
          <w:color w:val="000000"/>
        </w:rPr>
      </w:pPr>
      <w:r w:rsidRPr="009E5AB8">
        <w:rPr>
          <w:rFonts w:asciiTheme="minorHAnsi" w:hAnsiTheme="minorHAnsi"/>
          <w:color w:val="000000"/>
        </w:rPr>
        <w:t>konsorcjum naukowe z udziałem przedsiębiorcy;</w:t>
      </w:r>
    </w:p>
    <w:p w:rsidR="00BA37E5" w:rsidRPr="009E5AB8" w:rsidRDefault="00BA37E5" w:rsidP="00EB66F0">
      <w:pPr>
        <w:numPr>
          <w:ilvl w:val="0"/>
          <w:numId w:val="58"/>
        </w:numPr>
        <w:autoSpaceDE w:val="0"/>
        <w:autoSpaceDN w:val="0"/>
        <w:adjustRightInd w:val="0"/>
        <w:spacing w:after="0" w:line="240" w:lineRule="auto"/>
        <w:rPr>
          <w:rFonts w:asciiTheme="minorHAnsi" w:hAnsiTheme="minorHAnsi"/>
          <w:color w:val="000000"/>
        </w:rPr>
      </w:pPr>
      <w:r w:rsidRPr="009E5AB8">
        <w:rPr>
          <w:rFonts w:asciiTheme="minorHAnsi" w:hAnsiTheme="minorHAnsi"/>
          <w:color w:val="000000"/>
        </w:rPr>
        <w:t>przedsiębiorca;</w:t>
      </w:r>
    </w:p>
    <w:p w:rsidR="00BA37E5" w:rsidRPr="009E5AB8" w:rsidRDefault="00BA37E5" w:rsidP="00EB66F0">
      <w:pPr>
        <w:numPr>
          <w:ilvl w:val="0"/>
          <w:numId w:val="58"/>
        </w:numPr>
        <w:autoSpaceDE w:val="0"/>
        <w:autoSpaceDN w:val="0"/>
        <w:adjustRightInd w:val="0"/>
        <w:spacing w:after="0" w:line="240" w:lineRule="auto"/>
        <w:rPr>
          <w:rFonts w:asciiTheme="minorHAnsi" w:hAnsiTheme="minorHAnsi"/>
          <w:color w:val="000000"/>
        </w:rPr>
      </w:pPr>
      <w:r w:rsidRPr="009E5AB8">
        <w:rPr>
          <w:rFonts w:asciiTheme="minorHAnsi" w:hAnsiTheme="minorHAnsi"/>
          <w:color w:val="000000"/>
        </w:rPr>
        <w:t>organizacja badawcza (w rozumieniu Rozporządzenia Komisji Europejskiej nr 800/2008 z dnia 6 sierpnia 2008 r.) w formie prawnej spółki kapitałowej lub spółki komandytowo-akcyjnej, której udziałowcami są co najmniej jedna publiczna organizacja badawcza i co najmniej jeden przedsiębiorca.</w:t>
      </w:r>
    </w:p>
    <w:p w:rsidR="00BA37E5" w:rsidRPr="009E5AB8" w:rsidRDefault="00BA37E5" w:rsidP="00BA37E5">
      <w:pPr>
        <w:pStyle w:val="Akapitzlist"/>
        <w:spacing w:before="120"/>
        <w:ind w:left="0"/>
        <w:rPr>
          <w:rFonts w:asciiTheme="minorHAnsi" w:hAnsiTheme="minorHAnsi"/>
        </w:rPr>
      </w:pPr>
      <w:r w:rsidRPr="009E5AB8">
        <w:rPr>
          <w:rFonts w:asciiTheme="minorHAnsi" w:hAnsiTheme="minorHAnsi"/>
        </w:rPr>
        <w:t xml:space="preserve">Koszty podwykonawstwa nie mogą wynosić więcej niż 50% wszystkich kosztów kwalifikowanych. Potencjalny projekt musi wpisywać się w Krajową Inteligentną Specjalizację (KIS). </w:t>
      </w:r>
    </w:p>
    <w:p w:rsidR="00BA37E5" w:rsidRPr="009E5AB8" w:rsidRDefault="00BA37E5" w:rsidP="00BA37E5">
      <w:pPr>
        <w:autoSpaceDE w:val="0"/>
        <w:autoSpaceDN w:val="0"/>
        <w:adjustRightInd w:val="0"/>
        <w:spacing w:after="0"/>
        <w:ind w:firstLine="708"/>
        <w:rPr>
          <w:rFonts w:asciiTheme="minorHAnsi" w:hAnsiTheme="minorHAnsi"/>
          <w:color w:val="000000"/>
        </w:rPr>
      </w:pPr>
      <w:r w:rsidRPr="009E5AB8">
        <w:rPr>
          <w:rFonts w:asciiTheme="minorHAnsi" w:hAnsiTheme="minorHAnsi"/>
          <w:color w:val="000000"/>
        </w:rPr>
        <w:t>Wnioski o dofinansowanie powinny spełniać następujące wymogi:</w:t>
      </w:r>
    </w:p>
    <w:p w:rsidR="00BA37E5" w:rsidRPr="009E5AB8" w:rsidRDefault="00BA37E5" w:rsidP="00EB66F0">
      <w:pPr>
        <w:numPr>
          <w:ilvl w:val="0"/>
          <w:numId w:val="48"/>
        </w:numPr>
        <w:autoSpaceDE w:val="0"/>
        <w:autoSpaceDN w:val="0"/>
        <w:adjustRightInd w:val="0"/>
        <w:spacing w:after="0" w:line="240" w:lineRule="auto"/>
        <w:ind w:left="1418" w:hanging="284"/>
        <w:rPr>
          <w:rFonts w:asciiTheme="minorHAnsi" w:hAnsiTheme="minorHAnsi"/>
          <w:color w:val="000000"/>
        </w:rPr>
      </w:pPr>
      <w:r w:rsidRPr="009E5AB8">
        <w:rPr>
          <w:rFonts w:asciiTheme="minorHAnsi" w:hAnsiTheme="minorHAnsi"/>
          <w:color w:val="000000"/>
        </w:rPr>
        <w:t>przedmiotem projektu jest innowacyjna technologia lub produkt, których skomercjalizowanie jest prawdopodobne;</w:t>
      </w:r>
    </w:p>
    <w:p w:rsidR="00BA37E5" w:rsidRPr="009E5AB8" w:rsidRDefault="00BA37E5" w:rsidP="00EB66F0">
      <w:pPr>
        <w:numPr>
          <w:ilvl w:val="0"/>
          <w:numId w:val="48"/>
        </w:numPr>
        <w:autoSpaceDE w:val="0"/>
        <w:autoSpaceDN w:val="0"/>
        <w:adjustRightInd w:val="0"/>
        <w:spacing w:after="0" w:line="240" w:lineRule="auto"/>
        <w:ind w:left="1418" w:hanging="284"/>
        <w:rPr>
          <w:rFonts w:asciiTheme="minorHAnsi" w:hAnsiTheme="minorHAnsi"/>
          <w:color w:val="000000"/>
        </w:rPr>
      </w:pPr>
      <w:r w:rsidRPr="009E5AB8">
        <w:rPr>
          <w:rFonts w:asciiTheme="minorHAnsi" w:hAnsiTheme="minorHAnsi"/>
          <w:color w:val="000000"/>
        </w:rPr>
        <w:t>w ramach projektu nowa technologia lub produkt będą poddane walidacji/testom w skali demonstracyjnej w warunkach rzeczywistych;</w:t>
      </w:r>
    </w:p>
    <w:p w:rsidR="00BA37E5" w:rsidRPr="009E5AB8" w:rsidRDefault="00BA37E5" w:rsidP="00EB66F0">
      <w:pPr>
        <w:numPr>
          <w:ilvl w:val="0"/>
          <w:numId w:val="48"/>
        </w:numPr>
        <w:autoSpaceDE w:val="0"/>
        <w:autoSpaceDN w:val="0"/>
        <w:adjustRightInd w:val="0"/>
        <w:spacing w:after="0" w:line="240" w:lineRule="auto"/>
        <w:ind w:left="1418" w:hanging="284"/>
        <w:rPr>
          <w:rFonts w:asciiTheme="minorHAnsi" w:hAnsiTheme="minorHAnsi"/>
          <w:color w:val="000000"/>
        </w:rPr>
      </w:pPr>
      <w:r w:rsidRPr="009E5AB8">
        <w:rPr>
          <w:rFonts w:asciiTheme="minorHAnsi" w:hAnsiTheme="minorHAnsi"/>
          <w:color w:val="000000"/>
        </w:rPr>
        <w:lastRenderedPageBreak/>
        <w:t>projekt uwzględnia plan wykorzystania instalacji pilotażowej/demonstracyjnej po zakończeniu realizacji projektu oraz plan wdrożenia rozwiązania będącego przedmiotem projektu na skalę przemysłową;</w:t>
      </w:r>
    </w:p>
    <w:p w:rsidR="00BA37E5" w:rsidRPr="009E5AB8" w:rsidRDefault="00BA37E5" w:rsidP="00EB66F0">
      <w:pPr>
        <w:numPr>
          <w:ilvl w:val="0"/>
          <w:numId w:val="48"/>
        </w:numPr>
        <w:autoSpaceDE w:val="0"/>
        <w:autoSpaceDN w:val="0"/>
        <w:adjustRightInd w:val="0"/>
        <w:spacing w:after="0" w:line="240" w:lineRule="auto"/>
        <w:ind w:left="1418" w:hanging="284"/>
        <w:rPr>
          <w:rFonts w:asciiTheme="minorHAnsi" w:hAnsiTheme="minorHAnsi"/>
          <w:color w:val="000000"/>
        </w:rPr>
      </w:pPr>
      <w:r w:rsidRPr="009E5AB8">
        <w:rPr>
          <w:rFonts w:asciiTheme="minorHAnsi" w:hAnsiTheme="minorHAnsi"/>
          <w:color w:val="000000"/>
        </w:rPr>
        <w:t>liderem projektu jest przedsiębiorca (posiadający doświadczenie we wdrażaniu nowych rozwiązań na skalę przemysłową).</w:t>
      </w:r>
    </w:p>
    <w:p w:rsidR="00BA37E5" w:rsidRPr="009E5AB8" w:rsidRDefault="00BA37E5" w:rsidP="00166234">
      <w:pPr>
        <w:spacing w:after="0"/>
        <w:ind w:firstLine="0"/>
        <w:rPr>
          <w:rFonts w:asciiTheme="minorHAnsi" w:hAnsiTheme="minorHAnsi"/>
        </w:rPr>
      </w:pPr>
      <w:r w:rsidRPr="009E5AB8">
        <w:rPr>
          <w:rFonts w:asciiTheme="minorHAnsi" w:hAnsiTheme="minorHAnsi"/>
        </w:rPr>
        <w:t xml:space="preserve">Szczegółowe informacje na stronie internetowej: </w:t>
      </w:r>
    </w:p>
    <w:p w:rsidR="00BA37E5" w:rsidRDefault="00166234" w:rsidP="00166234">
      <w:pPr>
        <w:ind w:firstLine="0"/>
        <w:rPr>
          <w:rFonts w:asciiTheme="minorHAnsi" w:hAnsiTheme="minorHAnsi"/>
        </w:rPr>
      </w:pPr>
      <w:r w:rsidRPr="00166234">
        <w:rPr>
          <w:rFonts w:asciiTheme="minorHAnsi" w:hAnsiTheme="minorHAnsi"/>
        </w:rPr>
        <w:t>http://www.ncbr.gov.pl/programy-krajowe/demonstrator-wsparcie-badan-naukowych-i-prac-rozwojowych-w-skali-demonstracyjnej/</w:t>
      </w:r>
    </w:p>
    <w:p w:rsidR="00BA37E5" w:rsidRPr="009E5AB8" w:rsidRDefault="00BA37E5" w:rsidP="00BA37E5">
      <w:pPr>
        <w:pStyle w:val="Nagwek3"/>
        <w:spacing w:before="120" w:after="320" w:line="240" w:lineRule="auto"/>
        <w:ind w:firstLine="709"/>
        <w:rPr>
          <w:rFonts w:asciiTheme="minorHAnsi" w:hAnsiTheme="minorHAnsi" w:cs="Times New Roman"/>
        </w:rPr>
      </w:pPr>
      <w:bookmarkStart w:id="194" w:name="_Toc428383946"/>
      <w:bookmarkStart w:id="195" w:name="_Toc436635767"/>
      <w:bookmarkStart w:id="196" w:name="_Toc454781136"/>
      <w:bookmarkStart w:id="197" w:name="_Toc454784202"/>
      <w:bookmarkStart w:id="198" w:name="_Toc454800097"/>
      <w:bookmarkStart w:id="199" w:name="_Toc463337417"/>
      <w:r w:rsidRPr="009E5AB8">
        <w:rPr>
          <w:rFonts w:asciiTheme="minorHAnsi" w:hAnsiTheme="minorHAnsi" w:cs="Times New Roman"/>
        </w:rPr>
        <w:t>Poziom wojewódzki</w:t>
      </w:r>
      <w:bookmarkEnd w:id="194"/>
      <w:bookmarkEnd w:id="195"/>
      <w:bookmarkEnd w:id="196"/>
      <w:bookmarkEnd w:id="197"/>
      <w:bookmarkEnd w:id="198"/>
      <w:bookmarkEnd w:id="199"/>
    </w:p>
    <w:p w:rsidR="00BA37E5" w:rsidRPr="009E5AB8" w:rsidRDefault="00BA37E5" w:rsidP="00BA37E5">
      <w:pPr>
        <w:shd w:val="clear" w:color="auto" w:fill="FFFFFF"/>
        <w:spacing w:before="120" w:after="320"/>
        <w:rPr>
          <w:rStyle w:val="Hipercze"/>
          <w:rFonts w:asciiTheme="minorHAnsi" w:hAnsiTheme="minorHAnsi"/>
          <w:b/>
          <w:i/>
        </w:rPr>
      </w:pPr>
      <w:proofErr w:type="spellStart"/>
      <w:r w:rsidRPr="009E5AB8">
        <w:rPr>
          <w:rFonts w:asciiTheme="minorHAnsi" w:hAnsiTheme="minorHAnsi"/>
          <w:b/>
          <w:i/>
          <w:u w:val="single"/>
        </w:rPr>
        <w:t>WFOŚiGW</w:t>
      </w:r>
      <w:proofErr w:type="spellEnd"/>
      <w:r w:rsidRPr="009E5AB8">
        <w:rPr>
          <w:rFonts w:asciiTheme="minorHAnsi" w:hAnsiTheme="minorHAnsi"/>
          <w:b/>
          <w:i/>
          <w:u w:val="single"/>
        </w:rPr>
        <w:t xml:space="preserve"> w Katowicach</w:t>
      </w:r>
    </w:p>
    <w:p w:rsidR="00BA37E5" w:rsidRPr="009E5AB8" w:rsidRDefault="00BA37E5" w:rsidP="00BA37E5">
      <w:pPr>
        <w:shd w:val="clear" w:color="auto" w:fill="FFFFFF"/>
        <w:spacing w:before="120" w:after="320"/>
        <w:rPr>
          <w:rFonts w:asciiTheme="minorHAnsi" w:hAnsiTheme="minorHAnsi"/>
          <w:bCs/>
        </w:rPr>
      </w:pPr>
      <w:r w:rsidRPr="009E5AB8">
        <w:rPr>
          <w:rFonts w:asciiTheme="minorHAnsi" w:hAnsiTheme="minorHAnsi"/>
          <w:bCs/>
        </w:rPr>
        <w:t xml:space="preserve">Zadania z zakresu ochrony atmosfery obejmują inwestycje mające </w:t>
      </w:r>
      <w:r w:rsidRPr="009E5AB8">
        <w:rPr>
          <w:rFonts w:asciiTheme="minorHAnsi" w:hAnsiTheme="minorHAnsi"/>
          <w:bCs/>
        </w:rPr>
        <w:br/>
        <w:t>na celu poprawę jakości powietrza oraz ograniczenie zużycia energii i wzrost wykorzystania energii z odnawialnych źródeł.</w:t>
      </w:r>
    </w:p>
    <w:p w:rsidR="00BA37E5" w:rsidRPr="009E5AB8" w:rsidRDefault="00BA37E5" w:rsidP="00BA37E5">
      <w:pPr>
        <w:shd w:val="clear" w:color="auto" w:fill="FFFFFF"/>
        <w:spacing w:before="120" w:after="320"/>
        <w:rPr>
          <w:rFonts w:asciiTheme="minorHAnsi" w:hAnsiTheme="minorHAnsi"/>
          <w:bCs/>
        </w:rPr>
      </w:pPr>
      <w:r w:rsidRPr="009E5AB8">
        <w:rPr>
          <w:rFonts w:asciiTheme="minorHAnsi" w:hAnsiTheme="minorHAnsi"/>
          <w:bCs/>
        </w:rPr>
        <w:t xml:space="preserve">Zakres ten obejmuje głównie: budowę, lub zmianę systemów ogrzewania </w:t>
      </w:r>
      <w:r w:rsidRPr="009E5AB8">
        <w:rPr>
          <w:rFonts w:asciiTheme="minorHAnsi" w:hAnsiTheme="minorHAnsi"/>
          <w:bCs/>
        </w:rPr>
        <w:br/>
        <w:t>na bardziej efektywne ekologicznie i ekonomicznie, wdrażanie obszarowych programów ograniczenia niskiej emisji (PONE), termoizolację (ocieplanie) budynków, instalacje do produkcji paliw niskoemisyjnych, lub biopaliw, zastosowanie odnawialnych lub alternatywnych źródeł energii.</w:t>
      </w:r>
    </w:p>
    <w:p w:rsidR="00BA37E5" w:rsidRPr="009E5AB8" w:rsidRDefault="00BA37E5" w:rsidP="00BA37E5">
      <w:pPr>
        <w:shd w:val="clear" w:color="auto" w:fill="FFFFFF"/>
        <w:spacing w:before="120" w:after="320"/>
        <w:ind w:firstLine="708"/>
        <w:rPr>
          <w:rFonts w:asciiTheme="minorHAnsi" w:hAnsiTheme="minorHAnsi"/>
          <w:bCs/>
        </w:rPr>
      </w:pPr>
      <w:r w:rsidRPr="009E5AB8">
        <w:rPr>
          <w:rFonts w:asciiTheme="minorHAnsi" w:hAnsiTheme="minorHAnsi"/>
          <w:bCs/>
        </w:rPr>
        <w:t>Kwoty dotacji określane są indywidualnie dla poszczególnych wniosków.</w:t>
      </w:r>
    </w:p>
    <w:p w:rsidR="00BA37E5" w:rsidRPr="009E5AB8" w:rsidRDefault="00BA37E5" w:rsidP="00BA37E5">
      <w:pPr>
        <w:shd w:val="clear" w:color="auto" w:fill="FFFFFF"/>
        <w:spacing w:before="120" w:after="120"/>
        <w:rPr>
          <w:rFonts w:asciiTheme="minorHAnsi" w:hAnsiTheme="minorHAnsi"/>
          <w:b/>
        </w:rPr>
      </w:pPr>
      <w:proofErr w:type="spellStart"/>
      <w:r w:rsidRPr="009E5AB8">
        <w:rPr>
          <w:rFonts w:asciiTheme="minorHAnsi" w:hAnsiTheme="minorHAnsi"/>
        </w:rPr>
        <w:t>WFOŚiGW</w:t>
      </w:r>
      <w:proofErr w:type="spellEnd"/>
      <w:r w:rsidRPr="009E5AB8">
        <w:rPr>
          <w:rFonts w:asciiTheme="minorHAnsi" w:hAnsiTheme="minorHAnsi"/>
        </w:rPr>
        <w:t xml:space="preserve"> w Katowicach udziela dofinansowania na wspieranie działań proekologicznych podejmowanych przez administrację publiczną, przedsiębiorców, instytucje i organizacje pozarządowe. Wnioskodawcą może być wyłącznie inwestor bezpośredni, posiadający tytuł prawny do dysponowania nieruchomością na cele budowlane. Fundusz wspiera także osoby fizyczne i wspólnoty mieszkaniowe za pośrednictwem linii kredytowych obsługiwanych przez wybrane banki</w:t>
      </w:r>
      <w:r w:rsidRPr="009E5AB8">
        <w:rPr>
          <w:rFonts w:asciiTheme="minorHAnsi" w:hAnsiTheme="minorHAnsi"/>
          <w:b/>
        </w:rPr>
        <w:t>.</w:t>
      </w:r>
    </w:p>
    <w:p w:rsidR="00BA37E5" w:rsidRPr="009E5AB8" w:rsidRDefault="00BA37E5" w:rsidP="00166234">
      <w:pPr>
        <w:shd w:val="clear" w:color="auto" w:fill="FFFFFF"/>
        <w:spacing w:before="120" w:after="0"/>
        <w:ind w:firstLine="0"/>
        <w:rPr>
          <w:rFonts w:asciiTheme="minorHAnsi" w:hAnsiTheme="minorHAnsi"/>
        </w:rPr>
      </w:pPr>
      <w:r w:rsidRPr="009E5AB8">
        <w:rPr>
          <w:rFonts w:asciiTheme="minorHAnsi" w:hAnsiTheme="minorHAnsi"/>
        </w:rPr>
        <w:t>Strona internetowa:</w:t>
      </w:r>
    </w:p>
    <w:p w:rsidR="00BA37E5" w:rsidRPr="009E5AB8" w:rsidRDefault="00BA37E5" w:rsidP="00166234">
      <w:pPr>
        <w:shd w:val="clear" w:color="auto" w:fill="FFFFFF"/>
        <w:spacing w:before="120" w:after="0"/>
        <w:ind w:firstLine="0"/>
        <w:rPr>
          <w:rFonts w:asciiTheme="minorHAnsi" w:hAnsiTheme="minorHAnsi"/>
        </w:rPr>
      </w:pPr>
      <w:r w:rsidRPr="009E5AB8">
        <w:rPr>
          <w:rFonts w:asciiTheme="minorHAnsi" w:hAnsiTheme="minorHAnsi"/>
        </w:rPr>
        <w:t>https://www.wfosigw.katowice.pl/files/Lista_2016.pdf</w:t>
      </w:r>
    </w:p>
    <w:p w:rsidR="00BA37E5" w:rsidRPr="009E5AB8" w:rsidRDefault="00BA37E5" w:rsidP="00BA37E5">
      <w:pPr>
        <w:spacing w:before="120" w:after="320"/>
        <w:rPr>
          <w:rFonts w:asciiTheme="minorHAnsi" w:hAnsiTheme="minorHAnsi"/>
          <w:b/>
          <w:i/>
          <w:color w:val="000000"/>
          <w:u w:val="single"/>
          <w:shd w:val="clear" w:color="auto" w:fill="FFFFFF"/>
        </w:rPr>
      </w:pPr>
      <w:r w:rsidRPr="009E5AB8">
        <w:rPr>
          <w:rFonts w:asciiTheme="minorHAnsi" w:hAnsiTheme="minorHAnsi"/>
          <w:b/>
          <w:i/>
          <w:color w:val="000000"/>
          <w:u w:val="single"/>
          <w:shd w:val="clear" w:color="auto" w:fill="FFFFFF"/>
        </w:rPr>
        <w:t>Regionalny Program Operacyjny Województwa Śląskiego 2014-2020</w:t>
      </w:r>
    </w:p>
    <w:p w:rsidR="00BA37E5" w:rsidRPr="009E5AB8" w:rsidRDefault="00BA37E5" w:rsidP="00BA37E5">
      <w:pPr>
        <w:spacing w:before="120" w:after="120"/>
        <w:rPr>
          <w:rFonts w:asciiTheme="minorHAnsi" w:hAnsiTheme="minorHAnsi"/>
          <w:b/>
        </w:rPr>
      </w:pPr>
      <w:r w:rsidRPr="009E5AB8">
        <w:rPr>
          <w:rFonts w:asciiTheme="minorHAnsi" w:hAnsiTheme="minorHAnsi"/>
        </w:rPr>
        <w:t>Z pieniędzy pochodzących z Regionalnego Programu dla województwa śląskiego są realizowane projekty o kluczowym znaczeniu dla rozwoju regionu. Dofinansowanie mogą otrzymać różnorodne rodzaje projektów.</w:t>
      </w:r>
    </w:p>
    <w:p w:rsidR="00BA37E5" w:rsidRPr="009E5AB8" w:rsidRDefault="00BA37E5" w:rsidP="00BA37E5">
      <w:pPr>
        <w:spacing w:before="120" w:after="120"/>
        <w:rPr>
          <w:rFonts w:asciiTheme="minorHAnsi" w:hAnsiTheme="minorHAnsi"/>
        </w:rPr>
      </w:pPr>
      <w:r w:rsidRPr="009E5AB8">
        <w:rPr>
          <w:rFonts w:asciiTheme="minorHAnsi" w:hAnsiTheme="minorHAnsi"/>
        </w:rPr>
        <w:lastRenderedPageBreak/>
        <w:t>Część środków finansowych Regionalnego Programu dla województwa śląskiego, skierowana jest na przedsięwzięcia typowo inwestycyjne – począwszy od tych wspierających przedsiębiorców, poprzez infrastrukturę telekomunikacyjną, drogową i sanitarną, aż po przedsięwzięcia mające na celu ochronę środowiska czy infrastrukturę ochrony zdrowia.</w:t>
      </w:r>
    </w:p>
    <w:p w:rsidR="00BA37E5" w:rsidRPr="009E5AB8" w:rsidRDefault="00BA37E5" w:rsidP="00BA37E5">
      <w:pPr>
        <w:spacing w:before="120" w:after="120"/>
        <w:rPr>
          <w:rFonts w:asciiTheme="minorHAnsi" w:hAnsiTheme="minorHAnsi"/>
        </w:rPr>
      </w:pPr>
      <w:r w:rsidRPr="009E5AB8">
        <w:rPr>
          <w:rFonts w:asciiTheme="minorHAnsi" w:hAnsiTheme="minorHAnsi"/>
        </w:rPr>
        <w:t>Dziedziny oraz rodzaje przedsięwzięć wspieranych w latach 2014-2020 z Regionalnego Programu dla województwa śląskiego zostały dokładnie określone w samym programie oraz szczegółowym opisie jego priorytetów. Do głównych obszarów i typów projektów, na które w najbliższych latach przeznaczymy dofinansowanie, miedzy innymi należą:</w:t>
      </w:r>
    </w:p>
    <w:p w:rsidR="00BA37E5" w:rsidRPr="009E5AB8" w:rsidRDefault="00BA37E5" w:rsidP="00EB66F0">
      <w:pPr>
        <w:numPr>
          <w:ilvl w:val="0"/>
          <w:numId w:val="63"/>
        </w:numPr>
        <w:tabs>
          <w:tab w:val="clear" w:pos="720"/>
          <w:tab w:val="num" w:pos="284"/>
        </w:tabs>
        <w:spacing w:after="120" w:line="240" w:lineRule="auto"/>
        <w:ind w:left="0" w:firstLine="0"/>
        <w:rPr>
          <w:rFonts w:asciiTheme="minorHAnsi" w:hAnsiTheme="minorHAnsi"/>
        </w:rPr>
      </w:pPr>
      <w:r w:rsidRPr="009E5AB8">
        <w:rPr>
          <w:rFonts w:asciiTheme="minorHAnsi" w:hAnsiTheme="minorHAnsi"/>
        </w:rPr>
        <w:t>Efektywność energetyczna, odnawialne źródła energii i gospodarka niskoemisyjna:</w:t>
      </w:r>
    </w:p>
    <w:p w:rsidR="00BA37E5" w:rsidRPr="009E5AB8" w:rsidRDefault="00BA37E5" w:rsidP="00EB66F0">
      <w:pPr>
        <w:pStyle w:val="Akapitzlist2"/>
        <w:numPr>
          <w:ilvl w:val="0"/>
          <w:numId w:val="64"/>
        </w:numPr>
        <w:spacing w:before="0" w:after="0"/>
        <w:rPr>
          <w:rFonts w:asciiTheme="minorHAnsi" w:hAnsiTheme="minorHAnsi"/>
        </w:rPr>
      </w:pPr>
      <w:r w:rsidRPr="009E5AB8">
        <w:rPr>
          <w:rFonts w:asciiTheme="minorHAnsi" w:hAnsiTheme="minorHAnsi"/>
        </w:rPr>
        <w:t>budowa i przebudowa infrastruktury służącej do produkcji i dystrybucji energii pochodzącej ze źródeł odnawialnych;</w:t>
      </w:r>
    </w:p>
    <w:p w:rsidR="00BA37E5" w:rsidRPr="009E5AB8" w:rsidRDefault="00BA37E5" w:rsidP="00EB66F0">
      <w:pPr>
        <w:pStyle w:val="Akapitzlist2"/>
        <w:numPr>
          <w:ilvl w:val="0"/>
          <w:numId w:val="64"/>
        </w:numPr>
        <w:spacing w:before="0" w:after="0"/>
        <w:rPr>
          <w:rFonts w:asciiTheme="minorHAnsi" w:hAnsiTheme="minorHAnsi"/>
        </w:rPr>
      </w:pPr>
      <w:r w:rsidRPr="009E5AB8">
        <w:rPr>
          <w:rFonts w:asciiTheme="minorHAnsi" w:hAnsiTheme="minorHAnsi"/>
        </w:rPr>
        <w:t>ograniczenie liczby gospodarstw używających do ogrzewania materiałów zanieczyszczających powietrze, np. pieców węglowych, kominków, itp. poprzez wymianę lub modernizację pieców bądź podłączanie budynków do sieci cieplnych;</w:t>
      </w:r>
    </w:p>
    <w:p w:rsidR="00BA37E5" w:rsidRPr="009E5AB8" w:rsidRDefault="00BA37E5" w:rsidP="00EB66F0">
      <w:pPr>
        <w:pStyle w:val="Akapitzlist2"/>
        <w:numPr>
          <w:ilvl w:val="0"/>
          <w:numId w:val="64"/>
        </w:numPr>
        <w:spacing w:before="0" w:after="0"/>
        <w:rPr>
          <w:rFonts w:asciiTheme="minorHAnsi" w:hAnsiTheme="minorHAnsi"/>
        </w:rPr>
      </w:pPr>
      <w:r w:rsidRPr="009E5AB8">
        <w:rPr>
          <w:rFonts w:asciiTheme="minorHAnsi" w:hAnsiTheme="minorHAnsi"/>
        </w:rPr>
        <w:t>termomodernizacja w budynkach użyteczności publicznej, wielorodzinnych budynkach mieszkalnych oraz instalacje odnawialnych źródeł energii w modernizowanych energetycznie budynkach;</w:t>
      </w:r>
    </w:p>
    <w:p w:rsidR="00BA37E5" w:rsidRPr="009E5AB8" w:rsidRDefault="00BA37E5" w:rsidP="00EB66F0">
      <w:pPr>
        <w:pStyle w:val="Akapitzlist2"/>
        <w:numPr>
          <w:ilvl w:val="0"/>
          <w:numId w:val="64"/>
        </w:numPr>
        <w:spacing w:before="0" w:after="0"/>
        <w:rPr>
          <w:rFonts w:asciiTheme="minorHAnsi" w:hAnsiTheme="minorHAnsi"/>
        </w:rPr>
      </w:pPr>
      <w:r w:rsidRPr="009E5AB8">
        <w:rPr>
          <w:rFonts w:asciiTheme="minorHAnsi" w:hAnsiTheme="minorHAnsi"/>
        </w:rPr>
        <w:t>instalacja efektywnego energetycznie oświetlenia w Gminach lub obiektach użyteczności publicznej;</w:t>
      </w:r>
    </w:p>
    <w:p w:rsidR="00BA37E5" w:rsidRPr="009E5AB8" w:rsidRDefault="00BA37E5" w:rsidP="00EB66F0">
      <w:pPr>
        <w:pStyle w:val="Akapitzlist2"/>
        <w:numPr>
          <w:ilvl w:val="0"/>
          <w:numId w:val="64"/>
        </w:numPr>
        <w:spacing w:before="0" w:after="0"/>
        <w:rPr>
          <w:rFonts w:asciiTheme="minorHAnsi" w:hAnsiTheme="minorHAnsi"/>
        </w:rPr>
      </w:pPr>
      <w:r w:rsidRPr="009E5AB8">
        <w:rPr>
          <w:rFonts w:asciiTheme="minorHAnsi" w:hAnsiTheme="minorHAnsi"/>
        </w:rPr>
        <w:t>poprawa efektywności produkcji energii poprzez wykorzystanie źródeł kogeneracyjnych;</w:t>
      </w:r>
    </w:p>
    <w:p w:rsidR="00BA37E5" w:rsidRPr="009E5AB8" w:rsidRDefault="00BA37E5" w:rsidP="00EB66F0">
      <w:pPr>
        <w:pStyle w:val="Akapitzlist2"/>
        <w:numPr>
          <w:ilvl w:val="0"/>
          <w:numId w:val="64"/>
        </w:numPr>
        <w:spacing w:before="0" w:after="120"/>
        <w:ind w:left="714" w:hanging="357"/>
        <w:rPr>
          <w:rFonts w:asciiTheme="minorHAnsi" w:hAnsiTheme="minorHAnsi"/>
        </w:rPr>
      </w:pPr>
      <w:r w:rsidRPr="009E5AB8">
        <w:rPr>
          <w:rFonts w:asciiTheme="minorHAnsi" w:hAnsiTheme="minorHAnsi"/>
        </w:rPr>
        <w:t xml:space="preserve">budowa, przebudowa liniowej i punktowej infrastruktury transportu zbiorowego (np. zintegrowane węzły przesiadkowe, drogi rowerowe, parkingi </w:t>
      </w:r>
      <w:proofErr w:type="spellStart"/>
      <w:r w:rsidRPr="009E5AB8">
        <w:rPr>
          <w:rFonts w:asciiTheme="minorHAnsi" w:hAnsiTheme="minorHAnsi"/>
        </w:rPr>
        <w:t>Park&amp;Ride</w:t>
      </w:r>
      <w:proofErr w:type="spellEnd"/>
      <w:r w:rsidRPr="009E5AB8">
        <w:rPr>
          <w:rFonts w:asciiTheme="minorHAnsi" w:hAnsiTheme="minorHAnsi"/>
        </w:rPr>
        <w:t xml:space="preserve"> i </w:t>
      </w:r>
      <w:proofErr w:type="spellStart"/>
      <w:r w:rsidRPr="009E5AB8">
        <w:rPr>
          <w:rFonts w:asciiTheme="minorHAnsi" w:hAnsiTheme="minorHAnsi"/>
        </w:rPr>
        <w:t>Park&amp;Bike</w:t>
      </w:r>
      <w:proofErr w:type="spellEnd"/>
      <w:r w:rsidRPr="009E5AB8">
        <w:rPr>
          <w:rFonts w:asciiTheme="minorHAnsi" w:hAnsiTheme="minorHAnsi"/>
        </w:rPr>
        <w:t>).</w:t>
      </w:r>
      <w:r w:rsidRPr="009E5AB8">
        <w:rPr>
          <w:rFonts w:asciiTheme="minorHAnsi" w:hAnsiTheme="minorHAnsi"/>
        </w:rPr>
        <w:tab/>
      </w:r>
    </w:p>
    <w:p w:rsidR="00BA37E5" w:rsidRPr="009E5AB8" w:rsidRDefault="00BA37E5" w:rsidP="00EB66F0">
      <w:pPr>
        <w:numPr>
          <w:ilvl w:val="0"/>
          <w:numId w:val="63"/>
        </w:numPr>
        <w:tabs>
          <w:tab w:val="clear" w:pos="720"/>
          <w:tab w:val="num" w:pos="284"/>
        </w:tabs>
        <w:spacing w:after="0" w:line="240" w:lineRule="auto"/>
        <w:ind w:left="0" w:firstLine="0"/>
        <w:rPr>
          <w:rFonts w:asciiTheme="minorHAnsi" w:hAnsiTheme="minorHAnsi"/>
        </w:rPr>
      </w:pPr>
      <w:r w:rsidRPr="009E5AB8">
        <w:rPr>
          <w:rFonts w:asciiTheme="minorHAnsi" w:hAnsiTheme="minorHAnsi"/>
        </w:rPr>
        <w:t>Ochrona środowiska i efektywne wykorzystanie zasobów:</w:t>
      </w:r>
    </w:p>
    <w:p w:rsidR="00BA37E5" w:rsidRPr="009E5AB8" w:rsidRDefault="00BA37E5" w:rsidP="00EB66F0">
      <w:pPr>
        <w:pStyle w:val="Akapitzlist2"/>
        <w:numPr>
          <w:ilvl w:val="0"/>
          <w:numId w:val="65"/>
        </w:numPr>
        <w:rPr>
          <w:rFonts w:asciiTheme="minorHAnsi" w:hAnsiTheme="minorHAnsi"/>
        </w:rPr>
      </w:pPr>
      <w:r w:rsidRPr="009E5AB8">
        <w:rPr>
          <w:rFonts w:asciiTheme="minorHAnsi" w:hAnsiTheme="minorHAnsi"/>
        </w:rPr>
        <w:t>budowa i modernizacja sieci kanalizacyjnych dla ścieków komunalnych oraz wody deszczowej, oczyszczalni ścieków i systemów zaopatrzenia w wodę;</w:t>
      </w:r>
    </w:p>
    <w:p w:rsidR="00BA37E5" w:rsidRPr="009E5AB8" w:rsidRDefault="00BA37E5" w:rsidP="00EB66F0">
      <w:pPr>
        <w:pStyle w:val="Akapitzlist2"/>
        <w:numPr>
          <w:ilvl w:val="0"/>
          <w:numId w:val="65"/>
        </w:numPr>
        <w:rPr>
          <w:rFonts w:asciiTheme="minorHAnsi" w:hAnsiTheme="minorHAnsi"/>
        </w:rPr>
      </w:pPr>
      <w:r w:rsidRPr="009E5AB8">
        <w:rPr>
          <w:rFonts w:asciiTheme="minorHAnsi" w:hAnsiTheme="minorHAnsi"/>
        </w:rPr>
        <w:t>budowa lub rozwój zakładów odzysku i unieszkodliwiania odpadów komunalnych, a także instalacji do zagospodarowania komunalnych osadów ściekowych;</w:t>
      </w:r>
    </w:p>
    <w:p w:rsidR="00BA37E5" w:rsidRPr="009E5AB8" w:rsidRDefault="00BA37E5" w:rsidP="00EB66F0">
      <w:pPr>
        <w:pStyle w:val="Akapitzlist2"/>
        <w:numPr>
          <w:ilvl w:val="0"/>
          <w:numId w:val="66"/>
        </w:numPr>
        <w:rPr>
          <w:rFonts w:asciiTheme="minorHAnsi" w:hAnsiTheme="minorHAnsi"/>
        </w:rPr>
      </w:pPr>
      <w:r w:rsidRPr="009E5AB8">
        <w:rPr>
          <w:rFonts w:asciiTheme="minorHAnsi" w:hAnsiTheme="minorHAnsi"/>
        </w:rPr>
        <w:t>unieszkodliwianie odpadów zawierających azbest;</w:t>
      </w:r>
    </w:p>
    <w:p w:rsidR="00BA37E5" w:rsidRPr="009E5AB8" w:rsidRDefault="00BA37E5" w:rsidP="00EB66F0">
      <w:pPr>
        <w:pStyle w:val="Akapitzlist2"/>
        <w:numPr>
          <w:ilvl w:val="0"/>
          <w:numId w:val="66"/>
        </w:numPr>
        <w:rPr>
          <w:rFonts w:asciiTheme="minorHAnsi" w:hAnsiTheme="minorHAnsi"/>
        </w:rPr>
      </w:pPr>
      <w:r w:rsidRPr="009E5AB8">
        <w:rPr>
          <w:rFonts w:asciiTheme="minorHAnsi" w:hAnsiTheme="minorHAnsi"/>
        </w:rPr>
        <w:t>ochrona różnorodności biologicznej poprzez budowę, modernizację i doposażenie ośrodków prowadzących działalność w zakresie edukacji ekologicznej, kampanie informacyjno-edukacyjne;</w:t>
      </w:r>
    </w:p>
    <w:p w:rsidR="00BA37E5" w:rsidRPr="009E5AB8" w:rsidRDefault="00BA37E5" w:rsidP="00EB66F0">
      <w:pPr>
        <w:pStyle w:val="Akapitzlist2"/>
        <w:numPr>
          <w:ilvl w:val="0"/>
          <w:numId w:val="66"/>
        </w:numPr>
        <w:rPr>
          <w:rFonts w:asciiTheme="minorHAnsi" w:hAnsiTheme="minorHAnsi"/>
        </w:rPr>
      </w:pPr>
      <w:r w:rsidRPr="009E5AB8">
        <w:rPr>
          <w:rFonts w:asciiTheme="minorHAnsi" w:hAnsiTheme="minorHAnsi"/>
        </w:rPr>
        <w:t>poprawa stanu środowiska miejskiego poprzez inwestycje przyczyniające się do likwidacji istotnych problemów gospodarczych i społecznych między innymi na obszarach poprzemysłowych, powojskowych, popegeerowskich oraz innych zdegradowanych obiektach.</w:t>
      </w:r>
    </w:p>
    <w:p w:rsidR="00BA37E5" w:rsidRPr="009E5AB8" w:rsidRDefault="00BA37E5" w:rsidP="00BA37E5">
      <w:pPr>
        <w:shd w:val="clear" w:color="auto" w:fill="FFFFFF"/>
        <w:spacing w:before="120" w:after="120"/>
        <w:ind w:firstLine="644"/>
        <w:rPr>
          <w:rFonts w:asciiTheme="minorHAnsi" w:hAnsiTheme="minorHAnsi"/>
          <w:bCs/>
        </w:rPr>
      </w:pPr>
      <w:r w:rsidRPr="009E5AB8">
        <w:rPr>
          <w:rFonts w:asciiTheme="minorHAnsi" w:hAnsiTheme="minorHAnsi"/>
          <w:bCs/>
        </w:rPr>
        <w:t>Kwoty wsparcia zależne są od indywidualnych wniosków.</w:t>
      </w:r>
      <w:r w:rsidRPr="009E5AB8">
        <w:rPr>
          <w:rFonts w:asciiTheme="minorHAnsi" w:hAnsiTheme="minorHAnsi"/>
        </w:rPr>
        <w:t xml:space="preserve"> </w:t>
      </w:r>
      <w:r w:rsidRPr="009E5AB8">
        <w:rPr>
          <w:rFonts w:asciiTheme="minorHAnsi" w:hAnsiTheme="minorHAnsi"/>
          <w:bCs/>
        </w:rPr>
        <w:t xml:space="preserve">Z Regionalnego Programu dla województwa śląskiego finansowane są różnorodne projekty. W zależności od specyfiki </w:t>
      </w:r>
      <w:r w:rsidRPr="009E5AB8">
        <w:rPr>
          <w:rFonts w:asciiTheme="minorHAnsi" w:hAnsiTheme="minorHAnsi"/>
          <w:bCs/>
        </w:rPr>
        <w:lastRenderedPageBreak/>
        <w:t>danego rodzaju wsparcia, określono, kto dokładnie może z niego skorzystać.</w:t>
      </w:r>
      <w:r w:rsidRPr="009E5AB8">
        <w:rPr>
          <w:rFonts w:asciiTheme="minorHAnsi" w:hAnsiTheme="minorHAnsi"/>
        </w:rPr>
        <w:t xml:space="preserve"> </w:t>
      </w:r>
      <w:r w:rsidRPr="009E5AB8">
        <w:rPr>
          <w:rFonts w:asciiTheme="minorHAnsi" w:hAnsiTheme="minorHAnsi"/>
          <w:bCs/>
        </w:rPr>
        <w:t>Ograniczenia mogą dotyczyć formy organizacyjno-prawnej lub kompetencji i doświadczenia podmiotu, który ubiega się o dotację. Szczegółowe informacje na ten temat są dostępne w dokumentacji konkursów o dofinansowanie. Aktualne ogłoszenia o naborach wniosków znajdują się na liście naborów.</w:t>
      </w:r>
    </w:p>
    <w:p w:rsidR="00BA37E5" w:rsidRPr="009E5AB8" w:rsidRDefault="00BA37E5" w:rsidP="00BA37E5">
      <w:pPr>
        <w:shd w:val="clear" w:color="auto" w:fill="FFFFFF"/>
        <w:spacing w:before="120" w:after="120"/>
        <w:rPr>
          <w:rFonts w:asciiTheme="minorHAnsi" w:hAnsiTheme="minorHAnsi"/>
        </w:rPr>
      </w:pPr>
      <w:r w:rsidRPr="009E5AB8">
        <w:rPr>
          <w:rFonts w:asciiTheme="minorHAnsi" w:hAnsiTheme="minorHAnsi"/>
        </w:rPr>
        <w:t>Ze wsparcia Funduszy Europejskich w ramach Regionalnego Programu dla województwa śląskiego można korzystać na dwa sposoby:</w:t>
      </w:r>
    </w:p>
    <w:p w:rsidR="00BA37E5" w:rsidRPr="009E5AB8" w:rsidRDefault="00BA37E5" w:rsidP="00EB66F0">
      <w:pPr>
        <w:pStyle w:val="Akapitzlist2"/>
        <w:numPr>
          <w:ilvl w:val="0"/>
          <w:numId w:val="67"/>
        </w:numPr>
        <w:shd w:val="clear" w:color="auto" w:fill="FFFFFF"/>
        <w:spacing w:after="120"/>
        <w:rPr>
          <w:rFonts w:asciiTheme="minorHAnsi" w:hAnsiTheme="minorHAnsi"/>
        </w:rPr>
      </w:pPr>
      <w:r w:rsidRPr="009E5AB8">
        <w:rPr>
          <w:rFonts w:asciiTheme="minorHAnsi" w:hAnsiTheme="minorHAnsi"/>
        </w:rPr>
        <w:t>bezpośrednio - jako podmiot ubiegający się o dofinansowanie lub realizujący projekt;</w:t>
      </w:r>
    </w:p>
    <w:p w:rsidR="00BA37E5" w:rsidRPr="009E5AB8" w:rsidRDefault="00BA37E5" w:rsidP="00EB66F0">
      <w:pPr>
        <w:pStyle w:val="Akapitzlist2"/>
        <w:numPr>
          <w:ilvl w:val="0"/>
          <w:numId w:val="67"/>
        </w:numPr>
        <w:shd w:val="clear" w:color="auto" w:fill="FFFFFF"/>
        <w:spacing w:after="120"/>
        <w:rPr>
          <w:rFonts w:asciiTheme="minorHAnsi" w:hAnsiTheme="minorHAnsi"/>
        </w:rPr>
      </w:pPr>
      <w:r w:rsidRPr="009E5AB8">
        <w:rPr>
          <w:rFonts w:asciiTheme="minorHAnsi" w:hAnsiTheme="minorHAnsi"/>
        </w:rPr>
        <w:t>pośrednio - jako osoba, która bierze udział w przedsięwzięciach organizowanych przez kogoś innego (np. w szkoleniach).</w:t>
      </w:r>
    </w:p>
    <w:p w:rsidR="00BA37E5" w:rsidRPr="009E5AB8" w:rsidRDefault="00BA37E5" w:rsidP="00BA37E5">
      <w:pPr>
        <w:shd w:val="clear" w:color="auto" w:fill="FFFFFF"/>
        <w:spacing w:before="120" w:after="120"/>
        <w:rPr>
          <w:rFonts w:asciiTheme="minorHAnsi" w:hAnsiTheme="minorHAnsi"/>
        </w:rPr>
      </w:pPr>
      <w:r w:rsidRPr="009E5AB8">
        <w:rPr>
          <w:rFonts w:asciiTheme="minorHAnsi" w:hAnsiTheme="minorHAnsi"/>
        </w:rPr>
        <w:t>Z Funduszy Europejskich mogą korzystać również osoby, instytucje lub grupy społeczne, które nie ubiegają się bezpośrednio o dotację, ale mogą brać udział w projektach, na które wsparcie uzyskał inny podmiot, instytucja itp. W ten sposób można wziąć udział, np. w szkoleniach, kursach, studiach, starać się o usługę rozwojową dla firmy lub dofinansowanie czy pożyczkę na założenie działalności gospodarczej.</w:t>
      </w:r>
    </w:p>
    <w:p w:rsidR="00BA37E5" w:rsidRPr="009E5AB8" w:rsidRDefault="00BA37E5" w:rsidP="00BA37E5">
      <w:pPr>
        <w:pStyle w:val="Bezodstpw2"/>
        <w:spacing w:before="120" w:after="320"/>
        <w:rPr>
          <w:rFonts w:asciiTheme="minorHAnsi" w:hAnsiTheme="minorHAnsi"/>
          <w:sz w:val="24"/>
          <w:szCs w:val="24"/>
        </w:rPr>
      </w:pPr>
      <w:r w:rsidRPr="009E5AB8">
        <w:rPr>
          <w:rFonts w:asciiTheme="minorHAnsi" w:hAnsiTheme="minorHAnsi"/>
          <w:sz w:val="24"/>
          <w:szCs w:val="24"/>
        </w:rPr>
        <w:t>Strona internetowa: https://rpo.slaskie.pl/repo/</w:t>
      </w:r>
    </w:p>
    <w:p w:rsidR="00BA37E5" w:rsidRPr="009E5AB8" w:rsidRDefault="00BA37E5" w:rsidP="00BA37E5">
      <w:pPr>
        <w:pStyle w:val="Nagwek3"/>
        <w:spacing w:before="120" w:after="240" w:line="240" w:lineRule="auto"/>
        <w:ind w:firstLine="709"/>
        <w:rPr>
          <w:rFonts w:asciiTheme="minorHAnsi" w:hAnsiTheme="minorHAnsi" w:cs="Times New Roman"/>
        </w:rPr>
      </w:pPr>
      <w:bookmarkStart w:id="200" w:name="_Toc428383947"/>
      <w:bookmarkStart w:id="201" w:name="_Toc436635768"/>
      <w:bookmarkStart w:id="202" w:name="_Toc454781137"/>
      <w:bookmarkStart w:id="203" w:name="_Toc454784203"/>
      <w:bookmarkStart w:id="204" w:name="_Toc454800098"/>
      <w:bookmarkStart w:id="205" w:name="_Toc463337418"/>
      <w:r w:rsidRPr="009E5AB8">
        <w:rPr>
          <w:rFonts w:asciiTheme="minorHAnsi" w:hAnsiTheme="minorHAnsi" w:cs="Times New Roman"/>
        </w:rPr>
        <w:t>Poziom lokalny</w:t>
      </w:r>
      <w:bookmarkEnd w:id="200"/>
      <w:bookmarkEnd w:id="201"/>
      <w:bookmarkEnd w:id="202"/>
      <w:bookmarkEnd w:id="203"/>
      <w:bookmarkEnd w:id="204"/>
      <w:bookmarkEnd w:id="205"/>
    </w:p>
    <w:p w:rsidR="00BA37E5" w:rsidRPr="009E5AB8" w:rsidRDefault="00BA37E5" w:rsidP="00BA37E5">
      <w:pPr>
        <w:spacing w:before="120" w:after="120"/>
        <w:rPr>
          <w:rFonts w:asciiTheme="minorHAnsi" w:hAnsiTheme="minorHAnsi"/>
        </w:rPr>
      </w:pPr>
      <w:r w:rsidRPr="009E5AB8">
        <w:rPr>
          <w:rFonts w:asciiTheme="minorHAnsi" w:hAnsiTheme="minorHAnsi"/>
        </w:rPr>
        <w:t>Brak finansowań na poziomie lokalnym w okresie tworzenia planu.</w:t>
      </w:r>
    </w:p>
    <w:p w:rsidR="009F3D9C" w:rsidRPr="009E5AB8" w:rsidRDefault="004B35F5" w:rsidP="009F3D9C">
      <w:pPr>
        <w:pStyle w:val="Nagwek1"/>
        <w:rPr>
          <w:rFonts w:asciiTheme="minorHAnsi" w:hAnsiTheme="minorHAnsi" w:cs="Times New Roman"/>
        </w:rPr>
      </w:pPr>
      <w:bookmarkStart w:id="206" w:name="_Toc450200500"/>
      <w:bookmarkStart w:id="207" w:name="_Toc463337419"/>
      <w:r w:rsidRPr="009E5AB8">
        <w:rPr>
          <w:rFonts w:asciiTheme="minorHAnsi" w:hAnsiTheme="minorHAnsi" w:cs="Times New Roman"/>
        </w:rPr>
        <w:t>Ocena przewidywanych zmian zapotrzebowania na ciepło, energię elektryczną i paliwa gazowe</w:t>
      </w:r>
      <w:bookmarkEnd w:id="206"/>
      <w:bookmarkEnd w:id="207"/>
    </w:p>
    <w:p w:rsidR="00127234" w:rsidRPr="009E5AB8" w:rsidRDefault="00127234" w:rsidP="007D01B5">
      <w:pPr>
        <w:rPr>
          <w:rFonts w:asciiTheme="minorHAnsi" w:hAnsiTheme="minorHAnsi"/>
        </w:rPr>
      </w:pPr>
      <w:r w:rsidRPr="009E5AB8">
        <w:rPr>
          <w:rFonts w:asciiTheme="minorHAnsi" w:hAnsiTheme="minorHAnsi"/>
        </w:rPr>
        <w:t>Głównym celem polityki energetycznej w obszarze</w:t>
      </w:r>
      <w:r w:rsidR="007D01B5" w:rsidRPr="009E5AB8">
        <w:rPr>
          <w:rFonts w:asciiTheme="minorHAnsi" w:hAnsiTheme="minorHAnsi"/>
        </w:rPr>
        <w:t xml:space="preserve"> wytwarzania i przesyłania energii elektrycznej oraz ciepła</w:t>
      </w:r>
      <w:r w:rsidRPr="009E5AB8">
        <w:rPr>
          <w:rFonts w:asciiTheme="minorHAnsi" w:hAnsiTheme="minorHAnsi"/>
        </w:rPr>
        <w:t xml:space="preserve"> jest zapewnienie ciągłego</w:t>
      </w:r>
      <w:r w:rsidR="007D01B5" w:rsidRPr="009E5AB8">
        <w:rPr>
          <w:rFonts w:asciiTheme="minorHAnsi" w:hAnsiTheme="minorHAnsi"/>
        </w:rPr>
        <w:t xml:space="preserve"> </w:t>
      </w:r>
      <w:r w:rsidRPr="009E5AB8">
        <w:rPr>
          <w:rFonts w:asciiTheme="minorHAnsi" w:hAnsiTheme="minorHAnsi"/>
        </w:rPr>
        <w:t>pokrycia zapotrzebowania na energię przy uwzględnieniu maksymalnego mo</w:t>
      </w:r>
      <w:r w:rsidR="007D01B5" w:rsidRPr="009E5AB8">
        <w:rPr>
          <w:rFonts w:asciiTheme="minorHAnsi" w:hAnsiTheme="minorHAnsi"/>
        </w:rPr>
        <w:t>ż</w:t>
      </w:r>
      <w:r w:rsidRPr="009E5AB8">
        <w:rPr>
          <w:rFonts w:asciiTheme="minorHAnsi" w:hAnsiTheme="minorHAnsi"/>
        </w:rPr>
        <w:t>liwego</w:t>
      </w:r>
      <w:r w:rsidR="007D01B5" w:rsidRPr="009E5AB8">
        <w:rPr>
          <w:rFonts w:asciiTheme="minorHAnsi" w:hAnsiTheme="minorHAnsi"/>
        </w:rPr>
        <w:t xml:space="preserve"> </w:t>
      </w:r>
      <w:r w:rsidRPr="009E5AB8">
        <w:rPr>
          <w:rFonts w:asciiTheme="minorHAnsi" w:hAnsiTheme="minorHAnsi"/>
        </w:rPr>
        <w:t xml:space="preserve">wykorzystania krajowych zasobów oraz przyjaznych </w:t>
      </w:r>
      <w:r w:rsidRPr="009E5AB8">
        <w:rPr>
          <w:rFonts w:asciiTheme="minorHAnsi" w:eastAsia="TTE221C208t00" w:hAnsiTheme="minorHAnsi"/>
        </w:rPr>
        <w:t>ś</w:t>
      </w:r>
      <w:r w:rsidRPr="009E5AB8">
        <w:rPr>
          <w:rFonts w:asciiTheme="minorHAnsi" w:hAnsiTheme="minorHAnsi"/>
        </w:rPr>
        <w:t>rodowisku technologii.</w:t>
      </w:r>
    </w:p>
    <w:p w:rsidR="007D01B5" w:rsidRPr="009E5AB8" w:rsidRDefault="00127234" w:rsidP="007D01B5">
      <w:pPr>
        <w:rPr>
          <w:rFonts w:asciiTheme="minorHAnsi" w:hAnsiTheme="minorHAnsi"/>
        </w:rPr>
      </w:pPr>
      <w:r w:rsidRPr="009E5AB8">
        <w:rPr>
          <w:rFonts w:asciiTheme="minorHAnsi" w:hAnsiTheme="minorHAnsi"/>
        </w:rPr>
        <w:t>Szczegółowymi celami w tym obszarze s</w:t>
      </w:r>
      <w:r w:rsidRPr="009E5AB8">
        <w:rPr>
          <w:rFonts w:asciiTheme="minorHAnsi" w:eastAsia="TTE221BA68t00" w:hAnsiTheme="minorHAnsi"/>
        </w:rPr>
        <w:t>ą</w:t>
      </w:r>
      <w:r w:rsidR="007D01B5" w:rsidRPr="009E5AB8">
        <w:rPr>
          <w:rFonts w:asciiTheme="minorHAnsi" w:hAnsiTheme="minorHAnsi"/>
        </w:rPr>
        <w:t>:</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Budowa nowych mocy w celu zrównowa</w:t>
      </w:r>
      <w:r w:rsidR="007D01B5" w:rsidRPr="009E5AB8">
        <w:rPr>
          <w:rFonts w:asciiTheme="minorHAnsi" w:eastAsia="TTE221BA68t00" w:hAnsiTheme="minorHAnsi"/>
        </w:rPr>
        <w:t>ż</w:t>
      </w:r>
      <w:r w:rsidRPr="009E5AB8">
        <w:rPr>
          <w:rFonts w:asciiTheme="minorHAnsi" w:hAnsiTheme="minorHAnsi"/>
        </w:rPr>
        <w:t>enia krajowego popytu na energi</w:t>
      </w:r>
      <w:r w:rsidRPr="009E5AB8">
        <w:rPr>
          <w:rFonts w:asciiTheme="minorHAnsi" w:eastAsia="TTE221BA68t00" w:hAnsiTheme="minorHAnsi"/>
        </w:rPr>
        <w:t>ę</w:t>
      </w:r>
      <w:r w:rsidR="007D01B5" w:rsidRPr="009E5AB8">
        <w:rPr>
          <w:rFonts w:asciiTheme="minorHAnsi" w:eastAsia="TTE221BA68t00" w:hAnsiTheme="minorHAnsi"/>
        </w:rPr>
        <w:t xml:space="preserve"> </w:t>
      </w:r>
      <w:r w:rsidRPr="009E5AB8">
        <w:rPr>
          <w:rFonts w:asciiTheme="minorHAnsi" w:hAnsiTheme="minorHAnsi"/>
        </w:rPr>
        <w:t>elektryczn</w:t>
      </w:r>
      <w:r w:rsidRPr="009E5AB8">
        <w:rPr>
          <w:rFonts w:asciiTheme="minorHAnsi" w:eastAsia="TTE221BA68t00" w:hAnsiTheme="minorHAnsi"/>
        </w:rPr>
        <w:t xml:space="preserve">ą </w:t>
      </w:r>
      <w:r w:rsidRPr="009E5AB8">
        <w:rPr>
          <w:rFonts w:asciiTheme="minorHAnsi" w:hAnsiTheme="minorHAnsi"/>
        </w:rPr>
        <w:t xml:space="preserve">i utrzymania </w:t>
      </w:r>
      <w:r w:rsidR="007D01B5" w:rsidRPr="009E5AB8">
        <w:rPr>
          <w:rFonts w:asciiTheme="minorHAnsi" w:hAnsiTheme="minorHAnsi"/>
        </w:rPr>
        <w:t>nadwy</w:t>
      </w:r>
      <w:r w:rsidR="007D01B5" w:rsidRPr="009E5AB8">
        <w:rPr>
          <w:rFonts w:asciiTheme="minorHAnsi" w:eastAsia="TTE221BA68t00" w:hAnsiTheme="minorHAnsi"/>
        </w:rPr>
        <w:t>ż</w:t>
      </w:r>
      <w:r w:rsidR="007D01B5" w:rsidRPr="009E5AB8">
        <w:rPr>
          <w:rFonts w:asciiTheme="minorHAnsi" w:hAnsiTheme="minorHAnsi"/>
        </w:rPr>
        <w:t>ki</w:t>
      </w:r>
      <w:r w:rsidRPr="009E5AB8">
        <w:rPr>
          <w:rFonts w:asciiTheme="minorHAnsi" w:hAnsiTheme="minorHAnsi"/>
        </w:rPr>
        <w:t xml:space="preserve"> dost</w:t>
      </w:r>
      <w:r w:rsidRPr="009E5AB8">
        <w:rPr>
          <w:rFonts w:asciiTheme="minorHAnsi" w:eastAsia="TTE221BA68t00" w:hAnsiTheme="minorHAnsi"/>
        </w:rPr>
        <w:t>ę</w:t>
      </w:r>
      <w:r w:rsidRPr="009E5AB8">
        <w:rPr>
          <w:rFonts w:asciiTheme="minorHAnsi" w:hAnsiTheme="minorHAnsi"/>
        </w:rPr>
        <w:t>pnej operacyjnie w szczycie mocy osi</w:t>
      </w:r>
      <w:r w:rsidRPr="009E5AB8">
        <w:rPr>
          <w:rFonts w:asciiTheme="minorHAnsi" w:eastAsia="TTE221BA68t00" w:hAnsiTheme="minorHAnsi"/>
        </w:rPr>
        <w:t>ą</w:t>
      </w:r>
      <w:r w:rsidRPr="009E5AB8">
        <w:rPr>
          <w:rFonts w:asciiTheme="minorHAnsi" w:hAnsiTheme="minorHAnsi"/>
        </w:rPr>
        <w:t>galnej</w:t>
      </w:r>
      <w:r w:rsidR="007D01B5" w:rsidRPr="009E5AB8">
        <w:rPr>
          <w:rFonts w:asciiTheme="minorHAnsi" w:hAnsiTheme="minorHAnsi"/>
        </w:rPr>
        <w:t xml:space="preserve"> </w:t>
      </w:r>
      <w:r w:rsidRPr="009E5AB8">
        <w:rPr>
          <w:rFonts w:asciiTheme="minorHAnsi" w:hAnsiTheme="minorHAnsi"/>
        </w:rPr>
        <w:t>krajowych konwencjonalnych i j</w:t>
      </w:r>
      <w:r w:rsidRPr="009E5AB8">
        <w:rPr>
          <w:rFonts w:asciiTheme="minorHAnsi" w:eastAsia="TTE221BA68t00" w:hAnsiTheme="minorHAnsi"/>
        </w:rPr>
        <w:t>ą</w:t>
      </w:r>
      <w:r w:rsidRPr="009E5AB8">
        <w:rPr>
          <w:rFonts w:asciiTheme="minorHAnsi" w:hAnsiTheme="minorHAnsi"/>
        </w:rPr>
        <w:t xml:space="preserve">drowych </w:t>
      </w:r>
      <w:r w:rsidRPr="009E5AB8">
        <w:rPr>
          <w:rFonts w:asciiTheme="minorHAnsi" w:eastAsia="TTE221BA68t00" w:hAnsiTheme="minorHAnsi"/>
        </w:rPr>
        <w:t>ź</w:t>
      </w:r>
      <w:r w:rsidRPr="009E5AB8">
        <w:rPr>
          <w:rFonts w:asciiTheme="minorHAnsi" w:hAnsiTheme="minorHAnsi"/>
        </w:rPr>
        <w:t>ródeł wytwórczych na poziomie minimum</w:t>
      </w:r>
      <w:r w:rsidR="007D01B5" w:rsidRPr="009E5AB8">
        <w:rPr>
          <w:rFonts w:asciiTheme="minorHAnsi" w:hAnsiTheme="minorHAnsi"/>
        </w:rPr>
        <w:t xml:space="preserve"> </w:t>
      </w:r>
      <w:r w:rsidRPr="009E5AB8">
        <w:rPr>
          <w:rFonts w:asciiTheme="minorHAnsi" w:hAnsiTheme="minorHAnsi"/>
        </w:rPr>
        <w:t>15% maksymalnego krajowego zapotrzebowania na moc elektryczn</w:t>
      </w:r>
      <w:r w:rsidRPr="009E5AB8">
        <w:rPr>
          <w:rFonts w:asciiTheme="minorHAnsi" w:eastAsia="TTE221BA68t00" w:hAnsiTheme="minorHAnsi"/>
        </w:rPr>
        <w:t>ą</w:t>
      </w:r>
      <w:r w:rsidRPr="009E5AB8">
        <w:rPr>
          <w:rFonts w:asciiTheme="minorHAnsi" w:hAnsiTheme="minorHAnsi"/>
        </w:rPr>
        <w:t>,</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 xml:space="preserve">Budowa interwencyjnych </w:t>
      </w:r>
      <w:r w:rsidRPr="009E5AB8">
        <w:rPr>
          <w:rFonts w:asciiTheme="minorHAnsi" w:eastAsia="TTE221BA68t00" w:hAnsiTheme="minorHAnsi"/>
        </w:rPr>
        <w:t>ź</w:t>
      </w:r>
      <w:r w:rsidRPr="009E5AB8">
        <w:rPr>
          <w:rFonts w:asciiTheme="minorHAnsi" w:hAnsiTheme="minorHAnsi"/>
        </w:rPr>
        <w:t>ródeł wytwarzania energii elektrycznej, wymaganych</w:t>
      </w:r>
      <w:r w:rsidR="007D01B5" w:rsidRPr="009E5AB8">
        <w:rPr>
          <w:rFonts w:asciiTheme="minorHAnsi" w:hAnsiTheme="minorHAnsi"/>
        </w:rPr>
        <w:t xml:space="preserve"> </w:t>
      </w:r>
      <w:r w:rsidRPr="009E5AB8">
        <w:rPr>
          <w:rFonts w:asciiTheme="minorHAnsi" w:hAnsiTheme="minorHAnsi"/>
        </w:rPr>
        <w:t>ze wzgl</w:t>
      </w:r>
      <w:r w:rsidRPr="009E5AB8">
        <w:rPr>
          <w:rFonts w:asciiTheme="minorHAnsi" w:eastAsia="TTE221BA68t00" w:hAnsiTheme="minorHAnsi"/>
        </w:rPr>
        <w:t>ę</w:t>
      </w:r>
      <w:r w:rsidRPr="009E5AB8">
        <w:rPr>
          <w:rFonts w:asciiTheme="minorHAnsi" w:hAnsiTheme="minorHAnsi"/>
        </w:rPr>
        <w:t>du na bezpiecze</w:t>
      </w:r>
      <w:r w:rsidRPr="009E5AB8">
        <w:rPr>
          <w:rFonts w:asciiTheme="minorHAnsi" w:eastAsia="TTE221BA68t00" w:hAnsiTheme="minorHAnsi"/>
        </w:rPr>
        <w:t>ń</w:t>
      </w:r>
      <w:r w:rsidRPr="009E5AB8">
        <w:rPr>
          <w:rFonts w:asciiTheme="minorHAnsi" w:hAnsiTheme="minorHAnsi"/>
        </w:rPr>
        <w:t>stwo pracy systemu elektroenergetycznego,</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 xml:space="preserve">Rozbudowa krajowego systemu przesyłowego </w:t>
      </w:r>
      <w:r w:rsidR="007D01B5" w:rsidRPr="009E5AB8">
        <w:rPr>
          <w:rFonts w:asciiTheme="minorHAnsi" w:hAnsiTheme="minorHAnsi"/>
        </w:rPr>
        <w:t>umo</w:t>
      </w:r>
      <w:r w:rsidR="007D01B5" w:rsidRPr="009E5AB8">
        <w:rPr>
          <w:rFonts w:asciiTheme="minorHAnsi" w:eastAsia="TTE221BA68t00" w:hAnsiTheme="minorHAnsi"/>
        </w:rPr>
        <w:t>ż</w:t>
      </w:r>
      <w:r w:rsidR="007D01B5" w:rsidRPr="009E5AB8">
        <w:rPr>
          <w:rFonts w:asciiTheme="minorHAnsi" w:hAnsiTheme="minorHAnsi"/>
        </w:rPr>
        <w:t>liwiaj</w:t>
      </w:r>
      <w:r w:rsidR="007D01B5" w:rsidRPr="009E5AB8">
        <w:rPr>
          <w:rFonts w:asciiTheme="minorHAnsi" w:eastAsia="TTE221BA68t00" w:hAnsiTheme="minorHAnsi"/>
        </w:rPr>
        <w:t>ą</w:t>
      </w:r>
      <w:r w:rsidR="007D01B5" w:rsidRPr="009E5AB8">
        <w:rPr>
          <w:rFonts w:asciiTheme="minorHAnsi" w:hAnsiTheme="minorHAnsi"/>
        </w:rPr>
        <w:t>ca</w:t>
      </w:r>
      <w:r w:rsidRPr="009E5AB8">
        <w:rPr>
          <w:rFonts w:asciiTheme="minorHAnsi" w:hAnsiTheme="minorHAnsi"/>
        </w:rPr>
        <w:t xml:space="preserve"> </w:t>
      </w:r>
      <w:r w:rsidR="007D01B5" w:rsidRPr="009E5AB8">
        <w:rPr>
          <w:rFonts w:asciiTheme="minorHAnsi" w:hAnsiTheme="minorHAnsi"/>
        </w:rPr>
        <w:t>zrównowa</w:t>
      </w:r>
      <w:r w:rsidR="007D01B5" w:rsidRPr="009E5AB8">
        <w:rPr>
          <w:rFonts w:asciiTheme="minorHAnsi" w:eastAsia="TTE221BA68t00" w:hAnsiTheme="minorHAnsi"/>
        </w:rPr>
        <w:t>ż</w:t>
      </w:r>
      <w:r w:rsidR="007D01B5" w:rsidRPr="009E5AB8">
        <w:rPr>
          <w:rFonts w:asciiTheme="minorHAnsi" w:hAnsiTheme="minorHAnsi"/>
        </w:rPr>
        <w:t>ony</w:t>
      </w:r>
      <w:r w:rsidRPr="009E5AB8">
        <w:rPr>
          <w:rFonts w:asciiTheme="minorHAnsi" w:hAnsiTheme="minorHAnsi"/>
        </w:rPr>
        <w:t xml:space="preserve"> wzrost</w:t>
      </w:r>
      <w:r w:rsidR="007D01B5" w:rsidRPr="009E5AB8">
        <w:rPr>
          <w:rFonts w:asciiTheme="minorHAnsi" w:hAnsiTheme="minorHAnsi"/>
        </w:rPr>
        <w:t xml:space="preserve"> </w:t>
      </w:r>
      <w:r w:rsidRPr="009E5AB8">
        <w:rPr>
          <w:rFonts w:asciiTheme="minorHAnsi" w:hAnsiTheme="minorHAnsi"/>
        </w:rPr>
        <w:t>gospodarczy kraju, jego poszczególnych regionów oraz zapewniaj</w:t>
      </w:r>
      <w:r w:rsidRPr="009E5AB8">
        <w:rPr>
          <w:rFonts w:asciiTheme="minorHAnsi" w:eastAsia="TTE221BA68t00" w:hAnsiTheme="minorHAnsi"/>
        </w:rPr>
        <w:t>ą</w:t>
      </w:r>
      <w:r w:rsidRPr="009E5AB8">
        <w:rPr>
          <w:rFonts w:asciiTheme="minorHAnsi" w:hAnsiTheme="minorHAnsi"/>
        </w:rPr>
        <w:t>ca niezawodne</w:t>
      </w:r>
      <w:r w:rsidR="007D01B5" w:rsidRPr="009E5AB8">
        <w:rPr>
          <w:rFonts w:asciiTheme="minorHAnsi" w:hAnsiTheme="minorHAnsi"/>
        </w:rPr>
        <w:t xml:space="preserve"> </w:t>
      </w:r>
      <w:r w:rsidRPr="009E5AB8">
        <w:rPr>
          <w:rFonts w:asciiTheme="minorHAnsi" w:hAnsiTheme="minorHAnsi"/>
        </w:rPr>
        <w:lastRenderedPageBreak/>
        <w:t>dostawy energii elektrycznej (w szczególno</w:t>
      </w:r>
      <w:r w:rsidRPr="009E5AB8">
        <w:rPr>
          <w:rFonts w:asciiTheme="minorHAnsi" w:eastAsia="TTE221BA68t00" w:hAnsiTheme="minorHAnsi"/>
        </w:rPr>
        <w:t>ś</w:t>
      </w:r>
      <w:r w:rsidRPr="009E5AB8">
        <w:rPr>
          <w:rFonts w:asciiTheme="minorHAnsi" w:hAnsiTheme="minorHAnsi"/>
        </w:rPr>
        <w:t>ci zamkni</w:t>
      </w:r>
      <w:r w:rsidRPr="009E5AB8">
        <w:rPr>
          <w:rFonts w:asciiTheme="minorHAnsi" w:eastAsia="TTE221BA68t00" w:hAnsiTheme="minorHAnsi"/>
        </w:rPr>
        <w:t>ę</w:t>
      </w:r>
      <w:r w:rsidRPr="009E5AB8">
        <w:rPr>
          <w:rFonts w:asciiTheme="minorHAnsi" w:hAnsiTheme="minorHAnsi"/>
        </w:rPr>
        <w:t>cie pier</w:t>
      </w:r>
      <w:r w:rsidRPr="009E5AB8">
        <w:rPr>
          <w:rFonts w:asciiTheme="minorHAnsi" w:eastAsia="TTE221BA68t00" w:hAnsiTheme="minorHAnsi"/>
        </w:rPr>
        <w:t>ś</w:t>
      </w:r>
      <w:r w:rsidRPr="009E5AB8">
        <w:rPr>
          <w:rFonts w:asciiTheme="minorHAnsi" w:hAnsiTheme="minorHAnsi"/>
        </w:rPr>
        <w:t>cienia 400kV oraz</w:t>
      </w:r>
      <w:r w:rsidR="007D01B5" w:rsidRPr="009E5AB8">
        <w:rPr>
          <w:rFonts w:asciiTheme="minorHAnsi" w:hAnsiTheme="minorHAnsi"/>
        </w:rPr>
        <w:t xml:space="preserve"> </w:t>
      </w:r>
      <w:r w:rsidRPr="009E5AB8">
        <w:rPr>
          <w:rFonts w:asciiTheme="minorHAnsi" w:hAnsiTheme="minorHAnsi"/>
        </w:rPr>
        <w:t>pier</w:t>
      </w:r>
      <w:r w:rsidRPr="009E5AB8">
        <w:rPr>
          <w:rFonts w:asciiTheme="minorHAnsi" w:eastAsia="TTE221BA68t00" w:hAnsiTheme="minorHAnsi"/>
        </w:rPr>
        <w:t>ś</w:t>
      </w:r>
      <w:r w:rsidRPr="009E5AB8">
        <w:rPr>
          <w:rFonts w:asciiTheme="minorHAnsi" w:hAnsiTheme="minorHAnsi"/>
        </w:rPr>
        <w:t xml:space="preserve">cieni wokół głównych miast Polski), jak </w:t>
      </w:r>
      <w:r w:rsidR="007D01B5" w:rsidRPr="009E5AB8">
        <w:rPr>
          <w:rFonts w:asciiTheme="minorHAnsi" w:hAnsiTheme="minorHAnsi"/>
        </w:rPr>
        <w:t>równie</w:t>
      </w:r>
      <w:r w:rsidR="007D01B5" w:rsidRPr="009E5AB8">
        <w:rPr>
          <w:rFonts w:asciiTheme="minorHAnsi" w:eastAsia="TTE221BA68t00" w:hAnsiTheme="minorHAnsi"/>
        </w:rPr>
        <w:t>ż</w:t>
      </w:r>
      <w:r w:rsidRPr="009E5AB8">
        <w:rPr>
          <w:rFonts w:asciiTheme="minorHAnsi" w:eastAsia="TTE221BA68t00" w:hAnsiTheme="minorHAnsi"/>
        </w:rPr>
        <w:t xml:space="preserve"> </w:t>
      </w:r>
      <w:r w:rsidRPr="009E5AB8">
        <w:rPr>
          <w:rFonts w:asciiTheme="minorHAnsi" w:hAnsiTheme="minorHAnsi"/>
        </w:rPr>
        <w:t>odbiór energii elektrycznej</w:t>
      </w:r>
      <w:r w:rsidR="007D01B5" w:rsidRPr="009E5AB8">
        <w:rPr>
          <w:rFonts w:asciiTheme="minorHAnsi" w:hAnsiTheme="minorHAnsi"/>
        </w:rPr>
        <w:t xml:space="preserve"> </w:t>
      </w:r>
      <w:r w:rsidRPr="009E5AB8">
        <w:rPr>
          <w:rFonts w:asciiTheme="minorHAnsi" w:hAnsiTheme="minorHAnsi"/>
        </w:rPr>
        <w:t>z obszarów o du</w:t>
      </w:r>
      <w:r w:rsidR="007D01B5" w:rsidRPr="009E5AB8">
        <w:rPr>
          <w:rFonts w:asciiTheme="minorHAnsi" w:eastAsia="TTE221BA68t00" w:hAnsiTheme="minorHAnsi"/>
        </w:rPr>
        <w:t>ż</w:t>
      </w:r>
      <w:r w:rsidRPr="009E5AB8">
        <w:rPr>
          <w:rFonts w:asciiTheme="minorHAnsi" w:hAnsiTheme="minorHAnsi"/>
        </w:rPr>
        <w:t>ym nasyceniu planowanych i nowobudowanych jednostek</w:t>
      </w:r>
      <w:r w:rsidR="007D01B5" w:rsidRPr="009E5AB8">
        <w:rPr>
          <w:rFonts w:asciiTheme="minorHAnsi" w:hAnsiTheme="minorHAnsi"/>
        </w:rPr>
        <w:t xml:space="preserve"> </w:t>
      </w:r>
      <w:r w:rsidRPr="009E5AB8">
        <w:rPr>
          <w:rFonts w:asciiTheme="minorHAnsi" w:hAnsiTheme="minorHAnsi"/>
        </w:rPr>
        <w:t>wytwórczych, ze szczególnym uwzgl</w:t>
      </w:r>
      <w:r w:rsidRPr="009E5AB8">
        <w:rPr>
          <w:rFonts w:asciiTheme="minorHAnsi" w:eastAsia="TTE221BA68t00" w:hAnsiTheme="minorHAnsi"/>
        </w:rPr>
        <w:t>ę</w:t>
      </w:r>
      <w:r w:rsidRPr="009E5AB8">
        <w:rPr>
          <w:rFonts w:asciiTheme="minorHAnsi" w:hAnsiTheme="minorHAnsi"/>
        </w:rPr>
        <w:t>dnieniem farm wiatrowych,</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Rozwój poł</w:t>
      </w:r>
      <w:r w:rsidRPr="009E5AB8">
        <w:rPr>
          <w:rFonts w:asciiTheme="minorHAnsi" w:eastAsia="TTE221BA68t00" w:hAnsiTheme="minorHAnsi"/>
        </w:rPr>
        <w:t>ą</w:t>
      </w:r>
      <w:r w:rsidRPr="009E5AB8">
        <w:rPr>
          <w:rFonts w:asciiTheme="minorHAnsi" w:hAnsiTheme="minorHAnsi"/>
        </w:rPr>
        <w:t>cze</w:t>
      </w:r>
      <w:r w:rsidRPr="009E5AB8">
        <w:rPr>
          <w:rFonts w:asciiTheme="minorHAnsi" w:eastAsia="TTE221BA68t00" w:hAnsiTheme="minorHAnsi"/>
        </w:rPr>
        <w:t xml:space="preserve">ń </w:t>
      </w:r>
      <w:r w:rsidRPr="009E5AB8">
        <w:rPr>
          <w:rFonts w:asciiTheme="minorHAnsi" w:hAnsiTheme="minorHAnsi"/>
        </w:rPr>
        <w:t>transgranicznych skoordynowany z rozbudow</w:t>
      </w:r>
      <w:r w:rsidRPr="009E5AB8">
        <w:rPr>
          <w:rFonts w:asciiTheme="minorHAnsi" w:eastAsia="TTE221BA68t00" w:hAnsiTheme="minorHAnsi"/>
        </w:rPr>
        <w:t xml:space="preserve">ą </w:t>
      </w:r>
      <w:r w:rsidRPr="009E5AB8">
        <w:rPr>
          <w:rFonts w:asciiTheme="minorHAnsi" w:hAnsiTheme="minorHAnsi"/>
        </w:rPr>
        <w:t>krajowego systemu</w:t>
      </w:r>
      <w:r w:rsidR="007D01B5" w:rsidRPr="009E5AB8">
        <w:rPr>
          <w:rFonts w:asciiTheme="minorHAnsi" w:hAnsiTheme="minorHAnsi"/>
        </w:rPr>
        <w:t xml:space="preserve"> </w:t>
      </w:r>
      <w:r w:rsidRPr="009E5AB8">
        <w:rPr>
          <w:rFonts w:asciiTheme="minorHAnsi" w:hAnsiTheme="minorHAnsi"/>
        </w:rPr>
        <w:t>przesyłowego i z rozbudow</w:t>
      </w:r>
      <w:r w:rsidRPr="009E5AB8">
        <w:rPr>
          <w:rFonts w:asciiTheme="minorHAnsi" w:eastAsia="TTE221BA68t00" w:hAnsiTheme="minorHAnsi"/>
        </w:rPr>
        <w:t xml:space="preserve">ą </w:t>
      </w:r>
      <w:r w:rsidRPr="009E5AB8">
        <w:rPr>
          <w:rFonts w:asciiTheme="minorHAnsi" w:hAnsiTheme="minorHAnsi"/>
        </w:rPr>
        <w:t>systemów krajów s</w:t>
      </w:r>
      <w:r w:rsidRPr="009E5AB8">
        <w:rPr>
          <w:rFonts w:asciiTheme="minorHAnsi" w:eastAsia="TTE221BA68t00" w:hAnsiTheme="minorHAnsi"/>
        </w:rPr>
        <w:t>ą</w:t>
      </w:r>
      <w:r w:rsidRPr="009E5AB8">
        <w:rPr>
          <w:rFonts w:asciiTheme="minorHAnsi" w:hAnsiTheme="minorHAnsi"/>
        </w:rPr>
        <w:t>siednich, pozwalaj</w:t>
      </w:r>
      <w:r w:rsidRPr="009E5AB8">
        <w:rPr>
          <w:rFonts w:asciiTheme="minorHAnsi" w:eastAsia="TTE221BA68t00" w:hAnsiTheme="minorHAnsi"/>
        </w:rPr>
        <w:t>ą</w:t>
      </w:r>
      <w:r w:rsidRPr="009E5AB8">
        <w:rPr>
          <w:rFonts w:asciiTheme="minorHAnsi" w:hAnsiTheme="minorHAnsi"/>
        </w:rPr>
        <w:t>cy na wymian</w:t>
      </w:r>
      <w:r w:rsidRPr="009E5AB8">
        <w:rPr>
          <w:rFonts w:asciiTheme="minorHAnsi" w:eastAsia="TTE221BA68t00" w:hAnsiTheme="minorHAnsi"/>
        </w:rPr>
        <w:t>ę</w:t>
      </w:r>
      <w:r w:rsidR="007D01B5" w:rsidRPr="009E5AB8">
        <w:rPr>
          <w:rFonts w:asciiTheme="minorHAnsi" w:eastAsia="TTE221BA68t00" w:hAnsiTheme="minorHAnsi"/>
        </w:rPr>
        <w:t xml:space="preserve"> </w:t>
      </w:r>
      <w:r w:rsidRPr="009E5AB8">
        <w:rPr>
          <w:rFonts w:asciiTheme="minorHAnsi" w:hAnsiTheme="minorHAnsi"/>
        </w:rPr>
        <w:t xml:space="preserve">co najmniej 15% energii elektrycznej </w:t>
      </w:r>
      <w:r w:rsidR="007D01B5" w:rsidRPr="009E5AB8">
        <w:rPr>
          <w:rFonts w:asciiTheme="minorHAnsi" w:hAnsiTheme="minorHAnsi"/>
        </w:rPr>
        <w:t>zu</w:t>
      </w:r>
      <w:r w:rsidR="007D01B5" w:rsidRPr="009E5AB8">
        <w:rPr>
          <w:rFonts w:asciiTheme="minorHAnsi" w:eastAsia="TTE221BA68t00" w:hAnsiTheme="minorHAnsi"/>
        </w:rPr>
        <w:t>ż</w:t>
      </w:r>
      <w:r w:rsidR="007D01B5" w:rsidRPr="009E5AB8">
        <w:rPr>
          <w:rFonts w:asciiTheme="minorHAnsi" w:hAnsiTheme="minorHAnsi"/>
        </w:rPr>
        <w:t>ywanej</w:t>
      </w:r>
      <w:r w:rsidRPr="009E5AB8">
        <w:rPr>
          <w:rFonts w:asciiTheme="minorHAnsi" w:hAnsiTheme="minorHAnsi"/>
        </w:rPr>
        <w:t xml:space="preserve"> w kraju do roku 2015, 20% do roku</w:t>
      </w:r>
      <w:r w:rsidR="007D01B5" w:rsidRPr="009E5AB8">
        <w:rPr>
          <w:rFonts w:asciiTheme="minorHAnsi" w:hAnsiTheme="minorHAnsi"/>
        </w:rPr>
        <w:t xml:space="preserve"> </w:t>
      </w:r>
      <w:r w:rsidRPr="009E5AB8">
        <w:rPr>
          <w:rFonts w:asciiTheme="minorHAnsi" w:hAnsiTheme="minorHAnsi"/>
        </w:rPr>
        <w:t>2020 oraz 25% do roku 2030,</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Modernizacja i rozbudowa sieci dystrybucyjnych, pozwalaj</w:t>
      </w:r>
      <w:r w:rsidRPr="009E5AB8">
        <w:rPr>
          <w:rFonts w:asciiTheme="minorHAnsi" w:eastAsia="TTE221BA68t00" w:hAnsiTheme="minorHAnsi"/>
        </w:rPr>
        <w:t>ą</w:t>
      </w:r>
      <w:r w:rsidRPr="009E5AB8">
        <w:rPr>
          <w:rFonts w:asciiTheme="minorHAnsi" w:hAnsiTheme="minorHAnsi"/>
        </w:rPr>
        <w:t>ca na popraw</w:t>
      </w:r>
      <w:r w:rsidRPr="009E5AB8">
        <w:rPr>
          <w:rFonts w:asciiTheme="minorHAnsi" w:eastAsia="TTE221BA68t00" w:hAnsiTheme="minorHAnsi"/>
        </w:rPr>
        <w:t>ę</w:t>
      </w:r>
      <w:r w:rsidR="007D01B5" w:rsidRPr="009E5AB8">
        <w:rPr>
          <w:rFonts w:asciiTheme="minorHAnsi" w:eastAsia="TTE221BA68t00" w:hAnsiTheme="minorHAnsi"/>
        </w:rPr>
        <w:t xml:space="preserve"> </w:t>
      </w:r>
      <w:r w:rsidRPr="009E5AB8">
        <w:rPr>
          <w:rFonts w:asciiTheme="minorHAnsi" w:hAnsiTheme="minorHAnsi"/>
        </w:rPr>
        <w:t>niezawodno</w:t>
      </w:r>
      <w:r w:rsidRPr="009E5AB8">
        <w:rPr>
          <w:rFonts w:asciiTheme="minorHAnsi" w:eastAsia="TTE221BA68t00" w:hAnsiTheme="minorHAnsi"/>
        </w:rPr>
        <w:t>ś</w:t>
      </w:r>
      <w:r w:rsidRPr="009E5AB8">
        <w:rPr>
          <w:rFonts w:asciiTheme="minorHAnsi" w:hAnsiTheme="minorHAnsi"/>
        </w:rPr>
        <w:t>ci zasilania oraz rozwój energetyki rozproszonej wykorzystuj</w:t>
      </w:r>
      <w:r w:rsidRPr="009E5AB8">
        <w:rPr>
          <w:rFonts w:asciiTheme="minorHAnsi" w:eastAsia="TTE221BA68t00" w:hAnsiTheme="minorHAnsi"/>
        </w:rPr>
        <w:t>ą</w:t>
      </w:r>
      <w:r w:rsidRPr="009E5AB8">
        <w:rPr>
          <w:rFonts w:asciiTheme="minorHAnsi" w:hAnsiTheme="minorHAnsi"/>
        </w:rPr>
        <w:t>cej lokalne</w:t>
      </w:r>
      <w:r w:rsidR="007D01B5" w:rsidRPr="009E5AB8">
        <w:rPr>
          <w:rFonts w:asciiTheme="minorHAnsi" w:hAnsiTheme="minorHAnsi"/>
        </w:rPr>
        <w:t xml:space="preserve"> </w:t>
      </w:r>
      <w:r w:rsidRPr="009E5AB8">
        <w:rPr>
          <w:rFonts w:asciiTheme="minorHAnsi" w:eastAsia="TTE221BA68t00" w:hAnsiTheme="minorHAnsi"/>
        </w:rPr>
        <w:t>ź</w:t>
      </w:r>
      <w:r w:rsidRPr="009E5AB8">
        <w:rPr>
          <w:rFonts w:asciiTheme="minorHAnsi" w:hAnsiTheme="minorHAnsi"/>
        </w:rPr>
        <w:t>ródła energii,</w:t>
      </w:r>
    </w:p>
    <w:p w:rsidR="007D01B5" w:rsidRPr="009E5AB8" w:rsidRDefault="00127234" w:rsidP="00EB66F0">
      <w:pPr>
        <w:pStyle w:val="Akapitzlist"/>
        <w:numPr>
          <w:ilvl w:val="0"/>
          <w:numId w:val="63"/>
        </w:numPr>
        <w:rPr>
          <w:rFonts w:asciiTheme="minorHAnsi" w:hAnsiTheme="minorHAnsi"/>
        </w:rPr>
      </w:pPr>
      <w:r w:rsidRPr="009E5AB8">
        <w:rPr>
          <w:rFonts w:asciiTheme="minorHAnsi" w:hAnsiTheme="minorHAnsi"/>
        </w:rPr>
        <w:t>Modernizacja sieci przesyłowych i sieci dystrybucyjnych, pozwalaj</w:t>
      </w:r>
      <w:r w:rsidRPr="009E5AB8">
        <w:rPr>
          <w:rFonts w:asciiTheme="minorHAnsi" w:eastAsia="TTE221BA68t00" w:hAnsiTheme="minorHAnsi"/>
        </w:rPr>
        <w:t>ą</w:t>
      </w:r>
      <w:r w:rsidRPr="009E5AB8">
        <w:rPr>
          <w:rFonts w:asciiTheme="minorHAnsi" w:hAnsiTheme="minorHAnsi"/>
        </w:rPr>
        <w:t xml:space="preserve">ca </w:t>
      </w:r>
      <w:r w:rsidR="007D01B5" w:rsidRPr="009E5AB8">
        <w:rPr>
          <w:rFonts w:asciiTheme="minorHAnsi" w:hAnsiTheme="minorHAnsi"/>
        </w:rPr>
        <w:t>obni</w:t>
      </w:r>
      <w:r w:rsidR="007D01B5" w:rsidRPr="009E5AB8">
        <w:rPr>
          <w:rFonts w:asciiTheme="minorHAnsi" w:eastAsia="TTE221BA68t00" w:hAnsiTheme="minorHAnsi"/>
        </w:rPr>
        <w:t>ż</w:t>
      </w:r>
      <w:r w:rsidR="007D01B5" w:rsidRPr="009E5AB8">
        <w:rPr>
          <w:rFonts w:asciiTheme="minorHAnsi" w:hAnsiTheme="minorHAnsi"/>
        </w:rPr>
        <w:t>y</w:t>
      </w:r>
      <w:r w:rsidR="007D01B5" w:rsidRPr="009E5AB8">
        <w:rPr>
          <w:rFonts w:asciiTheme="minorHAnsi" w:eastAsia="TTE221BA68t00" w:hAnsiTheme="minorHAnsi"/>
        </w:rPr>
        <w:t xml:space="preserve">ć </w:t>
      </w:r>
      <w:r w:rsidRPr="009E5AB8">
        <w:rPr>
          <w:rFonts w:asciiTheme="minorHAnsi" w:hAnsiTheme="minorHAnsi"/>
        </w:rPr>
        <w:t>do 2030 roku czas awaryjnych przerw w dostawach do 50% czasu trwania przerw</w:t>
      </w:r>
      <w:r w:rsidR="007D01B5" w:rsidRPr="009E5AB8">
        <w:rPr>
          <w:rFonts w:asciiTheme="minorHAnsi" w:hAnsiTheme="minorHAnsi"/>
        </w:rPr>
        <w:t xml:space="preserve"> </w:t>
      </w:r>
      <w:r w:rsidRPr="009E5AB8">
        <w:rPr>
          <w:rFonts w:asciiTheme="minorHAnsi" w:hAnsiTheme="minorHAnsi"/>
        </w:rPr>
        <w:t>w roku 2005,</w:t>
      </w:r>
    </w:p>
    <w:p w:rsidR="00127234" w:rsidRPr="009E5AB8" w:rsidRDefault="00127234" w:rsidP="00EB66F0">
      <w:pPr>
        <w:pStyle w:val="Akapitzlist"/>
        <w:numPr>
          <w:ilvl w:val="0"/>
          <w:numId w:val="63"/>
        </w:numPr>
        <w:rPr>
          <w:rFonts w:asciiTheme="minorHAnsi" w:hAnsiTheme="minorHAnsi"/>
        </w:rPr>
      </w:pPr>
      <w:r w:rsidRPr="009E5AB8">
        <w:rPr>
          <w:rFonts w:asciiTheme="minorHAnsi" w:hAnsiTheme="minorHAnsi"/>
        </w:rPr>
        <w:t>D</w:t>
      </w:r>
      <w:r w:rsidR="007D01B5" w:rsidRPr="009E5AB8">
        <w:rPr>
          <w:rFonts w:asciiTheme="minorHAnsi" w:eastAsia="TTE221BA68t00" w:hAnsiTheme="minorHAnsi"/>
        </w:rPr>
        <w:t>ąż</w:t>
      </w:r>
      <w:r w:rsidRPr="009E5AB8">
        <w:rPr>
          <w:rFonts w:asciiTheme="minorHAnsi" w:hAnsiTheme="minorHAnsi"/>
        </w:rPr>
        <w:t>enie do zast</w:t>
      </w:r>
      <w:r w:rsidRPr="009E5AB8">
        <w:rPr>
          <w:rFonts w:asciiTheme="minorHAnsi" w:eastAsia="TTE221BA68t00" w:hAnsiTheme="minorHAnsi"/>
        </w:rPr>
        <w:t>ą</w:t>
      </w:r>
      <w:r w:rsidRPr="009E5AB8">
        <w:rPr>
          <w:rFonts w:asciiTheme="minorHAnsi" w:hAnsiTheme="minorHAnsi"/>
        </w:rPr>
        <w:t>pienia do roku 2030 ciepłowni zasilaj</w:t>
      </w:r>
      <w:r w:rsidRPr="009E5AB8">
        <w:rPr>
          <w:rFonts w:asciiTheme="minorHAnsi" w:eastAsia="TTE221BA68t00" w:hAnsiTheme="minorHAnsi"/>
        </w:rPr>
        <w:t>ą</w:t>
      </w:r>
      <w:r w:rsidRPr="009E5AB8">
        <w:rPr>
          <w:rFonts w:asciiTheme="minorHAnsi" w:hAnsiTheme="minorHAnsi"/>
        </w:rPr>
        <w:t>cych scentralizowane systemy</w:t>
      </w:r>
      <w:r w:rsidR="007D01B5" w:rsidRPr="009E5AB8">
        <w:rPr>
          <w:rFonts w:asciiTheme="minorHAnsi" w:hAnsiTheme="minorHAnsi"/>
        </w:rPr>
        <w:t xml:space="preserve"> </w:t>
      </w:r>
      <w:r w:rsidRPr="009E5AB8">
        <w:rPr>
          <w:rFonts w:asciiTheme="minorHAnsi" w:hAnsiTheme="minorHAnsi"/>
        </w:rPr>
        <w:t xml:space="preserve">ciepłownicze polskich miast </w:t>
      </w:r>
      <w:r w:rsidRPr="009E5AB8">
        <w:rPr>
          <w:rFonts w:asciiTheme="minorHAnsi" w:eastAsia="TTE221BA68t00" w:hAnsiTheme="minorHAnsi"/>
        </w:rPr>
        <w:t>ź</w:t>
      </w:r>
      <w:r w:rsidRPr="009E5AB8">
        <w:rPr>
          <w:rFonts w:asciiTheme="minorHAnsi" w:hAnsiTheme="minorHAnsi"/>
        </w:rPr>
        <w:t>ródłami kogeneracyjnymi.</w:t>
      </w:r>
    </w:p>
    <w:p w:rsidR="003A200B" w:rsidRPr="009E5AB8" w:rsidRDefault="003A200B" w:rsidP="003A200B">
      <w:pPr>
        <w:pStyle w:val="Nagwek2"/>
        <w:rPr>
          <w:rFonts w:asciiTheme="minorHAnsi" w:hAnsiTheme="minorHAnsi" w:cs="Times New Roman"/>
        </w:rPr>
      </w:pPr>
      <w:bookmarkStart w:id="208" w:name="_Toc463337420"/>
      <w:r w:rsidRPr="009E5AB8">
        <w:rPr>
          <w:rFonts w:asciiTheme="minorHAnsi" w:hAnsiTheme="minorHAnsi" w:cs="Times New Roman"/>
        </w:rPr>
        <w:t>Ciepło</w:t>
      </w:r>
      <w:bookmarkEnd w:id="208"/>
    </w:p>
    <w:p w:rsidR="00C60BEE" w:rsidRDefault="00665601" w:rsidP="002635B9">
      <w:r>
        <w:t>Do obliczenia prognozy</w:t>
      </w:r>
      <w:r w:rsidR="002635B9">
        <w:t xml:space="preserve"> zużycia ciepła w budynkach </w:t>
      </w:r>
      <w:r>
        <w:t>jednorodzinnych posłużono się następującymi danymi:</w:t>
      </w:r>
      <w:r w:rsidR="002635B9">
        <w:t xml:space="preserve"> </w:t>
      </w:r>
    </w:p>
    <w:p w:rsidR="00C60BEE" w:rsidRDefault="00C60BEE" w:rsidP="00C60BEE">
      <w:pPr>
        <w:pStyle w:val="Akapitzlist"/>
        <w:numPr>
          <w:ilvl w:val="0"/>
          <w:numId w:val="97"/>
        </w:numPr>
      </w:pPr>
      <w:r>
        <w:t xml:space="preserve">Prognozą rozwoju budownictwa w Gminie Kuźnia Raciborska - </w:t>
      </w:r>
      <w:r w:rsidRPr="009E5AB8">
        <w:rPr>
          <w:rFonts w:asciiTheme="minorHAnsi" w:hAnsiTheme="minorHAnsi"/>
        </w:rPr>
        <w:t>na podstawie danych statystycznych dotyczących rozwoju budownictwa w gminie w latach 2005-2015</w:t>
      </w:r>
      <w:r>
        <w:rPr>
          <w:rFonts w:asciiTheme="minorHAnsi" w:hAnsiTheme="minorHAnsi"/>
        </w:rPr>
        <w:t>,</w:t>
      </w:r>
    </w:p>
    <w:p w:rsidR="00E437E9" w:rsidRDefault="002635B9" w:rsidP="00C60BEE">
      <w:pPr>
        <w:pStyle w:val="Akapitzlist"/>
        <w:numPr>
          <w:ilvl w:val="0"/>
          <w:numId w:val="97"/>
        </w:numPr>
      </w:pPr>
      <w:r>
        <w:t>maksymalnymi wartościami wskaźnika rocznego obliczeniowego zapotrzebowania na nieodnawialną energię pierwotną do ogrzewania, wentylacji, chłodzenia oraz przygotowania ciepłej wody użytkowej</w:t>
      </w:r>
      <w:r w:rsidR="00C60BEE">
        <w:t xml:space="preserve"> (EP</w:t>
      </w:r>
      <w:r w:rsidR="00C60BEE">
        <w:rPr>
          <w:vertAlign w:val="subscript"/>
        </w:rPr>
        <w:t>H+W</w:t>
      </w:r>
      <w:r w:rsidR="00C60BEE">
        <w:t>)</w:t>
      </w:r>
      <w:r>
        <w:t>, z</w:t>
      </w:r>
      <w:r w:rsidR="00E437E9">
        <w:t xml:space="preserve">godnie </w:t>
      </w:r>
      <w:r>
        <w:t>z obwieszczeniem w sprawie ogłoszenia jednolitego tekstu rozporządzenia Ministra Infrastruktury w sprawie warunków technicznych, jakim powinny odpow</w:t>
      </w:r>
      <w:r w:rsidR="00C60BEE">
        <w:t>iadać budynki i ich usytuowanie,</w:t>
      </w:r>
    </w:p>
    <w:p w:rsidR="00665601" w:rsidRDefault="00C60BEE" w:rsidP="00665601">
      <w:pPr>
        <w:pStyle w:val="Akapitzlist"/>
        <w:numPr>
          <w:ilvl w:val="0"/>
          <w:numId w:val="97"/>
        </w:numPr>
      </w:pPr>
      <w:r>
        <w:t>Planami inwestycyjnymi właścicieli, zarządców budynków znajdujących się na obszarze gminy.</w:t>
      </w:r>
    </w:p>
    <w:p w:rsidR="00AB63B8" w:rsidRDefault="00AB63B8" w:rsidP="00665601">
      <w:pPr>
        <w:pStyle w:val="Legenda"/>
      </w:pPr>
      <w:bookmarkStart w:id="209" w:name="_Toc460418571"/>
    </w:p>
    <w:p w:rsidR="00AB63B8" w:rsidRDefault="00AB63B8" w:rsidP="00665601">
      <w:pPr>
        <w:pStyle w:val="Legenda"/>
      </w:pPr>
    </w:p>
    <w:p w:rsidR="00AB63B8" w:rsidRDefault="00AB63B8" w:rsidP="00665601">
      <w:pPr>
        <w:pStyle w:val="Legenda"/>
      </w:pPr>
    </w:p>
    <w:p w:rsidR="00AB63B8" w:rsidRDefault="00AB63B8" w:rsidP="00665601">
      <w:pPr>
        <w:pStyle w:val="Legenda"/>
      </w:pPr>
    </w:p>
    <w:p w:rsidR="00AB63B8" w:rsidRDefault="00AB63B8" w:rsidP="00665601">
      <w:pPr>
        <w:pStyle w:val="Legenda"/>
      </w:pPr>
    </w:p>
    <w:p w:rsidR="00AB63B8" w:rsidRDefault="00AB63B8" w:rsidP="00665601">
      <w:pPr>
        <w:pStyle w:val="Legenda"/>
      </w:pPr>
    </w:p>
    <w:p w:rsidR="00665601" w:rsidRDefault="00665601" w:rsidP="00665601">
      <w:pPr>
        <w:pStyle w:val="Legenda"/>
      </w:pPr>
      <w:r>
        <w:t xml:space="preserve">Tabela </w:t>
      </w:r>
      <w:fldSimple w:instr=" STYLEREF 2 \s ">
        <w:r w:rsidR="00CE14DF">
          <w:rPr>
            <w:noProof/>
          </w:rPr>
          <w:t>8.1</w:t>
        </w:r>
      </w:fldSimple>
      <w:r w:rsidR="00D35486">
        <w:noBreakHyphen/>
      </w:r>
      <w:fldSimple w:instr=" SEQ Tabela \* ARABIC \s 2 ">
        <w:r w:rsidR="00CE14DF">
          <w:rPr>
            <w:noProof/>
          </w:rPr>
          <w:t>1</w:t>
        </w:r>
      </w:fldSimple>
      <w:r>
        <w:t xml:space="preserve"> Prognoza zużycia ciepła w budynkach znajdujących się na obszarze gminy</w:t>
      </w:r>
      <w:bookmarkEnd w:id="209"/>
    </w:p>
    <w:tbl>
      <w:tblPr>
        <w:tblW w:w="10982" w:type="dxa"/>
        <w:jc w:val="center"/>
        <w:tblCellMar>
          <w:left w:w="70" w:type="dxa"/>
          <w:right w:w="70" w:type="dxa"/>
        </w:tblCellMar>
        <w:tblLook w:val="04A0" w:firstRow="1" w:lastRow="0" w:firstColumn="1" w:lastColumn="0" w:noHBand="0" w:noVBand="1"/>
      </w:tblPr>
      <w:tblGrid>
        <w:gridCol w:w="2420"/>
        <w:gridCol w:w="1480"/>
        <w:gridCol w:w="1860"/>
        <w:gridCol w:w="1780"/>
        <w:gridCol w:w="1721"/>
        <w:gridCol w:w="1721"/>
      </w:tblGrid>
      <w:tr w:rsidR="00A2748B" w:rsidRPr="00A2748B" w:rsidTr="00A2748B">
        <w:trPr>
          <w:trHeight w:val="300"/>
          <w:jc w:val="center"/>
        </w:trPr>
        <w:tc>
          <w:tcPr>
            <w:tcW w:w="2420" w:type="dxa"/>
            <w:vMerge w:val="restart"/>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Wyszczególnienie</w:t>
            </w:r>
          </w:p>
        </w:tc>
        <w:tc>
          <w:tcPr>
            <w:tcW w:w="8562" w:type="dxa"/>
            <w:gridSpan w:val="5"/>
            <w:tcBorders>
              <w:top w:val="single" w:sz="4" w:space="0" w:color="auto"/>
              <w:left w:val="nil"/>
              <w:bottom w:val="single" w:sz="4" w:space="0" w:color="auto"/>
              <w:right w:val="single" w:sz="4" w:space="0" w:color="auto"/>
            </w:tcBorders>
            <w:shd w:val="clear" w:color="000000" w:fill="CCC0DA"/>
            <w:noWrap/>
            <w:vAlign w:val="bottom"/>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Zużycie energii finalnej, MWh</w:t>
            </w:r>
          </w:p>
        </w:tc>
      </w:tr>
      <w:tr w:rsidR="00A2748B" w:rsidRPr="00A2748B" w:rsidTr="00A2748B">
        <w:trPr>
          <w:trHeight w:val="1905"/>
          <w:jc w:val="center"/>
        </w:trPr>
        <w:tc>
          <w:tcPr>
            <w:tcW w:w="2420" w:type="dxa"/>
            <w:vMerge/>
            <w:tcBorders>
              <w:top w:val="single" w:sz="4" w:space="0" w:color="auto"/>
              <w:left w:val="single" w:sz="4" w:space="0" w:color="auto"/>
              <w:bottom w:val="single" w:sz="4" w:space="0" w:color="auto"/>
              <w:right w:val="single" w:sz="4" w:space="0" w:color="auto"/>
            </w:tcBorders>
            <w:vAlign w:val="center"/>
            <w:hideMark/>
          </w:tcPr>
          <w:p w:rsidR="00A2748B" w:rsidRPr="00A2748B" w:rsidRDefault="00A2748B" w:rsidP="00A2748B">
            <w:pPr>
              <w:spacing w:before="0" w:beforeAutospacing="0" w:after="0" w:afterAutospacing="0" w:line="240" w:lineRule="auto"/>
              <w:ind w:firstLine="0"/>
              <w:jc w:val="left"/>
              <w:rPr>
                <w:b/>
                <w:bCs/>
                <w:color w:val="000000"/>
                <w:sz w:val="22"/>
                <w:szCs w:val="22"/>
              </w:rPr>
            </w:pPr>
          </w:p>
        </w:tc>
        <w:tc>
          <w:tcPr>
            <w:tcW w:w="1480" w:type="dxa"/>
            <w:tcBorders>
              <w:top w:val="nil"/>
              <w:left w:val="nil"/>
              <w:bottom w:val="single" w:sz="4" w:space="0" w:color="auto"/>
              <w:right w:val="single" w:sz="4" w:space="0" w:color="auto"/>
            </w:tcBorders>
            <w:shd w:val="clear" w:color="000000" w:fill="CCC0DA"/>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Aktualne</w:t>
            </w:r>
          </w:p>
        </w:tc>
        <w:tc>
          <w:tcPr>
            <w:tcW w:w="1860" w:type="dxa"/>
            <w:tcBorders>
              <w:top w:val="nil"/>
              <w:left w:val="nil"/>
              <w:bottom w:val="single" w:sz="4" w:space="0" w:color="auto"/>
              <w:right w:val="single" w:sz="4" w:space="0" w:color="auto"/>
            </w:tcBorders>
            <w:shd w:val="clear" w:color="000000" w:fill="CCC0DA"/>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Prognoza nieuwzględniająca przeprowadzenia działań powodujących redukcję</w:t>
            </w:r>
          </w:p>
        </w:tc>
        <w:tc>
          <w:tcPr>
            <w:tcW w:w="1780" w:type="dxa"/>
            <w:tcBorders>
              <w:top w:val="nil"/>
              <w:left w:val="nil"/>
              <w:bottom w:val="single" w:sz="4" w:space="0" w:color="auto"/>
              <w:right w:val="single" w:sz="4" w:space="0" w:color="auto"/>
            </w:tcBorders>
            <w:shd w:val="clear" w:color="000000" w:fill="CCC0DA"/>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Redukcja wynikająca z przeprowadzenia zaplanowanych działań</w:t>
            </w:r>
          </w:p>
        </w:tc>
        <w:tc>
          <w:tcPr>
            <w:tcW w:w="1721" w:type="dxa"/>
            <w:tcBorders>
              <w:top w:val="nil"/>
              <w:left w:val="nil"/>
              <w:bottom w:val="single" w:sz="4" w:space="0" w:color="auto"/>
              <w:right w:val="single" w:sz="4" w:space="0" w:color="auto"/>
            </w:tcBorders>
            <w:shd w:val="clear" w:color="000000" w:fill="CCC0DA"/>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Prognoza uwzględniająca przeprowadzenie działań (100%)</w:t>
            </w:r>
          </w:p>
        </w:tc>
        <w:tc>
          <w:tcPr>
            <w:tcW w:w="1721" w:type="dxa"/>
            <w:tcBorders>
              <w:top w:val="nil"/>
              <w:left w:val="nil"/>
              <w:bottom w:val="single" w:sz="4" w:space="0" w:color="auto"/>
              <w:right w:val="single" w:sz="4" w:space="0" w:color="auto"/>
            </w:tcBorders>
            <w:shd w:val="clear" w:color="000000" w:fill="CCC0DA"/>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Prognoza uwzględniająca przeprowadzenie działań (50%)</w:t>
            </w:r>
          </w:p>
        </w:tc>
      </w:tr>
      <w:tr w:rsidR="00A2748B" w:rsidRPr="00A2748B" w:rsidTr="00A2748B">
        <w:trPr>
          <w:trHeight w:val="615"/>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Budynki użyteczności publicznej</w:t>
            </w:r>
          </w:p>
        </w:tc>
        <w:tc>
          <w:tcPr>
            <w:tcW w:w="14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6 275,67</w:t>
            </w:r>
          </w:p>
        </w:tc>
        <w:tc>
          <w:tcPr>
            <w:tcW w:w="186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6 275,67</w:t>
            </w:r>
          </w:p>
        </w:tc>
        <w:tc>
          <w:tcPr>
            <w:tcW w:w="17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99,62</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6 176,05</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6 225,86</w:t>
            </w:r>
          </w:p>
        </w:tc>
      </w:tr>
      <w:tr w:rsidR="00A2748B" w:rsidRPr="00A2748B" w:rsidTr="00A2748B">
        <w:trPr>
          <w:trHeight w:val="315"/>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Budynki jednorodzinne</w:t>
            </w:r>
          </w:p>
        </w:tc>
        <w:tc>
          <w:tcPr>
            <w:tcW w:w="14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137 863,21</w:t>
            </w:r>
          </w:p>
        </w:tc>
        <w:tc>
          <w:tcPr>
            <w:tcW w:w="186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140 306,67</w:t>
            </w:r>
          </w:p>
        </w:tc>
        <w:tc>
          <w:tcPr>
            <w:tcW w:w="17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9 333,34</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130 973,33</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135 640,00</w:t>
            </w:r>
          </w:p>
        </w:tc>
      </w:tr>
      <w:tr w:rsidR="00A2748B" w:rsidRPr="00A2748B" w:rsidTr="00A2748B">
        <w:trPr>
          <w:trHeight w:val="315"/>
          <w:jc w:val="center"/>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Budynki wielorodzinne</w:t>
            </w:r>
          </w:p>
        </w:tc>
        <w:tc>
          <w:tcPr>
            <w:tcW w:w="14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8 122,23</w:t>
            </w:r>
          </w:p>
        </w:tc>
        <w:tc>
          <w:tcPr>
            <w:tcW w:w="186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8 518,60</w:t>
            </w:r>
          </w:p>
        </w:tc>
        <w:tc>
          <w:tcPr>
            <w:tcW w:w="1780"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744,70</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7 773,90</w:t>
            </w:r>
          </w:p>
        </w:tc>
        <w:tc>
          <w:tcPr>
            <w:tcW w:w="1721" w:type="dxa"/>
            <w:tcBorders>
              <w:top w:val="nil"/>
              <w:left w:val="nil"/>
              <w:bottom w:val="single" w:sz="4" w:space="0" w:color="auto"/>
              <w:right w:val="single" w:sz="4" w:space="0" w:color="auto"/>
            </w:tcBorders>
            <w:shd w:val="clear" w:color="auto" w:fill="auto"/>
            <w:noWrap/>
            <w:vAlign w:val="center"/>
            <w:hideMark/>
          </w:tcPr>
          <w:p w:rsidR="00A2748B" w:rsidRPr="00A2748B" w:rsidRDefault="00A2748B" w:rsidP="00A2748B">
            <w:pPr>
              <w:spacing w:before="0" w:beforeAutospacing="0" w:after="0" w:afterAutospacing="0" w:line="240" w:lineRule="auto"/>
              <w:ind w:firstLine="0"/>
              <w:jc w:val="center"/>
              <w:rPr>
                <w:color w:val="000000"/>
                <w:sz w:val="22"/>
                <w:szCs w:val="22"/>
              </w:rPr>
            </w:pPr>
            <w:r w:rsidRPr="00A2748B">
              <w:rPr>
                <w:color w:val="000000"/>
                <w:sz w:val="22"/>
                <w:szCs w:val="22"/>
              </w:rPr>
              <w:t>8 146,25</w:t>
            </w:r>
          </w:p>
        </w:tc>
      </w:tr>
      <w:tr w:rsidR="00A2748B" w:rsidRPr="00A2748B" w:rsidTr="00A2748B">
        <w:trPr>
          <w:trHeight w:val="315"/>
          <w:jc w:val="center"/>
        </w:trPr>
        <w:tc>
          <w:tcPr>
            <w:tcW w:w="2420" w:type="dxa"/>
            <w:tcBorders>
              <w:top w:val="nil"/>
              <w:left w:val="single" w:sz="4" w:space="0" w:color="auto"/>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suma</w:t>
            </w:r>
          </w:p>
        </w:tc>
        <w:tc>
          <w:tcPr>
            <w:tcW w:w="1480" w:type="dxa"/>
            <w:tcBorders>
              <w:top w:val="nil"/>
              <w:left w:val="nil"/>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152 261,11</w:t>
            </w:r>
          </w:p>
        </w:tc>
        <w:tc>
          <w:tcPr>
            <w:tcW w:w="1860" w:type="dxa"/>
            <w:tcBorders>
              <w:top w:val="nil"/>
              <w:left w:val="nil"/>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155 100,93</w:t>
            </w:r>
          </w:p>
        </w:tc>
        <w:tc>
          <w:tcPr>
            <w:tcW w:w="1780" w:type="dxa"/>
            <w:tcBorders>
              <w:top w:val="nil"/>
              <w:left w:val="nil"/>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10 177,66</w:t>
            </w:r>
          </w:p>
        </w:tc>
        <w:tc>
          <w:tcPr>
            <w:tcW w:w="1721" w:type="dxa"/>
            <w:tcBorders>
              <w:top w:val="nil"/>
              <w:left w:val="nil"/>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144 923,28</w:t>
            </w:r>
          </w:p>
        </w:tc>
        <w:tc>
          <w:tcPr>
            <w:tcW w:w="1721" w:type="dxa"/>
            <w:tcBorders>
              <w:top w:val="nil"/>
              <w:left w:val="nil"/>
              <w:bottom w:val="single" w:sz="4" w:space="0" w:color="auto"/>
              <w:right w:val="single" w:sz="4" w:space="0" w:color="auto"/>
            </w:tcBorders>
            <w:shd w:val="clear" w:color="000000" w:fill="D9D9D9"/>
            <w:noWrap/>
            <w:vAlign w:val="center"/>
            <w:hideMark/>
          </w:tcPr>
          <w:p w:rsidR="00A2748B" w:rsidRPr="00A2748B" w:rsidRDefault="00A2748B" w:rsidP="00A2748B">
            <w:pPr>
              <w:spacing w:before="0" w:beforeAutospacing="0" w:after="0" w:afterAutospacing="0" w:line="240" w:lineRule="auto"/>
              <w:ind w:firstLine="0"/>
              <w:jc w:val="center"/>
              <w:rPr>
                <w:b/>
                <w:bCs/>
                <w:color w:val="000000"/>
                <w:sz w:val="22"/>
                <w:szCs w:val="22"/>
              </w:rPr>
            </w:pPr>
            <w:r w:rsidRPr="00A2748B">
              <w:rPr>
                <w:b/>
                <w:bCs/>
                <w:color w:val="000000"/>
                <w:sz w:val="22"/>
                <w:szCs w:val="22"/>
              </w:rPr>
              <w:t>150 012,11</w:t>
            </w:r>
          </w:p>
        </w:tc>
      </w:tr>
    </w:tbl>
    <w:p w:rsidR="00A2748B" w:rsidRDefault="00A2748B" w:rsidP="00A2748B">
      <w:pPr>
        <w:rPr>
          <w:sz w:val="23"/>
          <w:szCs w:val="23"/>
        </w:rPr>
      </w:pPr>
      <w:r>
        <w:rPr>
          <w:sz w:val="23"/>
          <w:szCs w:val="23"/>
        </w:rPr>
        <w:t>Zgodnie z powyższym zestawieniem prognozuje się, że zapotrzebowanie na ciepło w 2031 roku w sektorze budownictwa będzie kształtowało się na poziomie zbliżonym do obecnego. Sukcesywne przeprowadzanie działań termomodernizacyjnych zrównoważy wzrost zapotrzebowania na energię wynikający z potrzeb nowej zabudowy. Większe zmiany mogą</w:t>
      </w:r>
      <w:r w:rsidR="00D35486">
        <w:rPr>
          <w:sz w:val="23"/>
          <w:szCs w:val="23"/>
        </w:rPr>
        <w:t xml:space="preserve"> nastąpić w sektorze</w:t>
      </w:r>
      <w:r w:rsidR="003178AF">
        <w:rPr>
          <w:sz w:val="23"/>
          <w:szCs w:val="23"/>
        </w:rPr>
        <w:t xml:space="preserve"> przedsiębiorstw</w:t>
      </w:r>
      <w:r w:rsidR="00D35486">
        <w:rPr>
          <w:sz w:val="23"/>
          <w:szCs w:val="23"/>
        </w:rPr>
        <w:t>.</w:t>
      </w:r>
    </w:p>
    <w:p w:rsidR="00D35486" w:rsidRDefault="00D35486" w:rsidP="007E4DB7">
      <w:pPr>
        <w:jc w:val="left"/>
        <w:rPr>
          <w:sz w:val="23"/>
          <w:szCs w:val="23"/>
        </w:rPr>
      </w:pPr>
      <w:r>
        <w:rPr>
          <w:noProof/>
        </w:rPr>
        <w:drawing>
          <wp:inline distT="0" distB="0" distL="0" distR="0" wp14:anchorId="2442C638" wp14:editId="30BB23B8">
            <wp:extent cx="4572000" cy="27432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35486" w:rsidRPr="00D35486" w:rsidRDefault="00D35486" w:rsidP="00D35486">
      <w:pPr>
        <w:pStyle w:val="Legenda"/>
      </w:pPr>
      <w:bookmarkStart w:id="210" w:name="_Toc460418572"/>
      <w:r>
        <w:t xml:space="preserve">Tabela </w:t>
      </w:r>
      <w:fldSimple w:instr=" STYLEREF 2 \s ">
        <w:r w:rsidR="00CE14DF">
          <w:rPr>
            <w:noProof/>
          </w:rPr>
          <w:t>8.1</w:t>
        </w:r>
      </w:fldSimple>
      <w:r>
        <w:noBreakHyphen/>
      </w:r>
      <w:fldSimple w:instr=" SEQ Tabela \* ARABIC \s 2 ">
        <w:r w:rsidR="00CE14DF">
          <w:rPr>
            <w:noProof/>
          </w:rPr>
          <w:t>2</w:t>
        </w:r>
      </w:fldSimple>
      <w:r>
        <w:t xml:space="preserve"> </w:t>
      </w:r>
      <w:r w:rsidRPr="00D35486">
        <w:t>Powierzchnia zajmowana przez podmioty prowadzące działalność gospodarczą, m</w:t>
      </w:r>
      <w:r w:rsidRPr="00D35486">
        <w:rPr>
          <w:vertAlign w:val="superscript"/>
        </w:rPr>
        <w:t>2</w:t>
      </w:r>
      <w:bookmarkEnd w:id="210"/>
    </w:p>
    <w:p w:rsidR="003178AF" w:rsidRDefault="003178AF" w:rsidP="007E4DB7">
      <w:pPr>
        <w:jc w:val="center"/>
        <w:rPr>
          <w:sz w:val="23"/>
          <w:szCs w:val="23"/>
        </w:rPr>
      </w:pPr>
      <w:r>
        <w:rPr>
          <w:noProof/>
        </w:rPr>
        <w:lastRenderedPageBreak/>
        <w:drawing>
          <wp:inline distT="0" distB="0" distL="0" distR="0" wp14:anchorId="1656075D" wp14:editId="7D653321">
            <wp:extent cx="4572000" cy="27432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178AF" w:rsidRDefault="003178AF" w:rsidP="00641037">
      <w:pPr>
        <w:rPr>
          <w:sz w:val="23"/>
          <w:szCs w:val="23"/>
        </w:rPr>
      </w:pPr>
      <w:r>
        <w:rPr>
          <w:sz w:val="23"/>
          <w:szCs w:val="23"/>
        </w:rPr>
        <w:t>Zgodnie z powyższym</w:t>
      </w:r>
      <w:r w:rsidR="00F51031">
        <w:rPr>
          <w:sz w:val="23"/>
          <w:szCs w:val="23"/>
        </w:rPr>
        <w:t>i danymi statystycznymi z Głównego Urzędu Statystycznego i Urzędu Miejskiego w Kuźnia Raciborskiej obserwuje się wzrost liczby podmiotów prowadzących działalność gospodarczą na obszarze gminy.</w:t>
      </w:r>
      <w:r w:rsidR="00641037">
        <w:rPr>
          <w:sz w:val="23"/>
          <w:szCs w:val="23"/>
        </w:rPr>
        <w:t xml:space="preserve"> M</w:t>
      </w:r>
      <w:r>
        <w:rPr>
          <w:sz w:val="23"/>
          <w:szCs w:val="23"/>
        </w:rPr>
        <w:t>ożna spodziewać się</w:t>
      </w:r>
      <w:r w:rsidR="00641037">
        <w:rPr>
          <w:sz w:val="23"/>
          <w:szCs w:val="23"/>
        </w:rPr>
        <w:t xml:space="preserve"> więc</w:t>
      </w:r>
      <w:r>
        <w:rPr>
          <w:sz w:val="23"/>
          <w:szCs w:val="23"/>
        </w:rPr>
        <w:t xml:space="preserve"> wystąpienia wzrostu zapotrzebowania na ciepło w tej strefie. W przypadku działalności związanej z handlem oraz usługami</w:t>
      </w:r>
      <w:r w:rsidR="007E4DB7">
        <w:rPr>
          <w:sz w:val="23"/>
          <w:szCs w:val="23"/>
        </w:rPr>
        <w:t>,</w:t>
      </w:r>
      <w:r>
        <w:rPr>
          <w:sz w:val="23"/>
          <w:szCs w:val="23"/>
        </w:rPr>
        <w:t xml:space="preserve"> można sugerować się wskaźnikiem zużycia energii finalnej otrzymanego na podstawie ankietyzacji budynków jednorodzinnych, jednakże większe zakłady przemysłowe, zużywające znaczne ilości paliw i energii decydująco wpływają na</w:t>
      </w:r>
      <w:r w:rsidR="007E4DB7">
        <w:rPr>
          <w:sz w:val="23"/>
          <w:szCs w:val="23"/>
        </w:rPr>
        <w:t xml:space="preserve"> bilans energetyczny całej gminy.</w:t>
      </w:r>
    </w:p>
    <w:p w:rsidR="00665601" w:rsidRPr="00665601" w:rsidRDefault="003A200B" w:rsidP="00665601">
      <w:pPr>
        <w:pStyle w:val="Nagwek2"/>
        <w:rPr>
          <w:rFonts w:asciiTheme="minorHAnsi" w:hAnsiTheme="minorHAnsi" w:cs="Times New Roman"/>
        </w:rPr>
      </w:pPr>
      <w:bookmarkStart w:id="211" w:name="_Toc463337421"/>
      <w:r w:rsidRPr="009E5AB8">
        <w:rPr>
          <w:rFonts w:asciiTheme="minorHAnsi" w:hAnsiTheme="minorHAnsi" w:cs="Times New Roman"/>
        </w:rPr>
        <w:t>Energia elektryczna</w:t>
      </w:r>
      <w:bookmarkEnd w:id="211"/>
    </w:p>
    <w:p w:rsidR="006769CF" w:rsidRPr="00DC5534" w:rsidRDefault="0079162E" w:rsidP="00DC5534">
      <w:r>
        <w:t xml:space="preserve">Szacuje się, że zużycie energii elektrycznej na niskim napięciu będzie rosło wraz z rozwojem budownictwa na obszarze Gminy. </w:t>
      </w:r>
      <w:r w:rsidR="00DC5534">
        <w:t>Zgodnie z danymi Głównego Urzędu Statystycznego</w:t>
      </w:r>
      <w:r w:rsidR="00641037">
        <w:t>,</w:t>
      </w:r>
      <w:r w:rsidR="00DC5534">
        <w:t xml:space="preserve"> średnioroczny wzrost budownictwa mieszkaniowego (na podstawie danych z lat 2008-2015) wynosi 15 budynków. Na podstawie informacji z TAURON Dystrybucja S.A. Oddział w Gliwicach, określono ś</w:t>
      </w:r>
      <w:r>
        <w:t>rednie zużycie energii elekt</w:t>
      </w:r>
      <w:r w:rsidR="00DC5534">
        <w:t xml:space="preserve">rycznej przez pojedyncze gospodarstwo domowe </w:t>
      </w:r>
      <w:r>
        <w:t>na poziomie 2,4 MWh rocznie.</w:t>
      </w:r>
      <w:r w:rsidR="00DC5534">
        <w:t xml:space="preserve"> Zgodnie z powyższym </w:t>
      </w:r>
      <w:r w:rsidR="00481655" w:rsidRPr="009E5AB8">
        <w:rPr>
          <w:rFonts w:asciiTheme="minorHAnsi" w:hAnsiTheme="minorHAnsi"/>
        </w:rPr>
        <w:t>prognozuje się wzrost finalnego zapotrzebowania na energię elektryczną</w:t>
      </w:r>
      <w:r w:rsidR="00DC5534">
        <w:rPr>
          <w:rFonts w:asciiTheme="minorHAnsi" w:hAnsiTheme="minorHAnsi"/>
        </w:rPr>
        <w:t xml:space="preserve"> w gospodarstwach domowych </w:t>
      </w:r>
      <w:r w:rsidR="00481655" w:rsidRPr="009E5AB8">
        <w:rPr>
          <w:rFonts w:asciiTheme="minorHAnsi" w:hAnsiTheme="minorHAnsi"/>
        </w:rPr>
        <w:t xml:space="preserve">z poziomu </w:t>
      </w:r>
      <w:r w:rsidR="00DC5534">
        <w:rPr>
          <w:rFonts w:asciiTheme="minorHAnsi" w:hAnsiTheme="minorHAnsi"/>
        </w:rPr>
        <w:t>9 324,71</w:t>
      </w:r>
      <w:r w:rsidR="00300DE8" w:rsidRPr="009E5AB8">
        <w:rPr>
          <w:rFonts w:asciiTheme="minorHAnsi" w:hAnsiTheme="minorHAnsi"/>
        </w:rPr>
        <w:t xml:space="preserve"> MWh w 2015</w:t>
      </w:r>
      <w:r w:rsidR="00481655" w:rsidRPr="009E5AB8">
        <w:rPr>
          <w:rFonts w:asciiTheme="minorHAnsi" w:hAnsiTheme="minorHAnsi"/>
        </w:rPr>
        <w:t xml:space="preserve">r. do ok. </w:t>
      </w:r>
      <w:r w:rsidR="00300DE8" w:rsidRPr="009E5AB8">
        <w:rPr>
          <w:rFonts w:asciiTheme="minorHAnsi" w:hAnsiTheme="minorHAnsi"/>
        </w:rPr>
        <w:t xml:space="preserve"> </w:t>
      </w:r>
      <w:r w:rsidR="00DC5534">
        <w:rPr>
          <w:rFonts w:asciiTheme="minorHAnsi" w:hAnsiTheme="minorHAnsi"/>
        </w:rPr>
        <w:t>1</w:t>
      </w:r>
      <w:r w:rsidR="00B31BD9">
        <w:rPr>
          <w:rFonts w:asciiTheme="minorHAnsi" w:hAnsiTheme="minorHAnsi"/>
        </w:rPr>
        <w:t>0 354,43</w:t>
      </w:r>
      <w:r w:rsidR="00DC5534">
        <w:rPr>
          <w:rFonts w:asciiTheme="minorHAnsi" w:hAnsiTheme="minorHAnsi"/>
        </w:rPr>
        <w:t xml:space="preserve"> </w:t>
      </w:r>
      <w:r w:rsidR="00300DE8" w:rsidRPr="009E5AB8">
        <w:rPr>
          <w:rFonts w:asciiTheme="minorHAnsi" w:hAnsiTheme="minorHAnsi"/>
        </w:rPr>
        <w:t>MWh w 2031</w:t>
      </w:r>
      <w:r w:rsidR="00481655" w:rsidRPr="009E5AB8">
        <w:rPr>
          <w:rFonts w:asciiTheme="minorHAnsi" w:hAnsiTheme="minorHAnsi"/>
        </w:rPr>
        <w:t xml:space="preserve">r., tzn. o ok. </w:t>
      </w:r>
      <w:r w:rsidR="00750789" w:rsidRPr="00DC5534">
        <w:rPr>
          <w:rFonts w:asciiTheme="minorHAnsi" w:hAnsiTheme="minorHAnsi"/>
        </w:rPr>
        <w:t>11</w:t>
      </w:r>
      <w:r w:rsidR="00826704" w:rsidRPr="00DC5534">
        <w:rPr>
          <w:rFonts w:asciiTheme="minorHAnsi" w:hAnsiTheme="minorHAnsi"/>
        </w:rPr>
        <w:t>%</w:t>
      </w:r>
      <w:r w:rsidR="00300DE8" w:rsidRPr="00DC5534">
        <w:rPr>
          <w:rFonts w:asciiTheme="minorHAnsi" w:hAnsiTheme="minorHAnsi"/>
        </w:rPr>
        <w:t>.</w:t>
      </w:r>
    </w:p>
    <w:p w:rsidR="00B31BD9" w:rsidRDefault="00B31BD9" w:rsidP="003D74F9">
      <w:pPr>
        <w:rPr>
          <w:rFonts w:asciiTheme="minorHAnsi" w:hAnsiTheme="minorHAnsi"/>
        </w:rPr>
      </w:pPr>
      <w:r>
        <w:rPr>
          <w:rFonts w:asciiTheme="minorHAnsi" w:hAnsiTheme="minorHAnsi"/>
        </w:rPr>
        <w:t>Prognoza zmian zużycia energii elektrycznej w sektorze przeds</w:t>
      </w:r>
      <w:r w:rsidR="00495A97">
        <w:rPr>
          <w:rFonts w:asciiTheme="minorHAnsi" w:hAnsiTheme="minorHAnsi"/>
        </w:rPr>
        <w:t xml:space="preserve">iębiorstw jest problematyczna, analogicznie jak w przypadku prognozy zużycia ciepła. </w:t>
      </w:r>
      <w:r w:rsidR="003D74F9">
        <w:rPr>
          <w:rFonts w:asciiTheme="minorHAnsi" w:hAnsiTheme="minorHAnsi"/>
        </w:rPr>
        <w:t>W przypadku odbiorców energii w taryfie C, R oraz G szacuje się, że zmiany zużycia energii będą kształtowy się podobnie jak w przypadku gospodarstw domowych – dotyczy to jednak mniejszych przedsiębiorstw w sektorze usług oraz handlu. W przypadku większych zakładów produkcyjnych p</w:t>
      </w:r>
      <w:r w:rsidR="00495A97">
        <w:rPr>
          <w:rFonts w:asciiTheme="minorHAnsi" w:hAnsiTheme="minorHAnsi"/>
        </w:rPr>
        <w:t>ojawienie się lub zlikwidowanie pojedynczego większego przedsiębiorstwa może skutkować całkowitą zmianą struktury zużycia energii w gminie. Poniżej przedstawiono dane, dotyczące zużycia energii elektrycznej przed odbiorców na średnim napięciu (taryfa B) w latach 2008-2015 pochodzące od Operatora sieci.</w:t>
      </w:r>
    </w:p>
    <w:p w:rsidR="005C5D57" w:rsidRPr="00495A97" w:rsidRDefault="005C5D57" w:rsidP="005C5D57">
      <w:pPr>
        <w:pStyle w:val="Legenda"/>
        <w:rPr>
          <w:rFonts w:asciiTheme="minorHAnsi" w:hAnsiTheme="minorHAnsi"/>
        </w:rPr>
      </w:pPr>
      <w:bookmarkStart w:id="212" w:name="_Toc460418573"/>
      <w:r w:rsidRPr="00495A97">
        <w:rPr>
          <w:rFonts w:asciiTheme="minorHAnsi" w:hAnsiTheme="minorHAnsi"/>
        </w:rPr>
        <w:lastRenderedPageBreak/>
        <w:t xml:space="preserve">Tabela </w:t>
      </w:r>
      <w:r w:rsidR="00D35486">
        <w:rPr>
          <w:rFonts w:asciiTheme="minorHAnsi" w:hAnsiTheme="minorHAnsi"/>
        </w:rPr>
        <w:fldChar w:fldCharType="begin"/>
      </w:r>
      <w:r w:rsidR="00D35486">
        <w:rPr>
          <w:rFonts w:asciiTheme="minorHAnsi" w:hAnsiTheme="minorHAnsi"/>
        </w:rPr>
        <w:instrText xml:space="preserve"> STYLEREF 2 \s </w:instrText>
      </w:r>
      <w:r w:rsidR="00D35486">
        <w:rPr>
          <w:rFonts w:asciiTheme="minorHAnsi" w:hAnsiTheme="minorHAnsi"/>
        </w:rPr>
        <w:fldChar w:fldCharType="separate"/>
      </w:r>
      <w:r w:rsidR="00CE14DF">
        <w:rPr>
          <w:rFonts w:asciiTheme="minorHAnsi" w:hAnsiTheme="minorHAnsi"/>
          <w:noProof/>
        </w:rPr>
        <w:t>8.2</w:t>
      </w:r>
      <w:r w:rsidR="00D35486">
        <w:rPr>
          <w:rFonts w:asciiTheme="minorHAnsi" w:hAnsiTheme="minorHAnsi"/>
        </w:rPr>
        <w:fldChar w:fldCharType="end"/>
      </w:r>
      <w:r w:rsidR="00D35486">
        <w:rPr>
          <w:rFonts w:asciiTheme="minorHAnsi" w:hAnsiTheme="minorHAnsi"/>
        </w:rPr>
        <w:noBreakHyphen/>
      </w:r>
      <w:r w:rsidR="00D35486">
        <w:rPr>
          <w:rFonts w:asciiTheme="minorHAnsi" w:hAnsiTheme="minorHAnsi"/>
        </w:rPr>
        <w:fldChar w:fldCharType="begin"/>
      </w:r>
      <w:r w:rsidR="00D35486">
        <w:rPr>
          <w:rFonts w:asciiTheme="minorHAnsi" w:hAnsiTheme="minorHAnsi"/>
        </w:rPr>
        <w:instrText xml:space="preserve"> SEQ Tabela \* ARABIC \s 2 </w:instrText>
      </w:r>
      <w:r w:rsidR="00D35486">
        <w:rPr>
          <w:rFonts w:asciiTheme="minorHAnsi" w:hAnsiTheme="minorHAnsi"/>
        </w:rPr>
        <w:fldChar w:fldCharType="separate"/>
      </w:r>
      <w:r w:rsidR="00CE14DF">
        <w:rPr>
          <w:rFonts w:asciiTheme="minorHAnsi" w:hAnsiTheme="minorHAnsi"/>
          <w:noProof/>
        </w:rPr>
        <w:t>1</w:t>
      </w:r>
      <w:r w:rsidR="00D35486">
        <w:rPr>
          <w:rFonts w:asciiTheme="minorHAnsi" w:hAnsiTheme="minorHAnsi"/>
        </w:rPr>
        <w:fldChar w:fldCharType="end"/>
      </w:r>
      <w:r w:rsidRPr="00495A97">
        <w:rPr>
          <w:rFonts w:asciiTheme="minorHAnsi" w:hAnsiTheme="minorHAnsi"/>
        </w:rPr>
        <w:t xml:space="preserve"> Prognoza zużycia energii elektrycznej na średnim napięciu</w:t>
      </w:r>
      <w:bookmarkEnd w:id="212"/>
    </w:p>
    <w:tbl>
      <w:tblPr>
        <w:tblW w:w="4171" w:type="dxa"/>
        <w:jc w:val="center"/>
        <w:tblCellMar>
          <w:left w:w="70" w:type="dxa"/>
          <w:right w:w="70" w:type="dxa"/>
        </w:tblCellMar>
        <w:tblLook w:val="04A0" w:firstRow="1" w:lastRow="0" w:firstColumn="1" w:lastColumn="0" w:noHBand="0" w:noVBand="1"/>
      </w:tblPr>
      <w:tblGrid>
        <w:gridCol w:w="1260"/>
        <w:gridCol w:w="2911"/>
      </w:tblGrid>
      <w:tr w:rsidR="005F535A" w:rsidRPr="00495A97" w:rsidTr="003D74F9">
        <w:trPr>
          <w:trHeight w:val="900"/>
          <w:jc w:val="center"/>
        </w:trPr>
        <w:tc>
          <w:tcPr>
            <w:tcW w:w="1260"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5F535A" w:rsidRPr="00495A97" w:rsidRDefault="005F535A" w:rsidP="005F535A">
            <w:pPr>
              <w:spacing w:after="0" w:line="240" w:lineRule="auto"/>
              <w:ind w:firstLine="0"/>
              <w:jc w:val="center"/>
              <w:rPr>
                <w:rFonts w:asciiTheme="minorHAnsi" w:hAnsiTheme="minorHAnsi"/>
                <w:b/>
                <w:bCs/>
                <w:color w:val="000000"/>
                <w:sz w:val="22"/>
              </w:rPr>
            </w:pPr>
            <w:r w:rsidRPr="00495A97">
              <w:rPr>
                <w:rFonts w:asciiTheme="minorHAnsi" w:hAnsiTheme="minorHAnsi"/>
                <w:b/>
                <w:bCs/>
                <w:color w:val="000000"/>
                <w:sz w:val="22"/>
              </w:rPr>
              <w:t>Rok</w:t>
            </w:r>
          </w:p>
        </w:tc>
        <w:tc>
          <w:tcPr>
            <w:tcW w:w="2911" w:type="dxa"/>
            <w:tcBorders>
              <w:top w:val="single" w:sz="4" w:space="0" w:color="auto"/>
              <w:left w:val="nil"/>
              <w:bottom w:val="single" w:sz="4" w:space="0" w:color="auto"/>
              <w:right w:val="single" w:sz="4" w:space="0" w:color="auto"/>
            </w:tcBorders>
            <w:shd w:val="clear" w:color="000000" w:fill="CCC0DA"/>
            <w:vAlign w:val="center"/>
            <w:hideMark/>
          </w:tcPr>
          <w:p w:rsidR="005F535A" w:rsidRPr="00495A97" w:rsidRDefault="005F535A" w:rsidP="003D74F9">
            <w:pPr>
              <w:spacing w:after="0" w:line="240" w:lineRule="auto"/>
              <w:ind w:firstLine="0"/>
              <w:jc w:val="center"/>
              <w:rPr>
                <w:rFonts w:asciiTheme="minorHAnsi" w:hAnsiTheme="minorHAnsi"/>
                <w:b/>
                <w:bCs/>
                <w:color w:val="000000"/>
                <w:sz w:val="22"/>
              </w:rPr>
            </w:pPr>
            <w:r w:rsidRPr="00495A97">
              <w:rPr>
                <w:rFonts w:asciiTheme="minorHAnsi" w:hAnsiTheme="minorHAnsi"/>
                <w:b/>
                <w:bCs/>
                <w:color w:val="000000"/>
                <w:sz w:val="22"/>
              </w:rPr>
              <w:t xml:space="preserve">Zużycie energii </w:t>
            </w:r>
            <w:r w:rsidR="003D74F9">
              <w:rPr>
                <w:rFonts w:asciiTheme="minorHAnsi" w:hAnsiTheme="minorHAnsi"/>
                <w:b/>
                <w:bCs/>
                <w:color w:val="000000"/>
                <w:sz w:val="22"/>
              </w:rPr>
              <w:t>elektrycznej taryfa B</w:t>
            </w:r>
            <w:r w:rsidRPr="00495A97">
              <w:rPr>
                <w:rFonts w:asciiTheme="minorHAnsi" w:hAnsiTheme="minorHAnsi"/>
                <w:b/>
                <w:bCs/>
                <w:color w:val="000000"/>
                <w:sz w:val="22"/>
              </w:rPr>
              <w:t>, MWh</w:t>
            </w:r>
          </w:p>
        </w:tc>
      </w:tr>
      <w:tr w:rsidR="005F535A" w:rsidRPr="00495A97" w:rsidTr="003D74F9">
        <w:trPr>
          <w:trHeight w:val="77"/>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2008</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8 875,63</w:t>
            </w:r>
          </w:p>
        </w:tc>
      </w:tr>
      <w:tr w:rsidR="005F535A" w:rsidRPr="00495A97" w:rsidTr="003D74F9">
        <w:trPr>
          <w:trHeight w:val="229"/>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2009</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7 918,21</w:t>
            </w:r>
          </w:p>
        </w:tc>
      </w:tr>
      <w:tr w:rsidR="005F535A" w:rsidRPr="00495A97" w:rsidTr="003D74F9">
        <w:trPr>
          <w:trHeight w:val="233"/>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2010</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8 639,23</w:t>
            </w:r>
          </w:p>
        </w:tc>
      </w:tr>
      <w:tr w:rsidR="005F535A" w:rsidRPr="00495A97" w:rsidTr="003D74F9">
        <w:trPr>
          <w:trHeight w:val="251"/>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2011</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10 436,10</w:t>
            </w:r>
          </w:p>
        </w:tc>
      </w:tr>
      <w:tr w:rsidR="005F535A" w:rsidRPr="00495A97" w:rsidTr="003D74F9">
        <w:trPr>
          <w:trHeight w:val="241"/>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2012</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11 256</w:t>
            </w:r>
          </w:p>
        </w:tc>
      </w:tr>
      <w:tr w:rsidR="005F535A" w:rsidRPr="00495A97" w:rsidTr="003D74F9">
        <w:trPr>
          <w:trHeight w:val="245"/>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2013</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11</w:t>
            </w:r>
            <w:r w:rsidR="00495A97">
              <w:rPr>
                <w:rFonts w:asciiTheme="minorHAnsi" w:hAnsiTheme="minorHAnsi"/>
                <w:color w:val="000000"/>
                <w:sz w:val="22"/>
              </w:rPr>
              <w:t xml:space="preserve"> </w:t>
            </w:r>
            <w:r w:rsidRPr="00495A97">
              <w:rPr>
                <w:rFonts w:asciiTheme="minorHAnsi" w:hAnsiTheme="minorHAnsi"/>
                <w:color w:val="000000"/>
                <w:sz w:val="22"/>
              </w:rPr>
              <w:t>430,06</w:t>
            </w:r>
          </w:p>
        </w:tc>
      </w:tr>
      <w:tr w:rsidR="005F535A" w:rsidRPr="00495A97" w:rsidTr="003D74F9">
        <w:trPr>
          <w:trHeight w:val="121"/>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2014</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12 645,76</w:t>
            </w:r>
          </w:p>
        </w:tc>
      </w:tr>
      <w:tr w:rsidR="005F535A" w:rsidRPr="009E5AB8" w:rsidTr="003D74F9">
        <w:trPr>
          <w:trHeight w:val="77"/>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2015</w:t>
            </w:r>
          </w:p>
        </w:tc>
        <w:tc>
          <w:tcPr>
            <w:tcW w:w="2911" w:type="dxa"/>
            <w:tcBorders>
              <w:top w:val="nil"/>
              <w:left w:val="nil"/>
              <w:bottom w:val="single" w:sz="4" w:space="0" w:color="auto"/>
              <w:right w:val="single" w:sz="4" w:space="0" w:color="auto"/>
            </w:tcBorders>
            <w:shd w:val="clear" w:color="auto" w:fill="auto"/>
            <w:noWrap/>
            <w:vAlign w:val="center"/>
            <w:hideMark/>
          </w:tcPr>
          <w:p w:rsidR="005F535A" w:rsidRPr="00495A97" w:rsidRDefault="005F535A" w:rsidP="005F535A">
            <w:pPr>
              <w:spacing w:after="0" w:line="240" w:lineRule="auto"/>
              <w:ind w:firstLine="0"/>
              <w:jc w:val="center"/>
              <w:rPr>
                <w:rFonts w:asciiTheme="minorHAnsi" w:hAnsiTheme="minorHAnsi"/>
                <w:color w:val="000000"/>
                <w:sz w:val="22"/>
              </w:rPr>
            </w:pPr>
            <w:r w:rsidRPr="00495A97">
              <w:rPr>
                <w:rFonts w:asciiTheme="minorHAnsi" w:hAnsiTheme="minorHAnsi"/>
                <w:color w:val="000000"/>
                <w:sz w:val="22"/>
              </w:rPr>
              <w:t>13 894,79</w:t>
            </w:r>
          </w:p>
        </w:tc>
      </w:tr>
    </w:tbl>
    <w:p w:rsidR="005C5D57" w:rsidRDefault="003D74F9" w:rsidP="00915884">
      <w:pPr>
        <w:rPr>
          <w:rFonts w:asciiTheme="minorHAnsi" w:hAnsiTheme="minorHAnsi"/>
          <w:highlight w:val="yellow"/>
        </w:rPr>
      </w:pPr>
      <w:r>
        <w:rPr>
          <w:noProof/>
        </w:rPr>
        <w:drawing>
          <wp:inline distT="0" distB="0" distL="0" distR="0" wp14:anchorId="3C67272C" wp14:editId="5C56A331">
            <wp:extent cx="4572000" cy="27432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74F9" w:rsidRPr="009E5AB8" w:rsidRDefault="003D74F9" w:rsidP="003D74F9">
      <w:pPr>
        <w:pStyle w:val="Legenda"/>
        <w:rPr>
          <w:rFonts w:asciiTheme="minorHAnsi" w:hAnsiTheme="minorHAnsi"/>
          <w:highlight w:val="yellow"/>
        </w:rPr>
      </w:pPr>
      <w:bookmarkStart w:id="213" w:name="_Toc460418583"/>
      <w:r>
        <w:t xml:space="preserve">Rysunek </w:t>
      </w:r>
      <w:fldSimple w:instr=" STYLEREF 2 \s ">
        <w:r w:rsidR="00CE14DF">
          <w:rPr>
            <w:noProof/>
          </w:rPr>
          <w:t>8.2</w:t>
        </w:r>
      </w:fldSimple>
      <w:r>
        <w:noBreakHyphen/>
      </w:r>
      <w:fldSimple w:instr=" SEQ Rysunek \* ARABIC \s 2 ">
        <w:r w:rsidR="00CE14DF">
          <w:rPr>
            <w:noProof/>
          </w:rPr>
          <w:t>1</w:t>
        </w:r>
      </w:fldSimple>
      <w:r>
        <w:t xml:space="preserve"> Ilość odbiorców energii elektrycznej – taryfa B</w:t>
      </w:r>
      <w:bookmarkEnd w:id="213"/>
    </w:p>
    <w:p w:rsidR="00102C63" w:rsidRPr="009E5AB8" w:rsidRDefault="00102C63" w:rsidP="00102C63">
      <w:pPr>
        <w:pStyle w:val="Nagwek1"/>
        <w:rPr>
          <w:rFonts w:asciiTheme="minorHAnsi" w:hAnsiTheme="minorHAnsi" w:cs="Times New Roman"/>
        </w:rPr>
      </w:pPr>
      <w:bookmarkStart w:id="214" w:name="_Toc450200501"/>
      <w:bookmarkStart w:id="215" w:name="_Toc463337422"/>
      <w:r w:rsidRPr="009E5AB8">
        <w:rPr>
          <w:rFonts w:asciiTheme="minorHAnsi" w:hAnsiTheme="minorHAnsi" w:cs="Times New Roman"/>
        </w:rPr>
        <w:t>Zakres współpracy z innymi gminami</w:t>
      </w:r>
      <w:bookmarkEnd w:id="214"/>
      <w:bookmarkEnd w:id="215"/>
    </w:p>
    <w:p w:rsidR="00DB3A3B" w:rsidRPr="009E5AB8" w:rsidRDefault="00DB3A3B" w:rsidP="00DB3A3B">
      <w:pPr>
        <w:rPr>
          <w:rFonts w:asciiTheme="minorHAnsi" w:hAnsiTheme="minorHAnsi"/>
        </w:rPr>
      </w:pPr>
      <w:r w:rsidRPr="009E5AB8">
        <w:rPr>
          <w:rFonts w:asciiTheme="minorHAnsi" w:hAnsiTheme="minorHAnsi"/>
        </w:rPr>
        <w:t xml:space="preserve">Gmina </w:t>
      </w:r>
      <w:r w:rsidR="00A30EF4" w:rsidRPr="009E5AB8">
        <w:rPr>
          <w:rFonts w:asciiTheme="minorHAnsi" w:hAnsiTheme="minorHAnsi"/>
        </w:rPr>
        <w:t>Kuźnia Raciborska</w:t>
      </w:r>
      <w:r w:rsidRPr="009E5AB8">
        <w:rPr>
          <w:rFonts w:asciiTheme="minorHAnsi" w:hAnsiTheme="minorHAnsi"/>
        </w:rPr>
        <w:t xml:space="preserve"> graniczy z następującymi gminami:</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Bierawa - gmina wiejska w powiecie kędzierzyńsko-kozielskim w województwie opolskim,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Sośnicowice - gmina miejsko-wiejska w powiecie gliwickim,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Pilchowice - gmina wiejska w powiecie gliwickim,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Rybnik - miasto na prawach powiatu,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Lyski - gmina wiejska w powiecie gliwickim,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Nędza - gmina wiejska w powiecie raciborskim, </w:t>
      </w:r>
    </w:p>
    <w:p w:rsidR="00A30EF4"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Rudnik - gmina wiejska w powiecie raciborskim, </w:t>
      </w:r>
    </w:p>
    <w:p w:rsidR="00BB7AEA" w:rsidRPr="009E5AB8" w:rsidRDefault="00A30EF4" w:rsidP="00EB66F0">
      <w:pPr>
        <w:pStyle w:val="Akapitzlist"/>
        <w:numPr>
          <w:ilvl w:val="0"/>
          <w:numId w:val="77"/>
        </w:numPr>
        <w:rPr>
          <w:rFonts w:asciiTheme="minorHAnsi" w:hAnsiTheme="minorHAnsi"/>
        </w:rPr>
      </w:pPr>
      <w:r w:rsidRPr="009E5AB8">
        <w:rPr>
          <w:rFonts w:asciiTheme="minorHAnsi" w:hAnsiTheme="minorHAnsi"/>
        </w:rPr>
        <w:t xml:space="preserve">Cisek - gmina wiejska w powiecie kędzierzyńsko-kozielskim w województwie opolskim. </w:t>
      </w:r>
    </w:p>
    <w:p w:rsidR="00A30EF4" w:rsidRPr="009E5AB8" w:rsidRDefault="00A30EF4" w:rsidP="00A30EF4">
      <w:pPr>
        <w:jc w:val="center"/>
        <w:rPr>
          <w:rFonts w:asciiTheme="minorHAnsi" w:hAnsiTheme="minorHAnsi"/>
        </w:rPr>
      </w:pPr>
      <w:r w:rsidRPr="009E5AB8">
        <w:rPr>
          <w:rFonts w:asciiTheme="minorHAnsi" w:hAnsiTheme="minorHAnsi"/>
          <w:noProof/>
        </w:rPr>
        <w:lastRenderedPageBreak/>
        <w:drawing>
          <wp:inline distT="0" distB="0" distL="0" distR="0" wp14:anchorId="02BF7156" wp14:editId="056B9E41">
            <wp:extent cx="3040912" cy="2442455"/>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2739" cy="2443922"/>
                    </a:xfrm>
                    <a:prstGeom prst="rect">
                      <a:avLst/>
                    </a:prstGeom>
                    <a:noFill/>
                    <a:ln>
                      <a:noFill/>
                    </a:ln>
                  </pic:spPr>
                </pic:pic>
              </a:graphicData>
            </a:graphic>
          </wp:inline>
        </w:drawing>
      </w:r>
    </w:p>
    <w:p w:rsidR="00A30EF4" w:rsidRPr="009E5AB8" w:rsidRDefault="00A30EF4" w:rsidP="00A30EF4">
      <w:pPr>
        <w:pStyle w:val="Legenda"/>
        <w:rPr>
          <w:rFonts w:asciiTheme="minorHAnsi" w:hAnsiTheme="minorHAnsi"/>
        </w:rPr>
      </w:pPr>
      <w:bookmarkStart w:id="216" w:name="_Toc460418584"/>
      <w:r w:rsidRPr="009E5AB8">
        <w:rPr>
          <w:rFonts w:asciiTheme="minorHAnsi" w:hAnsiTheme="minorHAnsi"/>
        </w:rPr>
        <w:t xml:space="preserve">Rysunek </w:t>
      </w:r>
      <w:r w:rsidR="003D74F9">
        <w:rPr>
          <w:rFonts w:asciiTheme="minorHAnsi" w:hAnsiTheme="minorHAnsi"/>
        </w:rPr>
        <w:fldChar w:fldCharType="begin"/>
      </w:r>
      <w:r w:rsidR="003D74F9">
        <w:rPr>
          <w:rFonts w:asciiTheme="minorHAnsi" w:hAnsiTheme="minorHAnsi"/>
        </w:rPr>
        <w:instrText xml:space="preserve"> STYLEREF 2 \s </w:instrText>
      </w:r>
      <w:r w:rsidR="003D74F9">
        <w:rPr>
          <w:rFonts w:asciiTheme="minorHAnsi" w:hAnsiTheme="minorHAnsi"/>
        </w:rPr>
        <w:fldChar w:fldCharType="separate"/>
      </w:r>
      <w:r w:rsidR="00CE14DF">
        <w:rPr>
          <w:rFonts w:asciiTheme="minorHAnsi" w:hAnsiTheme="minorHAnsi"/>
          <w:noProof/>
        </w:rPr>
        <w:t>8.2</w:t>
      </w:r>
      <w:r w:rsidR="003D74F9">
        <w:rPr>
          <w:rFonts w:asciiTheme="minorHAnsi" w:hAnsiTheme="minorHAnsi"/>
        </w:rPr>
        <w:fldChar w:fldCharType="end"/>
      </w:r>
      <w:r w:rsidR="003D74F9">
        <w:rPr>
          <w:rFonts w:asciiTheme="minorHAnsi" w:hAnsiTheme="minorHAnsi"/>
        </w:rPr>
        <w:noBreakHyphen/>
      </w:r>
      <w:r w:rsidR="003D74F9">
        <w:rPr>
          <w:rFonts w:asciiTheme="minorHAnsi" w:hAnsiTheme="minorHAnsi"/>
        </w:rPr>
        <w:fldChar w:fldCharType="begin"/>
      </w:r>
      <w:r w:rsidR="003D74F9">
        <w:rPr>
          <w:rFonts w:asciiTheme="minorHAnsi" w:hAnsiTheme="minorHAnsi"/>
        </w:rPr>
        <w:instrText xml:space="preserve"> SEQ Rysunek \* ARABIC \s 2 </w:instrText>
      </w:r>
      <w:r w:rsidR="003D74F9">
        <w:rPr>
          <w:rFonts w:asciiTheme="minorHAnsi" w:hAnsiTheme="minorHAnsi"/>
        </w:rPr>
        <w:fldChar w:fldCharType="separate"/>
      </w:r>
      <w:r w:rsidR="00CE14DF">
        <w:rPr>
          <w:rFonts w:asciiTheme="minorHAnsi" w:hAnsiTheme="minorHAnsi"/>
          <w:noProof/>
        </w:rPr>
        <w:t>1</w:t>
      </w:r>
      <w:r w:rsidR="003D74F9">
        <w:rPr>
          <w:rFonts w:asciiTheme="minorHAnsi" w:hAnsiTheme="minorHAnsi"/>
        </w:rPr>
        <w:fldChar w:fldCharType="end"/>
      </w:r>
      <w:r w:rsidRPr="009E5AB8">
        <w:rPr>
          <w:rFonts w:asciiTheme="minorHAnsi" w:hAnsiTheme="minorHAnsi"/>
        </w:rPr>
        <w:t xml:space="preserve"> Gminy sąsiadujące z Gminą Kuźnia Raciborska</w:t>
      </w:r>
      <w:bookmarkEnd w:id="216"/>
    </w:p>
    <w:p w:rsidR="00867ABB" w:rsidRPr="009E5AB8" w:rsidRDefault="00867ABB" w:rsidP="00546897">
      <w:pPr>
        <w:rPr>
          <w:rFonts w:asciiTheme="minorHAnsi" w:hAnsiTheme="minorHAnsi"/>
        </w:rPr>
      </w:pPr>
      <w:r w:rsidRPr="009E5AB8">
        <w:rPr>
          <w:rFonts w:asciiTheme="minorHAnsi" w:hAnsiTheme="minorHAnsi"/>
        </w:rPr>
        <w:t>W ramach systemu elektroenergetycznego współpraca z ww. sąsiadującymi gminami realizowana jest</w:t>
      </w:r>
      <w:r w:rsidR="00546897">
        <w:rPr>
          <w:rFonts w:asciiTheme="minorHAnsi" w:hAnsiTheme="minorHAnsi"/>
        </w:rPr>
        <w:t xml:space="preserve"> przez TAURON Dystrybucja S.A. </w:t>
      </w:r>
      <w:r w:rsidRPr="009E5AB8">
        <w:rPr>
          <w:rFonts w:asciiTheme="minorHAnsi" w:hAnsiTheme="minorHAnsi"/>
        </w:rPr>
        <w:t>W zakresie systemu gazowniczego oraz zorganizowane</w:t>
      </w:r>
      <w:r w:rsidR="005B41CF" w:rsidRPr="009E5AB8">
        <w:rPr>
          <w:rFonts w:asciiTheme="minorHAnsi" w:hAnsiTheme="minorHAnsi"/>
        </w:rPr>
        <w:t>go zaopatrzenia w ciepło Gmina Kuźnia Raciborska</w:t>
      </w:r>
      <w:r w:rsidRPr="009E5AB8">
        <w:rPr>
          <w:rFonts w:asciiTheme="minorHAnsi" w:hAnsiTheme="minorHAnsi"/>
        </w:rPr>
        <w:t xml:space="preserve"> aktualnie nie współdziała z gminami ościennymi. </w:t>
      </w:r>
    </w:p>
    <w:p w:rsidR="004519E6" w:rsidRPr="009E5AB8" w:rsidRDefault="004519E6" w:rsidP="004519E6">
      <w:pPr>
        <w:rPr>
          <w:rFonts w:asciiTheme="minorHAnsi" w:hAnsiTheme="minorHAnsi"/>
        </w:rPr>
      </w:pPr>
      <w:r w:rsidRPr="009E5AB8">
        <w:rPr>
          <w:rFonts w:asciiTheme="minorHAnsi" w:hAnsiTheme="minorHAnsi"/>
        </w:rPr>
        <w:t xml:space="preserve">Na potrzeby opracowania niniejszego Projektu założeń, Gmina </w:t>
      </w:r>
      <w:r w:rsidR="00867ABB" w:rsidRPr="009E5AB8">
        <w:rPr>
          <w:rFonts w:asciiTheme="minorHAnsi" w:hAnsiTheme="minorHAnsi"/>
        </w:rPr>
        <w:t>Kuźnia Raciborska</w:t>
      </w:r>
      <w:r w:rsidRPr="009E5AB8">
        <w:rPr>
          <w:rFonts w:asciiTheme="minorHAnsi" w:hAnsiTheme="minorHAnsi"/>
        </w:rPr>
        <w:t xml:space="preserve"> wystosowała pisma do pism ościennych z zapytaniami o powiązania w zakresie pokrywania potrzeb energetycznych.</w:t>
      </w:r>
    </w:p>
    <w:p w:rsidR="00960FB6" w:rsidRPr="009E5AB8" w:rsidRDefault="005B41CF" w:rsidP="008C00BD">
      <w:pPr>
        <w:rPr>
          <w:rFonts w:asciiTheme="minorHAnsi" w:hAnsiTheme="minorHAnsi"/>
        </w:rPr>
      </w:pPr>
      <w:r w:rsidRPr="009E5AB8">
        <w:rPr>
          <w:rFonts w:asciiTheme="minorHAnsi" w:hAnsiTheme="minorHAnsi"/>
        </w:rPr>
        <w:t>Poniżej przedstawiono informacje dotyczące posiadanych Projektów założeń gmin ościennych</w:t>
      </w:r>
      <w:r w:rsidR="00960FB6" w:rsidRPr="009E5AB8">
        <w:rPr>
          <w:rFonts w:asciiTheme="minorHAnsi" w:hAnsiTheme="minorHAnsi"/>
        </w:rPr>
        <w:t>:</w:t>
      </w:r>
    </w:p>
    <w:p w:rsidR="00867ABB" w:rsidRPr="009E5AB8" w:rsidRDefault="00867ABB" w:rsidP="00EB66F0">
      <w:pPr>
        <w:pStyle w:val="Akapitzlist"/>
        <w:numPr>
          <w:ilvl w:val="0"/>
          <w:numId w:val="72"/>
        </w:numPr>
        <w:rPr>
          <w:rFonts w:asciiTheme="minorHAnsi" w:hAnsiTheme="minorHAnsi"/>
        </w:rPr>
      </w:pPr>
      <w:r w:rsidRPr="009E5AB8">
        <w:rPr>
          <w:rFonts w:asciiTheme="minorHAnsi" w:hAnsiTheme="minorHAnsi"/>
        </w:rPr>
        <w:t>Gmina Bierawa - Projekt założeń do planu zaopatrzenia w ciepło, energię elektryczną i paliwa gazowe dla Gminy Bierawa na lata 2013 – 2028, Aktualizacja, 2012</w:t>
      </w:r>
    </w:p>
    <w:p w:rsidR="00867ABB" w:rsidRPr="009E5AB8" w:rsidRDefault="005B41CF" w:rsidP="00EB66F0">
      <w:pPr>
        <w:pStyle w:val="Akapitzlist"/>
        <w:numPr>
          <w:ilvl w:val="0"/>
          <w:numId w:val="72"/>
        </w:numPr>
        <w:rPr>
          <w:rFonts w:asciiTheme="minorHAnsi" w:hAnsiTheme="minorHAnsi"/>
        </w:rPr>
      </w:pPr>
      <w:r w:rsidRPr="009E5AB8">
        <w:rPr>
          <w:rFonts w:asciiTheme="minorHAnsi" w:hAnsiTheme="minorHAnsi"/>
        </w:rPr>
        <w:t xml:space="preserve">Gmina </w:t>
      </w:r>
      <w:r w:rsidR="00867ABB" w:rsidRPr="009E5AB8">
        <w:rPr>
          <w:rFonts w:asciiTheme="minorHAnsi" w:hAnsiTheme="minorHAnsi"/>
        </w:rPr>
        <w:t>Sośnicowice – gmina posiada opracowany Projekt założeń do planu zaopatrzenia w ciepło, energię elektryczną i paliwa gazowe</w:t>
      </w:r>
    </w:p>
    <w:p w:rsidR="00867ABB" w:rsidRPr="009E5AB8" w:rsidRDefault="005B41CF" w:rsidP="00EB66F0">
      <w:pPr>
        <w:pStyle w:val="Akapitzlist"/>
        <w:numPr>
          <w:ilvl w:val="0"/>
          <w:numId w:val="72"/>
        </w:numPr>
        <w:rPr>
          <w:rFonts w:asciiTheme="minorHAnsi" w:hAnsiTheme="minorHAnsi"/>
        </w:rPr>
      </w:pPr>
      <w:r w:rsidRPr="009E5AB8">
        <w:rPr>
          <w:rFonts w:asciiTheme="minorHAnsi" w:hAnsiTheme="minorHAnsi"/>
        </w:rPr>
        <w:t xml:space="preserve">Gmina </w:t>
      </w:r>
      <w:r w:rsidR="00867ABB" w:rsidRPr="009E5AB8">
        <w:rPr>
          <w:rFonts w:asciiTheme="minorHAnsi" w:hAnsiTheme="minorHAnsi"/>
        </w:rPr>
        <w:t xml:space="preserve">Pilchowice - </w:t>
      </w:r>
      <w:r w:rsidRPr="009E5AB8">
        <w:rPr>
          <w:rFonts w:asciiTheme="minorHAnsi" w:hAnsiTheme="minorHAnsi"/>
        </w:rPr>
        <w:t>Projekt założeń do planu zaopatrzenia w ciepło, energię elektryczną i paliwa gazowe dla Gminy Pilchowice, 2015 r.,</w:t>
      </w:r>
    </w:p>
    <w:p w:rsidR="00867ABB" w:rsidRPr="009E5AB8" w:rsidRDefault="00960FB6" w:rsidP="00EB66F0">
      <w:pPr>
        <w:pStyle w:val="Akapitzlist"/>
        <w:numPr>
          <w:ilvl w:val="0"/>
          <w:numId w:val="72"/>
        </w:numPr>
        <w:rPr>
          <w:rFonts w:asciiTheme="minorHAnsi" w:hAnsiTheme="minorHAnsi"/>
        </w:rPr>
      </w:pPr>
      <w:r w:rsidRPr="009E5AB8">
        <w:rPr>
          <w:rFonts w:asciiTheme="minorHAnsi" w:hAnsiTheme="minorHAnsi"/>
        </w:rPr>
        <w:t xml:space="preserve">Miasto Rybnik </w:t>
      </w:r>
      <w:r w:rsidR="00867ABB" w:rsidRPr="009E5AB8">
        <w:rPr>
          <w:rFonts w:asciiTheme="minorHAnsi" w:hAnsiTheme="minorHAnsi"/>
        </w:rPr>
        <w:t>– Założenia do planu zaopatrzenia w ciepło, energię elektryczną i paliwa gazowe Miasta Rybnika, Aktualizacja, 2013 r.</w:t>
      </w:r>
    </w:p>
    <w:p w:rsidR="00867ABB" w:rsidRPr="009E5AB8" w:rsidRDefault="00867ABB" w:rsidP="00EB66F0">
      <w:pPr>
        <w:pStyle w:val="Akapitzlist"/>
        <w:numPr>
          <w:ilvl w:val="0"/>
          <w:numId w:val="72"/>
        </w:numPr>
        <w:rPr>
          <w:rFonts w:asciiTheme="minorHAnsi" w:hAnsiTheme="minorHAnsi"/>
        </w:rPr>
      </w:pPr>
      <w:r w:rsidRPr="009E5AB8">
        <w:rPr>
          <w:rFonts w:asciiTheme="minorHAnsi" w:hAnsiTheme="minorHAnsi"/>
        </w:rPr>
        <w:t>Gmina Lyski – Gmina Lyski jest w trakcie opracowania Projektu założeń do planu zaopatrzenia w ciepło, energię elektryczną i paliwa gazowe,</w:t>
      </w:r>
    </w:p>
    <w:p w:rsidR="00867ABB" w:rsidRPr="009E5AB8" w:rsidRDefault="00867ABB" w:rsidP="00EB66F0">
      <w:pPr>
        <w:pStyle w:val="Akapitzlist"/>
        <w:numPr>
          <w:ilvl w:val="0"/>
          <w:numId w:val="72"/>
        </w:numPr>
        <w:rPr>
          <w:rFonts w:asciiTheme="minorHAnsi" w:hAnsiTheme="minorHAnsi"/>
        </w:rPr>
      </w:pPr>
      <w:r w:rsidRPr="009E5AB8">
        <w:rPr>
          <w:rFonts w:asciiTheme="minorHAnsi" w:hAnsiTheme="minorHAnsi"/>
        </w:rPr>
        <w:t>Gmina Nędza - Projekt założeń do planu zaopatrzenia w ciepło, energię elektryczną i paliwa gazowe Gminy Nędza, sierpień 2004 r.</w:t>
      </w:r>
    </w:p>
    <w:p w:rsidR="00867ABB" w:rsidRDefault="00867ABB" w:rsidP="00EB66F0">
      <w:pPr>
        <w:pStyle w:val="Akapitzlist"/>
        <w:numPr>
          <w:ilvl w:val="0"/>
          <w:numId w:val="72"/>
        </w:numPr>
        <w:rPr>
          <w:rFonts w:asciiTheme="minorHAnsi" w:hAnsiTheme="minorHAnsi"/>
        </w:rPr>
      </w:pPr>
      <w:r w:rsidRPr="009E5AB8">
        <w:rPr>
          <w:rFonts w:asciiTheme="minorHAnsi" w:hAnsiTheme="minorHAnsi"/>
        </w:rPr>
        <w:t xml:space="preserve">Rudnik – Gmina Rudnik nie posiada opracowanego Projektu założeń, jednakże w najbliższych latach planuje się </w:t>
      </w:r>
      <w:r w:rsidR="00546897">
        <w:rPr>
          <w:rFonts w:asciiTheme="minorHAnsi" w:hAnsiTheme="minorHAnsi"/>
        </w:rPr>
        <w:t>podjęcie działań w tym zakresie.</w:t>
      </w:r>
    </w:p>
    <w:p w:rsidR="00BA7BB6" w:rsidRPr="009E5AB8" w:rsidRDefault="00BA7BB6" w:rsidP="00EB66F0">
      <w:pPr>
        <w:pStyle w:val="Akapitzlist"/>
        <w:numPr>
          <w:ilvl w:val="0"/>
          <w:numId w:val="72"/>
        </w:numPr>
        <w:rPr>
          <w:rFonts w:asciiTheme="minorHAnsi" w:hAnsiTheme="minorHAnsi"/>
        </w:rPr>
      </w:pPr>
      <w:r>
        <w:rPr>
          <w:rFonts w:asciiTheme="minorHAnsi" w:hAnsiTheme="minorHAnsi"/>
        </w:rPr>
        <w:lastRenderedPageBreak/>
        <w:t>Cisek – Gmina Cisek posiada „Projekt założeń do planu zaopatrzenia w ciepło, energię elektryczną i paliwa gazowe na lata 2008-2025”.</w:t>
      </w:r>
    </w:p>
    <w:p w:rsidR="00E27973" w:rsidRPr="009E5AB8" w:rsidRDefault="004519E6" w:rsidP="005B41CF">
      <w:pPr>
        <w:rPr>
          <w:rFonts w:asciiTheme="minorHAnsi" w:hAnsiTheme="minorHAnsi"/>
        </w:rPr>
      </w:pPr>
      <w:r w:rsidRPr="009E5AB8">
        <w:rPr>
          <w:rFonts w:asciiTheme="minorHAnsi" w:hAnsiTheme="minorHAnsi"/>
        </w:rPr>
        <w:t xml:space="preserve">Pomiędzy Gminą </w:t>
      </w:r>
      <w:r w:rsidR="005B41CF" w:rsidRPr="009E5AB8">
        <w:rPr>
          <w:rFonts w:asciiTheme="minorHAnsi" w:hAnsiTheme="minorHAnsi"/>
        </w:rPr>
        <w:t>Kuźnia Raciborska</w:t>
      </w:r>
      <w:r w:rsidRPr="009E5AB8">
        <w:rPr>
          <w:rFonts w:asciiTheme="minorHAnsi" w:hAnsiTheme="minorHAnsi"/>
        </w:rPr>
        <w:t xml:space="preserve"> a gminami sąsiadującymi nie była podejmowana współpraca, mająca na celu edukację i podniesienie świadomości społeczeństwa na temat potrzeby racjonalnego gospodarowania energią</w:t>
      </w:r>
      <w:r w:rsidR="00E27973" w:rsidRPr="009E5AB8">
        <w:rPr>
          <w:rFonts w:asciiTheme="minorHAnsi" w:hAnsiTheme="minorHAnsi"/>
        </w:rPr>
        <w:t xml:space="preserve">. Na obszarach gmin ościennych nie występują elementy infrastruktury związane z zaopatrzeniem w ciepło, energię elektryczną i paliwa gazowe, których rozbudowa wymaga uzgodnień z Gminą </w:t>
      </w:r>
      <w:r w:rsidR="005B41CF" w:rsidRPr="009E5AB8">
        <w:rPr>
          <w:rFonts w:asciiTheme="minorHAnsi" w:hAnsiTheme="minorHAnsi"/>
        </w:rPr>
        <w:t>Kuźnia Raciborska</w:t>
      </w:r>
      <w:r w:rsidR="00E27973" w:rsidRPr="009E5AB8">
        <w:rPr>
          <w:rFonts w:asciiTheme="minorHAnsi" w:hAnsiTheme="minorHAnsi"/>
        </w:rPr>
        <w:t xml:space="preserve">. Nie istnieją również powiązania Gminy </w:t>
      </w:r>
      <w:r w:rsidR="005B41CF" w:rsidRPr="009E5AB8">
        <w:rPr>
          <w:rFonts w:asciiTheme="minorHAnsi" w:hAnsiTheme="minorHAnsi"/>
        </w:rPr>
        <w:t>Kuźnia Raciborska</w:t>
      </w:r>
      <w:r w:rsidR="00E27973" w:rsidRPr="009E5AB8">
        <w:rPr>
          <w:rFonts w:asciiTheme="minorHAnsi" w:hAnsiTheme="minorHAnsi"/>
        </w:rPr>
        <w:t xml:space="preserve"> z gminami sąsiednimi w zakresie pokrywania potrzeb energetycznych, ciepłowniczych, gazowniczych. </w:t>
      </w:r>
      <w:r w:rsidR="005B41CF" w:rsidRPr="009E5AB8">
        <w:rPr>
          <w:rFonts w:asciiTheme="minorHAnsi" w:hAnsiTheme="minorHAnsi"/>
        </w:rPr>
        <w:t xml:space="preserve">Na obszarze Gminy Bierawa w </w:t>
      </w:r>
      <w:r w:rsidR="005B41CF" w:rsidRPr="009E5AB8">
        <w:rPr>
          <w:rFonts w:asciiTheme="minorHAnsi" w:hAnsiTheme="minorHAnsi"/>
          <w:shd w:val="clear" w:color="auto" w:fill="FFFFFF"/>
        </w:rPr>
        <w:t>miejscowości Stare Koźle</w:t>
      </w:r>
      <w:r w:rsidR="005B41CF" w:rsidRPr="009E5AB8">
        <w:rPr>
          <w:rFonts w:asciiTheme="minorHAnsi" w:hAnsiTheme="minorHAnsi"/>
        </w:rPr>
        <w:t xml:space="preserve"> znajduje się rurociąg, który planuje</w:t>
      </w:r>
      <w:r w:rsidR="00F0103D" w:rsidRPr="009E5AB8">
        <w:rPr>
          <w:rFonts w:asciiTheme="minorHAnsi" w:hAnsiTheme="minorHAnsi"/>
        </w:rPr>
        <w:t xml:space="preserve"> się</w:t>
      </w:r>
      <w:r w:rsidR="005B41CF" w:rsidRPr="009E5AB8">
        <w:rPr>
          <w:rFonts w:asciiTheme="minorHAnsi" w:hAnsiTheme="minorHAnsi"/>
        </w:rPr>
        <w:t xml:space="preserve"> przedłużyć w kierunku Gminy Kuźnia Raciborska. </w:t>
      </w:r>
      <w:r w:rsidR="00E27973" w:rsidRPr="009E5AB8">
        <w:rPr>
          <w:rFonts w:asciiTheme="minorHAnsi" w:hAnsiTheme="minorHAnsi"/>
        </w:rPr>
        <w:t>Pomiędzy</w:t>
      </w:r>
      <w:r w:rsidR="005B41CF" w:rsidRPr="009E5AB8">
        <w:rPr>
          <w:rFonts w:asciiTheme="minorHAnsi" w:hAnsiTheme="minorHAnsi"/>
        </w:rPr>
        <w:t xml:space="preserve"> pozostałymi </w:t>
      </w:r>
      <w:r w:rsidR="00E27973" w:rsidRPr="009E5AB8">
        <w:rPr>
          <w:rFonts w:asciiTheme="minorHAnsi" w:hAnsiTheme="minorHAnsi"/>
        </w:rPr>
        <w:t xml:space="preserve"> gminami nie była realizowana wymiana informacji o planowanych przedsięwzięciach rozbudowy infrastruktury zaopatrzenia w media energetyczne. </w:t>
      </w:r>
      <w:r w:rsidR="005B41CF" w:rsidRPr="009E5AB8">
        <w:rPr>
          <w:rFonts w:asciiTheme="minorHAnsi" w:hAnsiTheme="minorHAnsi"/>
        </w:rPr>
        <w:t>Większość gmin ościennych wyraża</w:t>
      </w:r>
      <w:r w:rsidR="00E27973" w:rsidRPr="009E5AB8">
        <w:rPr>
          <w:rFonts w:asciiTheme="minorHAnsi" w:hAnsiTheme="minorHAnsi"/>
        </w:rPr>
        <w:t xml:space="preserve"> wolę współpracy z Gminą </w:t>
      </w:r>
      <w:r w:rsidR="005B41CF" w:rsidRPr="009E5AB8">
        <w:rPr>
          <w:rFonts w:asciiTheme="minorHAnsi" w:hAnsiTheme="minorHAnsi"/>
        </w:rPr>
        <w:t>Kuźnia Raciborska</w:t>
      </w:r>
      <w:r w:rsidR="00E27973" w:rsidRPr="009E5AB8">
        <w:rPr>
          <w:rFonts w:asciiTheme="minorHAnsi" w:hAnsiTheme="minorHAnsi"/>
        </w:rPr>
        <w:t xml:space="preserve"> w zakresie zaopatrzenia w ciepło, energię elektryczną, ciepło i paliwa gazowe. </w:t>
      </w:r>
      <w:r w:rsidR="00BA7BB6">
        <w:rPr>
          <w:rFonts w:asciiTheme="minorHAnsi" w:hAnsiTheme="minorHAnsi"/>
        </w:rPr>
        <w:t>Gmina Cisek wskazuje jedynie przeszkodę w realizacji inwestycji pod dnem rzeki Odry. Miasto</w:t>
      </w:r>
      <w:r w:rsidR="005B41CF" w:rsidRPr="009E5AB8">
        <w:rPr>
          <w:rFonts w:asciiTheme="minorHAnsi" w:hAnsiTheme="minorHAnsi"/>
        </w:rPr>
        <w:t xml:space="preserve"> Rybnik obecnie wyklucza współpracę w ww. zakresie. </w:t>
      </w:r>
      <w:r w:rsidR="00E27973" w:rsidRPr="009E5AB8">
        <w:rPr>
          <w:rFonts w:asciiTheme="minorHAnsi" w:hAnsiTheme="minorHAnsi"/>
        </w:rPr>
        <w:t xml:space="preserve">Gminy nie dostarczają surowców energetycznych zaliczanych do OZE (np. biomasa, biogaz, wody geotermalne, </w:t>
      </w:r>
      <w:proofErr w:type="spellStart"/>
      <w:r w:rsidR="00E27973" w:rsidRPr="009E5AB8">
        <w:rPr>
          <w:rFonts w:asciiTheme="minorHAnsi" w:hAnsiTheme="minorHAnsi"/>
        </w:rPr>
        <w:t>przesył</w:t>
      </w:r>
      <w:proofErr w:type="spellEnd"/>
      <w:r w:rsidR="00E27973" w:rsidRPr="009E5AB8">
        <w:rPr>
          <w:rFonts w:asciiTheme="minorHAnsi" w:hAnsiTheme="minorHAnsi"/>
        </w:rPr>
        <w:t xml:space="preserve"> energii elektrycznej z układów fotowoltaicznych i siłowni wiatrowych). Gminy nie posiadają energetycznych zasobów surowcowych – udokumentowanych złóż gazu ziemnego, ropy naftowej, węgla kamiennego, węgla bruna</w:t>
      </w:r>
      <w:r w:rsidR="0082272C" w:rsidRPr="009E5AB8">
        <w:rPr>
          <w:rFonts w:asciiTheme="minorHAnsi" w:hAnsiTheme="minorHAnsi"/>
        </w:rPr>
        <w:t xml:space="preserve">tnego i innych paliw </w:t>
      </w:r>
      <w:r w:rsidR="005B41CF" w:rsidRPr="009E5AB8">
        <w:rPr>
          <w:rFonts w:asciiTheme="minorHAnsi" w:hAnsiTheme="minorHAnsi"/>
        </w:rPr>
        <w:t>kopalnych (poza Miastem Rybnik i Gminą Pilchowice, gdzie znajdują się pokłady węgla kamiennego).</w:t>
      </w:r>
    </w:p>
    <w:p w:rsidR="007E0022" w:rsidRPr="009E5AB8" w:rsidRDefault="007E0022" w:rsidP="007E0022">
      <w:pPr>
        <w:pStyle w:val="Nagwek1"/>
        <w:keepLines w:val="0"/>
        <w:spacing w:before="360" w:after="180" w:line="360" w:lineRule="auto"/>
        <w:rPr>
          <w:rFonts w:asciiTheme="minorHAnsi" w:hAnsiTheme="minorHAnsi" w:cs="Times New Roman"/>
        </w:rPr>
      </w:pPr>
      <w:bookmarkStart w:id="217" w:name="_Toc442786105"/>
      <w:bookmarkStart w:id="218" w:name="_Toc442786657"/>
      <w:bookmarkStart w:id="219" w:name="_Toc442786787"/>
      <w:bookmarkStart w:id="220" w:name="_Toc454800101"/>
      <w:bookmarkStart w:id="221" w:name="_Toc463337423"/>
      <w:r w:rsidRPr="009E5AB8">
        <w:rPr>
          <w:rFonts w:asciiTheme="minorHAnsi" w:hAnsiTheme="minorHAnsi" w:cs="Times New Roman"/>
        </w:rPr>
        <w:t>Strategiczna ocena oddziaływania na środowisko „</w:t>
      </w:r>
      <w:r w:rsidR="00370149" w:rsidRPr="009E5AB8">
        <w:rPr>
          <w:rFonts w:asciiTheme="minorHAnsi" w:hAnsiTheme="minorHAnsi" w:cs="Times New Roman"/>
        </w:rPr>
        <w:t>Aktualizacji p</w:t>
      </w:r>
      <w:r w:rsidRPr="009E5AB8">
        <w:rPr>
          <w:rFonts w:asciiTheme="minorHAnsi" w:hAnsiTheme="minorHAnsi" w:cs="Times New Roman"/>
        </w:rPr>
        <w:t xml:space="preserve">rojektu założeń do planu zaopatrzenia w ciepło, energię elektryczną i paliwa gazowe na obszarze Gminy </w:t>
      </w:r>
      <w:r w:rsidR="00370149" w:rsidRPr="009E5AB8">
        <w:rPr>
          <w:rFonts w:asciiTheme="minorHAnsi" w:hAnsiTheme="minorHAnsi" w:cs="Times New Roman"/>
        </w:rPr>
        <w:t>Kuźnia Raciborska</w:t>
      </w:r>
      <w:r w:rsidRPr="009E5AB8">
        <w:rPr>
          <w:rFonts w:asciiTheme="minorHAnsi" w:hAnsiTheme="minorHAnsi" w:cs="Times New Roman"/>
        </w:rPr>
        <w:t>”</w:t>
      </w:r>
      <w:bookmarkEnd w:id="217"/>
      <w:bookmarkEnd w:id="218"/>
      <w:bookmarkEnd w:id="219"/>
      <w:bookmarkEnd w:id="220"/>
      <w:bookmarkEnd w:id="221"/>
    </w:p>
    <w:p w:rsidR="007E0022" w:rsidRPr="009E5AB8" w:rsidRDefault="007E0022" w:rsidP="007E0022">
      <w:pPr>
        <w:rPr>
          <w:rFonts w:asciiTheme="minorHAnsi" w:hAnsiTheme="minorHAnsi"/>
        </w:rPr>
      </w:pPr>
      <w:r w:rsidRPr="009E5AB8">
        <w:rPr>
          <w:rFonts w:asciiTheme="minorHAnsi" w:hAnsiTheme="minorHAnsi"/>
        </w:rPr>
        <w:t>Strategiczna ocena oddziaływania na środowisko jest postępowaniem, które przeprowadza się dla określonych rodzajów dokumentów opracowywanych lub przyjmowanych przez organy administracji lub inne podmioty wykonujące funkcje publiczne. </w:t>
      </w:r>
    </w:p>
    <w:p w:rsidR="007E0022" w:rsidRPr="009E5AB8" w:rsidRDefault="007E0022" w:rsidP="007E0022">
      <w:pPr>
        <w:rPr>
          <w:rFonts w:asciiTheme="minorHAnsi" w:hAnsiTheme="minorHAnsi"/>
        </w:rPr>
      </w:pPr>
      <w:r w:rsidRPr="009E5AB8">
        <w:rPr>
          <w:rFonts w:asciiTheme="minorHAnsi" w:hAnsiTheme="minorHAnsi"/>
        </w:rPr>
        <w:t xml:space="preserve">Konieczność przeprowadzenia strategicznej oceny oddziaływania na środowisko wynika z Ustawy z dnia 3 października 2008 r. o udostępnianiu informacji o środowisku i jego ochronie, udziale społeczeństwa w ochronie środowiska oraz o ocenach oddziaływania </w:t>
      </w:r>
      <w:r w:rsidR="003D7765">
        <w:rPr>
          <w:rFonts w:asciiTheme="minorHAnsi" w:hAnsiTheme="minorHAnsi"/>
        </w:rPr>
        <w:t>na środowisko. Zgodnie z art. 47</w:t>
      </w:r>
      <w:r w:rsidRPr="009E5AB8">
        <w:rPr>
          <w:rFonts w:asciiTheme="minorHAnsi" w:hAnsiTheme="minorHAnsi"/>
        </w:rPr>
        <w:t xml:space="preserve">. w/w ustawy </w:t>
      </w:r>
      <w:r w:rsidR="00B374BE">
        <w:rPr>
          <w:rFonts w:asciiTheme="minorHAnsi" w:hAnsiTheme="minorHAnsi"/>
        </w:rPr>
        <w:t>Burmistrz Miasta</w:t>
      </w:r>
      <w:r w:rsidRPr="009E5AB8">
        <w:rPr>
          <w:rFonts w:asciiTheme="minorHAnsi" w:hAnsiTheme="minorHAnsi"/>
        </w:rPr>
        <w:t xml:space="preserve"> opracowujący projekt dokumentu może, </w:t>
      </w:r>
      <w:r w:rsidR="003D7765">
        <w:rPr>
          <w:rFonts w:asciiTheme="minorHAnsi" w:hAnsiTheme="minorHAnsi"/>
        </w:rPr>
        <w:t>wraz</w:t>
      </w:r>
      <w:r w:rsidRPr="009E5AB8">
        <w:rPr>
          <w:rFonts w:asciiTheme="minorHAnsi" w:hAnsiTheme="minorHAnsi"/>
        </w:rPr>
        <w:t xml:space="preserve"> z Regionalnym Dyrektorem Ochrony Środowiska i z Wojewódzkim Inspektorem Sanitarnym </w:t>
      </w:r>
      <w:r w:rsidR="003D7765">
        <w:rPr>
          <w:rFonts w:asciiTheme="minorHAnsi" w:hAnsiTheme="minorHAnsi"/>
        </w:rPr>
        <w:t xml:space="preserve">uzgodnić brak konieczności </w:t>
      </w:r>
      <w:r w:rsidRPr="009E5AB8">
        <w:rPr>
          <w:rFonts w:asciiTheme="minorHAnsi" w:hAnsiTheme="minorHAnsi"/>
        </w:rPr>
        <w:t>przeprowadzenia strategicznej oceny oddziaływania na środowisko, jeżeli uzna, że realizacja postanowień danego dokumentu nie spowoduje znaczącego oddziaływania na środowisko.</w:t>
      </w:r>
    </w:p>
    <w:p w:rsidR="007E0022" w:rsidRPr="009E5AB8" w:rsidRDefault="007E0022" w:rsidP="007E0022">
      <w:pPr>
        <w:pStyle w:val="Nagwek1"/>
        <w:keepLines w:val="0"/>
        <w:spacing w:before="360" w:after="180" w:line="360" w:lineRule="auto"/>
        <w:rPr>
          <w:rFonts w:asciiTheme="minorHAnsi" w:hAnsiTheme="minorHAnsi" w:cs="Times New Roman"/>
        </w:rPr>
      </w:pPr>
      <w:bookmarkStart w:id="222" w:name="_Toc442786106"/>
      <w:bookmarkStart w:id="223" w:name="_Toc442786658"/>
      <w:bookmarkStart w:id="224" w:name="_Toc442786788"/>
      <w:bookmarkStart w:id="225" w:name="_Toc455058011"/>
      <w:bookmarkStart w:id="226" w:name="_Toc463337424"/>
      <w:r w:rsidRPr="009E5AB8">
        <w:rPr>
          <w:rFonts w:asciiTheme="minorHAnsi" w:hAnsiTheme="minorHAnsi" w:cs="Times New Roman"/>
        </w:rPr>
        <w:lastRenderedPageBreak/>
        <w:t>Konsultacje społeczne</w:t>
      </w:r>
      <w:bookmarkEnd w:id="222"/>
      <w:bookmarkEnd w:id="223"/>
      <w:bookmarkEnd w:id="224"/>
      <w:bookmarkEnd w:id="225"/>
      <w:bookmarkEnd w:id="226"/>
    </w:p>
    <w:p w:rsidR="007E0022" w:rsidRPr="009E5AB8" w:rsidRDefault="007E0022" w:rsidP="007E0022">
      <w:pPr>
        <w:rPr>
          <w:rFonts w:asciiTheme="minorHAnsi" w:hAnsiTheme="minorHAnsi"/>
        </w:rPr>
      </w:pPr>
      <w:r w:rsidRPr="009E5AB8">
        <w:rPr>
          <w:rFonts w:asciiTheme="minorHAnsi" w:hAnsiTheme="minorHAnsi"/>
        </w:rPr>
        <w:t xml:space="preserve">Zgodnie z art. 55 Ustawy z dnia 3 października 2008 r. o udostępnianiu informacji o środowisku i jego ochronie, udziale społeczeństwa w ochronie środowiska oraz o ocenach oddziaływania na środowisko, </w:t>
      </w:r>
      <w:r w:rsidR="00B374BE">
        <w:rPr>
          <w:rFonts w:asciiTheme="minorHAnsi" w:hAnsiTheme="minorHAnsi"/>
        </w:rPr>
        <w:t>Burmistrz Miasta</w:t>
      </w:r>
      <w:r w:rsidRPr="009E5AB8">
        <w:rPr>
          <w:rFonts w:asciiTheme="minorHAnsi" w:hAnsiTheme="minorHAnsi"/>
        </w:rPr>
        <w:t xml:space="preserve"> opracowujący projekt </w:t>
      </w:r>
      <w:r w:rsidR="00B374BE">
        <w:rPr>
          <w:rFonts w:asciiTheme="minorHAnsi" w:hAnsiTheme="minorHAnsi"/>
        </w:rPr>
        <w:t>dokumentu</w:t>
      </w:r>
      <w:r w:rsidRPr="009E5AB8">
        <w:rPr>
          <w:rFonts w:asciiTheme="minorHAnsi" w:hAnsiTheme="minorHAnsi"/>
        </w:rPr>
        <w:t xml:space="preserve"> bierze pod uwagę opinie Regionalnego Dyrektora Ochrony Środowiska i z Wojewódzkiego Inspektora Sanitarnego oraz rozpatruje uwagi i wnioski zgłoszone w związku z udziałem społeczeństwa.</w:t>
      </w:r>
      <w:bookmarkStart w:id="227" w:name="_Toc450200503"/>
    </w:p>
    <w:p w:rsidR="007E0022" w:rsidRPr="009E5AB8" w:rsidRDefault="007E0022" w:rsidP="00A354B8">
      <w:pPr>
        <w:pStyle w:val="Nagwek1"/>
        <w:numPr>
          <w:ilvl w:val="0"/>
          <w:numId w:val="0"/>
        </w:numPr>
        <w:ind w:left="431"/>
        <w:rPr>
          <w:rFonts w:asciiTheme="minorHAnsi" w:hAnsiTheme="minorHAnsi" w:cs="Times New Roman"/>
        </w:rPr>
      </w:pPr>
      <w:r w:rsidRPr="009E5AB8">
        <w:rPr>
          <w:rFonts w:asciiTheme="minorHAnsi" w:hAnsiTheme="minorHAnsi" w:cs="Times New Roman"/>
        </w:rPr>
        <w:br w:type="page"/>
      </w:r>
    </w:p>
    <w:p w:rsidR="00361E75" w:rsidRPr="009E5AB8" w:rsidRDefault="00A354B8" w:rsidP="00A354B8">
      <w:pPr>
        <w:pStyle w:val="Nagwek1"/>
        <w:numPr>
          <w:ilvl w:val="0"/>
          <w:numId w:val="0"/>
        </w:numPr>
        <w:ind w:left="431"/>
        <w:rPr>
          <w:rFonts w:asciiTheme="minorHAnsi" w:hAnsiTheme="minorHAnsi" w:cs="Times New Roman"/>
        </w:rPr>
      </w:pPr>
      <w:bookmarkStart w:id="228" w:name="_Toc463337425"/>
      <w:r w:rsidRPr="009E5AB8">
        <w:rPr>
          <w:rFonts w:asciiTheme="minorHAnsi" w:hAnsiTheme="minorHAnsi" w:cs="Times New Roman"/>
        </w:rPr>
        <w:lastRenderedPageBreak/>
        <w:t>SPIS TABEL</w:t>
      </w:r>
      <w:bookmarkEnd w:id="227"/>
      <w:bookmarkEnd w:id="228"/>
    </w:p>
    <w:p w:rsidR="00546897" w:rsidRDefault="00413EE1"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9E5AB8">
        <w:rPr>
          <w:rFonts w:asciiTheme="minorHAnsi" w:hAnsiTheme="minorHAnsi"/>
        </w:rPr>
        <w:fldChar w:fldCharType="begin"/>
      </w:r>
      <w:r w:rsidRPr="009E5AB8">
        <w:rPr>
          <w:rFonts w:asciiTheme="minorHAnsi" w:hAnsiTheme="minorHAnsi"/>
        </w:rPr>
        <w:instrText xml:space="preserve"> TOC \c "Tabela" </w:instrText>
      </w:r>
      <w:r w:rsidRPr="009E5AB8">
        <w:rPr>
          <w:rFonts w:asciiTheme="minorHAnsi" w:hAnsiTheme="minorHAnsi"/>
        </w:rPr>
        <w:fldChar w:fldCharType="separate"/>
      </w:r>
      <w:r w:rsidR="00546897" w:rsidRPr="00D7447A">
        <w:rPr>
          <w:rFonts w:asciiTheme="minorHAnsi" w:hAnsiTheme="minorHAnsi"/>
          <w:noProof/>
        </w:rPr>
        <w:t>Tabela 2.3</w:t>
      </w:r>
      <w:r w:rsidR="00546897" w:rsidRPr="00D7447A">
        <w:rPr>
          <w:rFonts w:asciiTheme="minorHAnsi" w:hAnsiTheme="minorHAnsi"/>
          <w:noProof/>
        </w:rPr>
        <w:noBreakHyphen/>
        <w:t>1 Liczba ludności w Gminie Kuźnia Raciborska w latach 2012-2015</w:t>
      </w:r>
      <w:r w:rsidR="00546897">
        <w:rPr>
          <w:noProof/>
        </w:rPr>
        <w:tab/>
      </w:r>
      <w:r w:rsidR="00546897">
        <w:rPr>
          <w:noProof/>
        </w:rPr>
        <w:fldChar w:fldCharType="begin"/>
      </w:r>
      <w:r w:rsidR="00546897">
        <w:rPr>
          <w:noProof/>
        </w:rPr>
        <w:instrText xml:space="preserve"> PAGEREF _Toc460418537 \h </w:instrText>
      </w:r>
      <w:r w:rsidR="00546897">
        <w:rPr>
          <w:noProof/>
        </w:rPr>
      </w:r>
      <w:r w:rsidR="00546897">
        <w:rPr>
          <w:noProof/>
        </w:rPr>
        <w:fldChar w:fldCharType="separate"/>
      </w:r>
      <w:r w:rsidR="00416FC0">
        <w:rPr>
          <w:noProof/>
        </w:rPr>
        <w:t>18</w:t>
      </w:r>
      <w:r w:rsidR="00546897">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2.3</w:t>
      </w:r>
      <w:r w:rsidRPr="00D7447A">
        <w:rPr>
          <w:rFonts w:asciiTheme="minorHAnsi" w:hAnsiTheme="minorHAnsi"/>
          <w:noProof/>
        </w:rPr>
        <w:noBreakHyphen/>
        <w:t>2 Ludność wg podziału na wiek w latach 2012-2015</w:t>
      </w:r>
      <w:r>
        <w:rPr>
          <w:noProof/>
        </w:rPr>
        <w:tab/>
      </w:r>
      <w:r>
        <w:rPr>
          <w:noProof/>
        </w:rPr>
        <w:fldChar w:fldCharType="begin"/>
      </w:r>
      <w:r>
        <w:rPr>
          <w:noProof/>
        </w:rPr>
        <w:instrText xml:space="preserve"> PAGEREF _Toc460418538 \h </w:instrText>
      </w:r>
      <w:r>
        <w:rPr>
          <w:noProof/>
        </w:rPr>
      </w:r>
      <w:r>
        <w:rPr>
          <w:noProof/>
        </w:rPr>
        <w:fldChar w:fldCharType="separate"/>
      </w:r>
      <w:r w:rsidR="00416FC0">
        <w:rPr>
          <w:noProof/>
        </w:rPr>
        <w:t>18</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2.3</w:t>
      </w:r>
      <w:r w:rsidRPr="00D7447A">
        <w:rPr>
          <w:rFonts w:asciiTheme="minorHAnsi" w:hAnsiTheme="minorHAnsi"/>
          <w:noProof/>
        </w:rPr>
        <w:noBreakHyphen/>
        <w:t>3 Procesy demograficzne na terenie Gminy Kuźnia Raciborska</w:t>
      </w:r>
      <w:r>
        <w:rPr>
          <w:noProof/>
        </w:rPr>
        <w:tab/>
      </w:r>
      <w:r>
        <w:rPr>
          <w:noProof/>
        </w:rPr>
        <w:fldChar w:fldCharType="begin"/>
      </w:r>
      <w:r>
        <w:rPr>
          <w:noProof/>
        </w:rPr>
        <w:instrText xml:space="preserve"> PAGEREF _Toc460418539 \h </w:instrText>
      </w:r>
      <w:r>
        <w:rPr>
          <w:noProof/>
        </w:rPr>
      </w:r>
      <w:r>
        <w:rPr>
          <w:noProof/>
        </w:rPr>
        <w:fldChar w:fldCharType="separate"/>
      </w:r>
      <w:r w:rsidR="00416FC0">
        <w:rPr>
          <w:noProof/>
        </w:rPr>
        <w:t>19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2.4</w:t>
      </w:r>
      <w:r w:rsidRPr="00D7447A">
        <w:rPr>
          <w:rFonts w:asciiTheme="minorHAnsi" w:hAnsiTheme="minorHAnsi"/>
          <w:noProof/>
        </w:rPr>
        <w:noBreakHyphen/>
        <w:t>1 Podmioty gospodarcze na terenie gminy Kuźnia Raciborska w 2015 r. wg sekcji PKD</w:t>
      </w:r>
      <w:r w:rsidRPr="00D7447A">
        <w:rPr>
          <w:rFonts w:asciiTheme="minorHAnsi" w:hAnsiTheme="minorHAnsi"/>
          <w:noProof/>
          <w:spacing w:val="-25"/>
        </w:rPr>
        <w:t xml:space="preserve"> </w:t>
      </w:r>
      <w:r w:rsidRPr="00D7447A">
        <w:rPr>
          <w:rFonts w:asciiTheme="minorHAnsi" w:hAnsiTheme="minorHAnsi"/>
          <w:noProof/>
        </w:rPr>
        <w:t>2007</w:t>
      </w:r>
      <w:r>
        <w:rPr>
          <w:noProof/>
        </w:rPr>
        <w:tab/>
      </w:r>
      <w:r>
        <w:rPr>
          <w:noProof/>
        </w:rPr>
        <w:fldChar w:fldCharType="begin"/>
      </w:r>
      <w:r>
        <w:rPr>
          <w:noProof/>
        </w:rPr>
        <w:instrText xml:space="preserve"> PAGEREF _Toc460418540 \h </w:instrText>
      </w:r>
      <w:r>
        <w:rPr>
          <w:noProof/>
        </w:rPr>
      </w:r>
      <w:r>
        <w:rPr>
          <w:noProof/>
        </w:rPr>
        <w:fldChar w:fldCharType="separate"/>
      </w:r>
      <w:r w:rsidR="00416FC0">
        <w:rPr>
          <w:noProof/>
        </w:rPr>
        <w:t>19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2.5</w:t>
      </w:r>
      <w:r w:rsidRPr="00D7447A">
        <w:rPr>
          <w:rFonts w:asciiTheme="minorHAnsi" w:hAnsiTheme="minorHAnsi"/>
          <w:noProof/>
        </w:rPr>
        <w:noBreakHyphen/>
        <w:t>1  Powierzchnia geodezyjna gminy wg kierunków wykorzystania</w:t>
      </w:r>
      <w:r>
        <w:rPr>
          <w:noProof/>
        </w:rPr>
        <w:tab/>
      </w:r>
      <w:r>
        <w:rPr>
          <w:noProof/>
        </w:rPr>
        <w:fldChar w:fldCharType="begin"/>
      </w:r>
      <w:r>
        <w:rPr>
          <w:noProof/>
        </w:rPr>
        <w:instrText xml:space="preserve"> PAGEREF _Toc460418541 \h </w:instrText>
      </w:r>
      <w:r>
        <w:rPr>
          <w:noProof/>
        </w:rPr>
      </w:r>
      <w:r>
        <w:rPr>
          <w:noProof/>
        </w:rPr>
        <w:fldChar w:fldCharType="separate"/>
      </w:r>
      <w:r w:rsidR="00416FC0">
        <w:rPr>
          <w:noProof/>
        </w:rPr>
        <w:t>20</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Pr>
          <w:noProof/>
        </w:rPr>
        <w:t>Tabela 2.6</w:t>
      </w:r>
      <w:r>
        <w:rPr>
          <w:noProof/>
        </w:rPr>
        <w:noBreakHyphen/>
        <w:t>1 Charakterystyka zasobów mieszkaniowych w gminie Kuźnia Raciborska w latach</w:t>
      </w:r>
      <w:r w:rsidRPr="00D7447A">
        <w:rPr>
          <w:noProof/>
          <w:spacing w:val="-8"/>
        </w:rPr>
        <w:t xml:space="preserve"> </w:t>
      </w:r>
      <w:r>
        <w:rPr>
          <w:noProof/>
        </w:rPr>
        <w:t>2012-</w:t>
      </w:r>
      <w:r w:rsidRPr="00D7447A">
        <w:rPr>
          <w:noProof/>
          <w:w w:val="99"/>
        </w:rPr>
        <w:t xml:space="preserve"> </w:t>
      </w:r>
      <w:r>
        <w:rPr>
          <w:noProof/>
        </w:rPr>
        <w:t>2014</w:t>
      </w:r>
      <w:r>
        <w:rPr>
          <w:noProof/>
        </w:rPr>
        <w:tab/>
      </w:r>
      <w:r>
        <w:rPr>
          <w:noProof/>
        </w:rPr>
        <w:fldChar w:fldCharType="begin"/>
      </w:r>
      <w:r>
        <w:rPr>
          <w:noProof/>
        </w:rPr>
        <w:instrText xml:space="preserve"> PAGEREF _Toc460418542 \h </w:instrText>
      </w:r>
      <w:r>
        <w:rPr>
          <w:noProof/>
        </w:rPr>
      </w:r>
      <w:r>
        <w:rPr>
          <w:noProof/>
        </w:rPr>
        <w:fldChar w:fldCharType="separate"/>
      </w:r>
      <w:r w:rsidR="00416FC0">
        <w:rPr>
          <w:noProof/>
        </w:rPr>
        <w:t>21</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3.1</w:t>
      </w:r>
      <w:r w:rsidRPr="00D7447A">
        <w:rPr>
          <w:rFonts w:asciiTheme="minorHAnsi" w:hAnsiTheme="minorHAnsi"/>
          <w:noProof/>
        </w:rPr>
        <w:noBreakHyphen/>
        <w:t>1 Wartości dopuszczalnych stężeń zanieczyszczeń powietrza atmosferycznego</w:t>
      </w:r>
      <w:r>
        <w:rPr>
          <w:noProof/>
        </w:rPr>
        <w:tab/>
      </w:r>
      <w:r>
        <w:rPr>
          <w:noProof/>
        </w:rPr>
        <w:fldChar w:fldCharType="begin"/>
      </w:r>
      <w:r>
        <w:rPr>
          <w:noProof/>
        </w:rPr>
        <w:instrText xml:space="preserve"> PAGEREF _Toc460418543 \h </w:instrText>
      </w:r>
      <w:r>
        <w:rPr>
          <w:noProof/>
        </w:rPr>
      </w:r>
      <w:r>
        <w:rPr>
          <w:noProof/>
        </w:rPr>
        <w:fldChar w:fldCharType="separate"/>
      </w:r>
      <w:r w:rsidR="00416FC0">
        <w:rPr>
          <w:noProof/>
        </w:rPr>
        <w:t>23</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4.1</w:t>
      </w:r>
      <w:r w:rsidRPr="00D7447A">
        <w:rPr>
          <w:rFonts w:asciiTheme="minorHAnsi" w:hAnsiTheme="minorHAnsi"/>
          <w:noProof/>
        </w:rPr>
        <w:noBreakHyphen/>
        <w:t>1 Zużycie ciepła w latach 2012-2015</w:t>
      </w:r>
      <w:r>
        <w:rPr>
          <w:noProof/>
        </w:rPr>
        <w:tab/>
      </w:r>
      <w:r>
        <w:rPr>
          <w:noProof/>
        </w:rPr>
        <w:fldChar w:fldCharType="begin"/>
      </w:r>
      <w:r>
        <w:rPr>
          <w:noProof/>
        </w:rPr>
        <w:instrText xml:space="preserve"> PAGEREF _Toc460418544 \h </w:instrText>
      </w:r>
      <w:r>
        <w:rPr>
          <w:noProof/>
        </w:rPr>
      </w:r>
      <w:r>
        <w:rPr>
          <w:noProof/>
        </w:rPr>
        <w:fldChar w:fldCharType="separate"/>
      </w:r>
      <w:r w:rsidR="00416FC0">
        <w:rPr>
          <w:noProof/>
        </w:rPr>
        <w:t>29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4.1</w:t>
      </w:r>
      <w:r w:rsidRPr="00D7447A">
        <w:rPr>
          <w:rFonts w:asciiTheme="minorHAnsi" w:hAnsiTheme="minorHAnsi"/>
          <w:noProof/>
        </w:rPr>
        <w:noBreakHyphen/>
        <w:t>2 Roczna sprawność źródła ciepła</w:t>
      </w:r>
      <w:r>
        <w:rPr>
          <w:noProof/>
        </w:rPr>
        <w:tab/>
      </w:r>
      <w:r>
        <w:rPr>
          <w:noProof/>
        </w:rPr>
        <w:fldChar w:fldCharType="begin"/>
      </w:r>
      <w:r>
        <w:rPr>
          <w:noProof/>
        </w:rPr>
        <w:instrText xml:space="preserve"> PAGEREF _Toc460418545 \h </w:instrText>
      </w:r>
      <w:r>
        <w:rPr>
          <w:noProof/>
        </w:rPr>
      </w:r>
      <w:r>
        <w:rPr>
          <w:noProof/>
        </w:rPr>
        <w:fldChar w:fldCharType="separate"/>
      </w:r>
      <w:r w:rsidR="00416FC0">
        <w:rPr>
          <w:noProof/>
        </w:rPr>
        <w:t>29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4.1</w:t>
      </w:r>
      <w:r w:rsidRPr="00D7447A">
        <w:rPr>
          <w:rFonts w:asciiTheme="minorHAnsi" w:hAnsiTheme="minorHAnsi"/>
          <w:noProof/>
        </w:rPr>
        <w:noBreakHyphen/>
        <w:t>3 Ubytki nośnika</w:t>
      </w:r>
      <w:r>
        <w:rPr>
          <w:noProof/>
        </w:rPr>
        <w:tab/>
      </w:r>
      <w:r>
        <w:rPr>
          <w:noProof/>
        </w:rPr>
        <w:fldChar w:fldCharType="begin"/>
      </w:r>
      <w:r>
        <w:rPr>
          <w:noProof/>
        </w:rPr>
        <w:instrText xml:space="preserve"> PAGEREF _Toc460418546 \h </w:instrText>
      </w:r>
      <w:r>
        <w:rPr>
          <w:noProof/>
        </w:rPr>
      </w:r>
      <w:r>
        <w:rPr>
          <w:noProof/>
        </w:rPr>
        <w:fldChar w:fldCharType="separate"/>
      </w:r>
      <w:r w:rsidR="00416FC0">
        <w:rPr>
          <w:noProof/>
        </w:rPr>
        <w:t>29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4.1</w:t>
      </w:r>
      <w:r w:rsidRPr="00D7447A">
        <w:rPr>
          <w:rFonts w:asciiTheme="minorHAnsi" w:hAnsiTheme="minorHAnsi"/>
          <w:noProof/>
        </w:rPr>
        <w:noBreakHyphen/>
        <w:t>4 Wyniki obliczeń z badań energetyczno-emisyjnych kotła nr 1 o mocy 1800 W [źródło: Sprawozdanie z badań… 2005r.]</w:t>
      </w:r>
      <w:r>
        <w:rPr>
          <w:noProof/>
        </w:rPr>
        <w:tab/>
      </w:r>
      <w:r>
        <w:rPr>
          <w:noProof/>
        </w:rPr>
        <w:fldChar w:fldCharType="begin"/>
      </w:r>
      <w:r>
        <w:rPr>
          <w:noProof/>
        </w:rPr>
        <w:instrText xml:space="preserve"> PAGEREF _Toc460418547 \h </w:instrText>
      </w:r>
      <w:r>
        <w:rPr>
          <w:noProof/>
        </w:rPr>
      </w:r>
      <w:r>
        <w:rPr>
          <w:noProof/>
        </w:rPr>
        <w:fldChar w:fldCharType="separate"/>
      </w:r>
      <w:r w:rsidR="00416FC0">
        <w:rPr>
          <w:noProof/>
        </w:rPr>
        <w:t>30</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4.2</w:t>
      </w:r>
      <w:r w:rsidRPr="00D7447A">
        <w:rPr>
          <w:rFonts w:asciiTheme="minorHAnsi" w:hAnsiTheme="minorHAnsi"/>
          <w:noProof/>
        </w:rPr>
        <w:noBreakHyphen/>
        <w:t>1 Zapotrzebowanie na paliwa i ciepło w budynkach jednorodzinnych</w:t>
      </w:r>
      <w:r>
        <w:rPr>
          <w:noProof/>
        </w:rPr>
        <w:tab/>
      </w:r>
      <w:r>
        <w:rPr>
          <w:noProof/>
        </w:rPr>
        <w:fldChar w:fldCharType="begin"/>
      </w:r>
      <w:r>
        <w:rPr>
          <w:noProof/>
        </w:rPr>
        <w:instrText xml:space="preserve"> PAGEREF _Toc460418548 \h </w:instrText>
      </w:r>
      <w:r>
        <w:rPr>
          <w:noProof/>
        </w:rPr>
      </w:r>
      <w:r>
        <w:rPr>
          <w:noProof/>
        </w:rPr>
        <w:fldChar w:fldCharType="separate"/>
      </w:r>
      <w:r w:rsidR="00416FC0">
        <w:rPr>
          <w:noProof/>
        </w:rPr>
        <w:t>31</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4.2</w:t>
      </w:r>
      <w:r w:rsidRPr="00D7447A">
        <w:rPr>
          <w:rFonts w:asciiTheme="minorHAnsi" w:hAnsiTheme="minorHAnsi"/>
          <w:noProof/>
        </w:rPr>
        <w:noBreakHyphen/>
        <w:t>2 Dane dotyczące zinwentaryzowanych budynków wielorodzinnych</w:t>
      </w:r>
      <w:r>
        <w:rPr>
          <w:noProof/>
        </w:rPr>
        <w:tab/>
      </w:r>
      <w:r>
        <w:rPr>
          <w:noProof/>
        </w:rPr>
        <w:fldChar w:fldCharType="begin"/>
      </w:r>
      <w:r>
        <w:rPr>
          <w:noProof/>
        </w:rPr>
        <w:instrText xml:space="preserve"> PAGEREF _Toc460418549 \h </w:instrText>
      </w:r>
      <w:r>
        <w:rPr>
          <w:noProof/>
        </w:rPr>
      </w:r>
      <w:r>
        <w:rPr>
          <w:noProof/>
        </w:rPr>
        <w:fldChar w:fldCharType="separate"/>
      </w:r>
      <w:r w:rsidR="00416FC0">
        <w:rPr>
          <w:noProof/>
        </w:rPr>
        <w:t>33</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4.2</w:t>
      </w:r>
      <w:r w:rsidRPr="00D7447A">
        <w:rPr>
          <w:rFonts w:asciiTheme="minorHAnsi" w:hAnsiTheme="minorHAnsi"/>
          <w:noProof/>
        </w:rPr>
        <w:noBreakHyphen/>
        <w:t>3 Zapotrzebowanie na paliwa i ciepło w budynkach Wspólnot Mieszkaniowych</w:t>
      </w:r>
      <w:r>
        <w:rPr>
          <w:noProof/>
        </w:rPr>
        <w:tab/>
      </w:r>
      <w:r>
        <w:rPr>
          <w:noProof/>
        </w:rPr>
        <w:fldChar w:fldCharType="begin"/>
      </w:r>
      <w:r>
        <w:rPr>
          <w:noProof/>
        </w:rPr>
        <w:instrText xml:space="preserve"> PAGEREF _Toc460418550 \h </w:instrText>
      </w:r>
      <w:r>
        <w:rPr>
          <w:noProof/>
        </w:rPr>
      </w:r>
      <w:r>
        <w:rPr>
          <w:noProof/>
        </w:rPr>
        <w:fldChar w:fldCharType="separate"/>
      </w:r>
      <w:r w:rsidR="00416FC0">
        <w:rPr>
          <w:noProof/>
        </w:rPr>
        <w:t>36</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4.2</w:t>
      </w:r>
      <w:r w:rsidRPr="00D7447A">
        <w:rPr>
          <w:rFonts w:asciiTheme="minorHAnsi" w:hAnsiTheme="minorHAnsi"/>
          <w:noProof/>
        </w:rPr>
        <w:noBreakHyphen/>
        <w:t>4 Zapotrzebowanie na paliwa i ciepło w budynkach użyteczności publicznej</w:t>
      </w:r>
      <w:r>
        <w:rPr>
          <w:noProof/>
        </w:rPr>
        <w:tab/>
      </w:r>
      <w:r>
        <w:rPr>
          <w:noProof/>
        </w:rPr>
        <w:fldChar w:fldCharType="begin"/>
      </w:r>
      <w:r>
        <w:rPr>
          <w:noProof/>
        </w:rPr>
        <w:instrText xml:space="preserve"> PAGEREF _Toc460418551 \h </w:instrText>
      </w:r>
      <w:r>
        <w:rPr>
          <w:noProof/>
        </w:rPr>
      </w:r>
      <w:r>
        <w:rPr>
          <w:noProof/>
        </w:rPr>
        <w:fldChar w:fldCharType="separate"/>
      </w:r>
      <w:r w:rsidR="00416FC0">
        <w:rPr>
          <w:noProof/>
        </w:rPr>
        <w:t>38</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1 Długości linii napowietrznych i kablowych WN, SN i nN będących własnością TAURON Dystrybucja S.A. Oddział w Gliwicach</w:t>
      </w:r>
      <w:r>
        <w:rPr>
          <w:noProof/>
        </w:rPr>
        <w:tab/>
      </w:r>
      <w:r>
        <w:rPr>
          <w:noProof/>
        </w:rPr>
        <w:fldChar w:fldCharType="begin"/>
      </w:r>
      <w:r>
        <w:rPr>
          <w:noProof/>
        </w:rPr>
        <w:instrText xml:space="preserve"> PAGEREF _Toc460418552 \h </w:instrText>
      </w:r>
      <w:r>
        <w:rPr>
          <w:noProof/>
        </w:rPr>
      </w:r>
      <w:r>
        <w:rPr>
          <w:noProof/>
        </w:rPr>
        <w:fldChar w:fldCharType="separate"/>
      </w:r>
      <w:r w:rsidR="00416FC0">
        <w:rPr>
          <w:noProof/>
        </w:rPr>
        <w:t>39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2 Wykaz istniejący czynnych stacji SN/nN zlokalizowanych na obszarze gminy</w:t>
      </w:r>
      <w:r>
        <w:rPr>
          <w:noProof/>
        </w:rPr>
        <w:tab/>
      </w:r>
      <w:r>
        <w:rPr>
          <w:noProof/>
        </w:rPr>
        <w:fldChar w:fldCharType="begin"/>
      </w:r>
      <w:r>
        <w:rPr>
          <w:noProof/>
        </w:rPr>
        <w:instrText xml:space="preserve"> PAGEREF _Toc460418553 \h </w:instrText>
      </w:r>
      <w:r>
        <w:rPr>
          <w:noProof/>
        </w:rPr>
      </w:r>
      <w:r>
        <w:rPr>
          <w:noProof/>
        </w:rPr>
        <w:fldChar w:fldCharType="separate"/>
      </w:r>
      <w:r w:rsidR="00416FC0">
        <w:rPr>
          <w:noProof/>
        </w:rPr>
        <w:t>40</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3 Wskaźniki jakościowe za 2015 rok</w:t>
      </w:r>
      <w:r>
        <w:rPr>
          <w:noProof/>
        </w:rPr>
        <w:tab/>
      </w:r>
      <w:r>
        <w:rPr>
          <w:noProof/>
        </w:rPr>
        <w:fldChar w:fldCharType="begin"/>
      </w:r>
      <w:r>
        <w:rPr>
          <w:noProof/>
        </w:rPr>
        <w:instrText xml:space="preserve"> PAGEREF _Toc460418554 \h </w:instrText>
      </w:r>
      <w:r>
        <w:rPr>
          <w:noProof/>
        </w:rPr>
      </w:r>
      <w:r>
        <w:rPr>
          <w:noProof/>
        </w:rPr>
        <w:fldChar w:fldCharType="separate"/>
      </w:r>
      <w:r w:rsidR="00416FC0">
        <w:rPr>
          <w:noProof/>
        </w:rPr>
        <w:t>47</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4 Informacje dotyczące realizacji zamierzeń inwestycyjnych i modernizacyjnych wykonanych w latach 2013-2015 na terenie Gminy Kuźnia Raciborska</w:t>
      </w:r>
      <w:r>
        <w:rPr>
          <w:noProof/>
        </w:rPr>
        <w:tab/>
      </w:r>
      <w:r>
        <w:rPr>
          <w:noProof/>
        </w:rPr>
        <w:fldChar w:fldCharType="begin"/>
      </w:r>
      <w:r>
        <w:rPr>
          <w:noProof/>
        </w:rPr>
        <w:instrText xml:space="preserve"> PAGEREF _Toc460418555 \h </w:instrText>
      </w:r>
      <w:r>
        <w:rPr>
          <w:noProof/>
        </w:rPr>
      </w:r>
      <w:r>
        <w:rPr>
          <w:noProof/>
        </w:rPr>
        <w:fldChar w:fldCharType="separate"/>
      </w:r>
      <w:r w:rsidR="00416FC0">
        <w:rPr>
          <w:noProof/>
        </w:rPr>
        <w:t>48</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5 Wykaz zadań inwestycyjnych planowanych na terenie gminy Kuźnia Raciborska w latach 2016-2018</w:t>
      </w:r>
      <w:r>
        <w:rPr>
          <w:noProof/>
        </w:rPr>
        <w:tab/>
      </w:r>
      <w:r>
        <w:rPr>
          <w:noProof/>
        </w:rPr>
        <w:fldChar w:fldCharType="begin"/>
      </w:r>
      <w:r>
        <w:rPr>
          <w:noProof/>
        </w:rPr>
        <w:instrText xml:space="preserve"> PAGEREF _Toc460418556 \h </w:instrText>
      </w:r>
      <w:r>
        <w:rPr>
          <w:noProof/>
        </w:rPr>
      </w:r>
      <w:r>
        <w:rPr>
          <w:noProof/>
        </w:rPr>
        <w:fldChar w:fldCharType="separate"/>
      </w:r>
      <w:r w:rsidR="00416FC0">
        <w:rPr>
          <w:noProof/>
        </w:rPr>
        <w:t>48</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4.3</w:t>
      </w:r>
      <w:r w:rsidRPr="00D7447A">
        <w:rPr>
          <w:rFonts w:asciiTheme="minorHAnsi" w:hAnsiTheme="minorHAnsi"/>
          <w:noProof/>
        </w:rPr>
        <w:noBreakHyphen/>
        <w:t>6 Liczba warunków przyłączenia do sieci elektroenergetycznej wydanych w latach 2013-2015</w:t>
      </w:r>
      <w:r>
        <w:rPr>
          <w:noProof/>
        </w:rPr>
        <w:tab/>
      </w:r>
      <w:r>
        <w:rPr>
          <w:noProof/>
        </w:rPr>
        <w:fldChar w:fldCharType="begin"/>
      </w:r>
      <w:r>
        <w:rPr>
          <w:noProof/>
        </w:rPr>
        <w:instrText xml:space="preserve"> PAGEREF _Toc460418557 \h </w:instrText>
      </w:r>
      <w:r>
        <w:rPr>
          <w:noProof/>
        </w:rPr>
      </w:r>
      <w:r>
        <w:rPr>
          <w:noProof/>
        </w:rPr>
        <w:fldChar w:fldCharType="separate"/>
      </w:r>
      <w:r w:rsidR="00416FC0">
        <w:rPr>
          <w:noProof/>
        </w:rPr>
        <w:t>49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4.4</w:t>
      </w:r>
      <w:r w:rsidRPr="00D7447A">
        <w:rPr>
          <w:rFonts w:asciiTheme="minorHAnsi" w:hAnsiTheme="minorHAnsi"/>
          <w:noProof/>
        </w:rPr>
        <w:noBreakHyphen/>
        <w:t>1 Zużycie energii elektrycznej na terenie gminy w 2012 roku</w:t>
      </w:r>
      <w:r>
        <w:rPr>
          <w:noProof/>
        </w:rPr>
        <w:tab/>
      </w:r>
      <w:r>
        <w:rPr>
          <w:noProof/>
        </w:rPr>
        <w:fldChar w:fldCharType="begin"/>
      </w:r>
      <w:r>
        <w:rPr>
          <w:noProof/>
        </w:rPr>
        <w:instrText xml:space="preserve"> PAGEREF _Toc460418558 \h </w:instrText>
      </w:r>
      <w:r>
        <w:rPr>
          <w:noProof/>
        </w:rPr>
      </w:r>
      <w:r>
        <w:rPr>
          <w:noProof/>
        </w:rPr>
        <w:fldChar w:fldCharType="separate"/>
      </w:r>
      <w:r w:rsidR="00416FC0">
        <w:rPr>
          <w:noProof/>
        </w:rPr>
        <w:t>52</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4.4</w:t>
      </w:r>
      <w:r w:rsidRPr="00D7447A">
        <w:rPr>
          <w:rFonts w:asciiTheme="minorHAnsi" w:hAnsiTheme="minorHAnsi"/>
          <w:noProof/>
        </w:rPr>
        <w:noBreakHyphen/>
        <w:t>2 Zużycie energii elektrycznej na terenie gminy w 2013 roku</w:t>
      </w:r>
      <w:r>
        <w:rPr>
          <w:noProof/>
        </w:rPr>
        <w:tab/>
      </w:r>
      <w:r>
        <w:rPr>
          <w:noProof/>
        </w:rPr>
        <w:fldChar w:fldCharType="begin"/>
      </w:r>
      <w:r>
        <w:rPr>
          <w:noProof/>
        </w:rPr>
        <w:instrText xml:space="preserve"> PAGEREF _Toc460418559 \h </w:instrText>
      </w:r>
      <w:r>
        <w:rPr>
          <w:noProof/>
        </w:rPr>
      </w:r>
      <w:r>
        <w:rPr>
          <w:noProof/>
        </w:rPr>
        <w:fldChar w:fldCharType="separate"/>
      </w:r>
      <w:r w:rsidR="00416FC0">
        <w:rPr>
          <w:noProof/>
        </w:rPr>
        <w:t>52</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4.4</w:t>
      </w:r>
      <w:r w:rsidRPr="00D7447A">
        <w:rPr>
          <w:rFonts w:asciiTheme="minorHAnsi" w:hAnsiTheme="minorHAnsi"/>
          <w:noProof/>
        </w:rPr>
        <w:noBreakHyphen/>
        <w:t>3 Zużycie energii elektrycznej na terenie gminy w 2014 roku</w:t>
      </w:r>
      <w:r>
        <w:rPr>
          <w:noProof/>
        </w:rPr>
        <w:tab/>
      </w:r>
      <w:r>
        <w:rPr>
          <w:noProof/>
        </w:rPr>
        <w:fldChar w:fldCharType="begin"/>
      </w:r>
      <w:r>
        <w:rPr>
          <w:noProof/>
        </w:rPr>
        <w:instrText xml:space="preserve"> PAGEREF _Toc460418560 \h </w:instrText>
      </w:r>
      <w:r>
        <w:rPr>
          <w:noProof/>
        </w:rPr>
      </w:r>
      <w:r>
        <w:rPr>
          <w:noProof/>
        </w:rPr>
        <w:fldChar w:fldCharType="separate"/>
      </w:r>
      <w:r w:rsidR="00416FC0">
        <w:rPr>
          <w:noProof/>
        </w:rPr>
        <w:t>52</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4.4</w:t>
      </w:r>
      <w:r w:rsidRPr="00D7447A">
        <w:rPr>
          <w:rFonts w:asciiTheme="minorHAnsi" w:hAnsiTheme="minorHAnsi"/>
          <w:noProof/>
        </w:rPr>
        <w:noBreakHyphen/>
        <w:t>4 Zużycie energii elektrycznej na terenie gminy w 2015 roku</w:t>
      </w:r>
      <w:r>
        <w:rPr>
          <w:noProof/>
        </w:rPr>
        <w:tab/>
      </w:r>
      <w:r>
        <w:rPr>
          <w:noProof/>
        </w:rPr>
        <w:fldChar w:fldCharType="begin"/>
      </w:r>
      <w:r>
        <w:rPr>
          <w:noProof/>
        </w:rPr>
        <w:instrText xml:space="preserve"> PAGEREF _Toc460418561 \h </w:instrText>
      </w:r>
      <w:r>
        <w:rPr>
          <w:noProof/>
        </w:rPr>
      </w:r>
      <w:r>
        <w:rPr>
          <w:noProof/>
        </w:rPr>
        <w:fldChar w:fldCharType="separate"/>
      </w:r>
      <w:r w:rsidR="00416FC0">
        <w:rPr>
          <w:noProof/>
        </w:rPr>
        <w:t>53</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4.4</w:t>
      </w:r>
      <w:r w:rsidRPr="00D7447A">
        <w:rPr>
          <w:rFonts w:asciiTheme="minorHAnsi" w:hAnsiTheme="minorHAnsi"/>
          <w:noProof/>
        </w:rPr>
        <w:noBreakHyphen/>
        <w:t>5Zużycie energii na potrzeby oświetlenia ulicznego</w:t>
      </w:r>
      <w:r>
        <w:rPr>
          <w:noProof/>
        </w:rPr>
        <w:tab/>
      </w:r>
      <w:r>
        <w:rPr>
          <w:noProof/>
        </w:rPr>
        <w:fldChar w:fldCharType="begin"/>
      </w:r>
      <w:r>
        <w:rPr>
          <w:noProof/>
        </w:rPr>
        <w:instrText xml:space="preserve"> PAGEREF _Toc460418562 \h </w:instrText>
      </w:r>
      <w:r>
        <w:rPr>
          <w:noProof/>
        </w:rPr>
      </w:r>
      <w:r>
        <w:rPr>
          <w:noProof/>
        </w:rPr>
        <w:fldChar w:fldCharType="separate"/>
      </w:r>
      <w:r w:rsidR="00416FC0">
        <w:rPr>
          <w:noProof/>
        </w:rPr>
        <w:t>54</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4.6</w:t>
      </w:r>
      <w:r w:rsidRPr="00D7447A">
        <w:rPr>
          <w:rFonts w:asciiTheme="minorHAnsi" w:hAnsiTheme="minorHAnsi"/>
          <w:noProof/>
        </w:rPr>
        <w:noBreakHyphen/>
        <w:t>1 Straty ciepła w budynkach jednorodzinnych [Krajowa Agencja Poszanowania Energii S.A. Raport na temat efektywności energetycznej budynków, 2013 r.]</w:t>
      </w:r>
      <w:r>
        <w:rPr>
          <w:noProof/>
        </w:rPr>
        <w:tab/>
      </w:r>
      <w:r>
        <w:rPr>
          <w:noProof/>
        </w:rPr>
        <w:fldChar w:fldCharType="begin"/>
      </w:r>
      <w:r>
        <w:rPr>
          <w:noProof/>
        </w:rPr>
        <w:instrText xml:space="preserve"> PAGEREF _Toc460418563 \h </w:instrText>
      </w:r>
      <w:r>
        <w:rPr>
          <w:noProof/>
        </w:rPr>
      </w:r>
      <w:r>
        <w:rPr>
          <w:noProof/>
        </w:rPr>
        <w:fldChar w:fldCharType="separate"/>
      </w:r>
      <w:r w:rsidR="00416FC0">
        <w:rPr>
          <w:noProof/>
        </w:rPr>
        <w:t>56</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6.5</w:t>
      </w:r>
      <w:r w:rsidRPr="00D7447A">
        <w:rPr>
          <w:rFonts w:asciiTheme="minorHAnsi" w:hAnsiTheme="minorHAnsi"/>
          <w:noProof/>
        </w:rPr>
        <w:noBreakHyphen/>
        <w:t>1 Masa oraz energia finalna biomasy uzyskanej z poszczególnych źródeł</w:t>
      </w:r>
      <w:r>
        <w:rPr>
          <w:noProof/>
        </w:rPr>
        <w:tab/>
      </w:r>
      <w:r>
        <w:rPr>
          <w:noProof/>
        </w:rPr>
        <w:fldChar w:fldCharType="begin"/>
      </w:r>
      <w:r>
        <w:rPr>
          <w:noProof/>
        </w:rPr>
        <w:instrText xml:space="preserve"> PAGEREF _Toc460418564 \h </w:instrText>
      </w:r>
      <w:r>
        <w:rPr>
          <w:noProof/>
        </w:rPr>
      </w:r>
      <w:r>
        <w:rPr>
          <w:noProof/>
        </w:rPr>
        <w:fldChar w:fldCharType="separate"/>
      </w:r>
      <w:r w:rsidR="00416FC0">
        <w:rPr>
          <w:noProof/>
        </w:rPr>
        <w:t>67</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6.6</w:t>
      </w:r>
      <w:r w:rsidRPr="00D7447A">
        <w:rPr>
          <w:rFonts w:asciiTheme="minorHAnsi" w:hAnsiTheme="minorHAnsi"/>
          <w:noProof/>
        </w:rPr>
        <w:noBreakHyphen/>
        <w:t>1 Produkcja biogazu oraz energii z odchodów zwierzęcych znajdujących się na terenie Gminy Kuźnia Raciborska</w:t>
      </w:r>
      <w:r>
        <w:rPr>
          <w:noProof/>
        </w:rPr>
        <w:tab/>
      </w:r>
      <w:r>
        <w:rPr>
          <w:noProof/>
        </w:rPr>
        <w:fldChar w:fldCharType="begin"/>
      </w:r>
      <w:r>
        <w:rPr>
          <w:noProof/>
        </w:rPr>
        <w:instrText xml:space="preserve"> PAGEREF _Toc460418565 \h </w:instrText>
      </w:r>
      <w:r>
        <w:rPr>
          <w:noProof/>
        </w:rPr>
      </w:r>
      <w:r>
        <w:rPr>
          <w:noProof/>
        </w:rPr>
        <w:fldChar w:fldCharType="separate"/>
      </w:r>
      <w:r w:rsidR="00416FC0">
        <w:rPr>
          <w:noProof/>
        </w:rPr>
        <w:t>70</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6.6</w:t>
      </w:r>
      <w:r w:rsidRPr="00D7447A">
        <w:rPr>
          <w:rFonts w:asciiTheme="minorHAnsi" w:hAnsiTheme="minorHAnsi"/>
          <w:noProof/>
        </w:rPr>
        <w:noBreakHyphen/>
        <w:t>2 Ilość budynków przyłączonych do sieci kanalizacyjnej oraz objętość oczyszczonych ścieków w latach 2009-2015</w:t>
      </w:r>
      <w:r>
        <w:rPr>
          <w:noProof/>
        </w:rPr>
        <w:tab/>
      </w:r>
      <w:r>
        <w:rPr>
          <w:noProof/>
        </w:rPr>
        <w:fldChar w:fldCharType="begin"/>
      </w:r>
      <w:r>
        <w:rPr>
          <w:noProof/>
        </w:rPr>
        <w:instrText xml:space="preserve"> PAGEREF _Toc460418566 \h </w:instrText>
      </w:r>
      <w:r>
        <w:rPr>
          <w:noProof/>
        </w:rPr>
      </w:r>
      <w:r>
        <w:rPr>
          <w:noProof/>
        </w:rPr>
        <w:fldChar w:fldCharType="separate"/>
      </w:r>
      <w:r w:rsidR="00416FC0">
        <w:rPr>
          <w:noProof/>
        </w:rPr>
        <w:t>72</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7.1</w:t>
      </w:r>
      <w:r w:rsidRPr="00D7447A">
        <w:rPr>
          <w:rFonts w:asciiTheme="minorHAnsi" w:hAnsiTheme="minorHAnsi"/>
          <w:noProof/>
        </w:rPr>
        <w:noBreakHyphen/>
        <w:t>1 Wykaz przeprowadzonych działań termomodernizacyjnych w budynkach użyteczności publicznej Gminy Kuźnia Raciborska</w:t>
      </w:r>
      <w:r>
        <w:rPr>
          <w:noProof/>
        </w:rPr>
        <w:tab/>
      </w:r>
      <w:r>
        <w:rPr>
          <w:noProof/>
        </w:rPr>
        <w:fldChar w:fldCharType="begin"/>
      </w:r>
      <w:r>
        <w:rPr>
          <w:noProof/>
        </w:rPr>
        <w:instrText xml:space="preserve"> PAGEREF _Toc460418567 \h </w:instrText>
      </w:r>
      <w:r>
        <w:rPr>
          <w:noProof/>
        </w:rPr>
      </w:r>
      <w:r>
        <w:rPr>
          <w:noProof/>
        </w:rPr>
        <w:fldChar w:fldCharType="separate"/>
      </w:r>
      <w:r w:rsidR="00416FC0">
        <w:rPr>
          <w:noProof/>
        </w:rPr>
        <w:t>78</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7.1</w:t>
      </w:r>
      <w:r w:rsidRPr="00D7447A">
        <w:rPr>
          <w:rFonts w:asciiTheme="minorHAnsi" w:hAnsiTheme="minorHAnsi"/>
          <w:noProof/>
        </w:rPr>
        <w:noBreakHyphen/>
        <w:t>2 Wykaz planowanych inwestycji Gminy Kuźnia Raciborska</w:t>
      </w:r>
      <w:r>
        <w:rPr>
          <w:noProof/>
        </w:rPr>
        <w:tab/>
      </w:r>
      <w:r>
        <w:rPr>
          <w:noProof/>
        </w:rPr>
        <w:fldChar w:fldCharType="begin"/>
      </w:r>
      <w:r>
        <w:rPr>
          <w:noProof/>
        </w:rPr>
        <w:instrText xml:space="preserve"> PAGEREF _Toc460418568 \h </w:instrText>
      </w:r>
      <w:r>
        <w:rPr>
          <w:noProof/>
        </w:rPr>
      </w:r>
      <w:r>
        <w:rPr>
          <w:noProof/>
        </w:rPr>
        <w:fldChar w:fldCharType="separate"/>
      </w:r>
      <w:r w:rsidR="00416FC0">
        <w:rPr>
          <w:noProof/>
        </w:rPr>
        <w:t>79</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7.1</w:t>
      </w:r>
      <w:r w:rsidRPr="00D7447A">
        <w:rPr>
          <w:rFonts w:asciiTheme="minorHAnsi" w:hAnsiTheme="minorHAnsi"/>
          <w:noProof/>
        </w:rPr>
        <w:noBreakHyphen/>
        <w:t>3 Wykaz przeprowadzonych działań modernizacyjnych w budynkach użyteczności publicznej Gminy Kuźnia Raciborska</w:t>
      </w:r>
      <w:r>
        <w:rPr>
          <w:noProof/>
        </w:rPr>
        <w:tab/>
      </w:r>
      <w:r>
        <w:rPr>
          <w:noProof/>
        </w:rPr>
        <w:fldChar w:fldCharType="begin"/>
      </w:r>
      <w:r>
        <w:rPr>
          <w:noProof/>
        </w:rPr>
        <w:instrText xml:space="preserve"> PAGEREF _Toc460418569 \h </w:instrText>
      </w:r>
      <w:r>
        <w:rPr>
          <w:noProof/>
        </w:rPr>
      </w:r>
      <w:r>
        <w:rPr>
          <w:noProof/>
        </w:rPr>
        <w:fldChar w:fldCharType="separate"/>
      </w:r>
      <w:r w:rsidR="00416FC0">
        <w:rPr>
          <w:noProof/>
        </w:rPr>
        <w:t>81</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lastRenderedPageBreak/>
        <w:t>Tabela 7.5</w:t>
      </w:r>
      <w:r w:rsidRPr="00D7447A">
        <w:rPr>
          <w:rFonts w:asciiTheme="minorHAnsi" w:hAnsiTheme="minorHAnsi"/>
          <w:noProof/>
        </w:rPr>
        <w:noBreakHyphen/>
        <w:t>1 Finansowanie projektów z POIiŚ</w:t>
      </w:r>
      <w:r>
        <w:rPr>
          <w:noProof/>
        </w:rPr>
        <w:tab/>
      </w:r>
      <w:r>
        <w:rPr>
          <w:noProof/>
        </w:rPr>
        <w:fldChar w:fldCharType="begin"/>
      </w:r>
      <w:r>
        <w:rPr>
          <w:noProof/>
        </w:rPr>
        <w:instrText xml:space="preserve"> PAGEREF _Toc460418570 \h </w:instrText>
      </w:r>
      <w:r>
        <w:rPr>
          <w:noProof/>
        </w:rPr>
      </w:r>
      <w:r>
        <w:rPr>
          <w:noProof/>
        </w:rPr>
        <w:fldChar w:fldCharType="separate"/>
      </w:r>
      <w:r w:rsidR="00416FC0">
        <w:rPr>
          <w:noProof/>
        </w:rPr>
        <w:t>92</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Pr>
          <w:noProof/>
        </w:rPr>
        <w:t>Tabela 8.1</w:t>
      </w:r>
      <w:r>
        <w:rPr>
          <w:noProof/>
        </w:rPr>
        <w:noBreakHyphen/>
        <w:t>1 Prognoza zużycia ciepła w budynkach znajdujących się na obszarze gminy</w:t>
      </w:r>
      <w:r>
        <w:rPr>
          <w:noProof/>
        </w:rPr>
        <w:tab/>
      </w:r>
      <w:r>
        <w:rPr>
          <w:noProof/>
        </w:rPr>
        <w:fldChar w:fldCharType="begin"/>
      </w:r>
      <w:r>
        <w:rPr>
          <w:noProof/>
        </w:rPr>
        <w:instrText xml:space="preserve"> PAGEREF _Toc460418571 \h </w:instrText>
      </w:r>
      <w:r>
        <w:rPr>
          <w:noProof/>
        </w:rPr>
      </w:r>
      <w:r>
        <w:rPr>
          <w:noProof/>
        </w:rPr>
        <w:fldChar w:fldCharType="separate"/>
      </w:r>
      <w:r w:rsidR="00416FC0">
        <w:rPr>
          <w:noProof/>
        </w:rPr>
        <w:t>104</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Pr>
          <w:noProof/>
        </w:rPr>
        <w:t>Tabela 8.1</w:t>
      </w:r>
      <w:r>
        <w:rPr>
          <w:noProof/>
        </w:rPr>
        <w:noBreakHyphen/>
        <w:t>2 Powierzchnia zajmowana przez podmioty prowadzące działalność gospodarczą, m</w:t>
      </w:r>
      <w:r w:rsidRPr="00D7447A">
        <w:rPr>
          <w:noProof/>
          <w:vertAlign w:val="superscript"/>
        </w:rPr>
        <w:t>2</w:t>
      </w:r>
      <w:r>
        <w:rPr>
          <w:noProof/>
        </w:rPr>
        <w:tab/>
      </w:r>
      <w:r>
        <w:rPr>
          <w:noProof/>
        </w:rPr>
        <w:fldChar w:fldCharType="begin"/>
      </w:r>
      <w:r>
        <w:rPr>
          <w:noProof/>
        </w:rPr>
        <w:instrText xml:space="preserve"> PAGEREF _Toc460418572 \h </w:instrText>
      </w:r>
      <w:r>
        <w:rPr>
          <w:noProof/>
        </w:rPr>
      </w:r>
      <w:r>
        <w:rPr>
          <w:noProof/>
        </w:rPr>
        <w:fldChar w:fldCharType="separate"/>
      </w:r>
      <w:r w:rsidR="00416FC0">
        <w:rPr>
          <w:noProof/>
        </w:rPr>
        <w:t>104</w:t>
      </w:r>
      <w:r>
        <w:rPr>
          <w:noProof/>
        </w:rPr>
        <w:fldChar w:fldCharType="end"/>
      </w:r>
    </w:p>
    <w:p w:rsidR="00546897" w:rsidRDefault="00546897" w:rsidP="00546897">
      <w:pPr>
        <w:pStyle w:val="Spisilustracji"/>
        <w:tabs>
          <w:tab w:val="right" w:leader="dot" w:pos="9060"/>
        </w:tabs>
        <w:spacing w:before="0" w:beforeAutospacing="0" w:afterAutospacing="0" w:line="240" w:lineRule="auto"/>
        <w:ind w:firstLine="0"/>
        <w:rPr>
          <w:rFonts w:asciiTheme="minorHAnsi" w:eastAsiaTheme="minorEastAsia" w:hAnsiTheme="minorHAnsi" w:cstheme="minorBidi"/>
          <w:noProof/>
          <w:sz w:val="22"/>
          <w:szCs w:val="22"/>
        </w:rPr>
      </w:pPr>
      <w:r w:rsidRPr="00D7447A">
        <w:rPr>
          <w:rFonts w:asciiTheme="minorHAnsi" w:hAnsiTheme="minorHAnsi"/>
          <w:noProof/>
        </w:rPr>
        <w:t>Tabela 8.2</w:t>
      </w:r>
      <w:r w:rsidRPr="00D7447A">
        <w:rPr>
          <w:rFonts w:asciiTheme="minorHAnsi" w:hAnsiTheme="minorHAnsi"/>
          <w:noProof/>
        </w:rPr>
        <w:noBreakHyphen/>
        <w:t>1 Prognoza zużycia energii elektrycznej na średnim napięciu</w:t>
      </w:r>
      <w:r>
        <w:rPr>
          <w:noProof/>
        </w:rPr>
        <w:tab/>
      </w:r>
      <w:r>
        <w:rPr>
          <w:noProof/>
        </w:rPr>
        <w:fldChar w:fldCharType="begin"/>
      </w:r>
      <w:r>
        <w:rPr>
          <w:noProof/>
        </w:rPr>
        <w:instrText xml:space="preserve"> PAGEREF _Toc460418573 \h </w:instrText>
      </w:r>
      <w:r>
        <w:rPr>
          <w:noProof/>
        </w:rPr>
      </w:r>
      <w:r>
        <w:rPr>
          <w:noProof/>
        </w:rPr>
        <w:fldChar w:fldCharType="separate"/>
      </w:r>
      <w:r w:rsidR="00416FC0">
        <w:rPr>
          <w:noProof/>
        </w:rPr>
        <w:t>106</w:t>
      </w:r>
      <w:r>
        <w:rPr>
          <w:noProof/>
        </w:rPr>
        <w:fldChar w:fldCharType="end"/>
      </w:r>
    </w:p>
    <w:p w:rsidR="00A354B8" w:rsidRPr="009E5AB8" w:rsidRDefault="00413EE1" w:rsidP="00546897">
      <w:pPr>
        <w:pStyle w:val="Nagwek1"/>
        <w:numPr>
          <w:ilvl w:val="0"/>
          <w:numId w:val="0"/>
        </w:numPr>
        <w:ind w:left="432"/>
      </w:pPr>
      <w:r w:rsidRPr="009E5AB8">
        <w:rPr>
          <w:rFonts w:asciiTheme="minorHAnsi" w:hAnsiTheme="minorHAnsi" w:cs="Times New Roman"/>
        </w:rPr>
        <w:fldChar w:fldCharType="end"/>
      </w:r>
      <w:bookmarkStart w:id="229" w:name="_Toc450200504"/>
      <w:bookmarkStart w:id="230" w:name="_Toc463337426"/>
      <w:r w:rsidR="00A354B8" w:rsidRPr="009E5AB8">
        <w:t xml:space="preserve">SPIS </w:t>
      </w:r>
      <w:r w:rsidR="00A354B8" w:rsidRPr="00546897">
        <w:t>RYSUNKÓW</w:t>
      </w:r>
      <w:bookmarkEnd w:id="229"/>
      <w:bookmarkEnd w:id="230"/>
    </w:p>
    <w:p w:rsidR="00546897" w:rsidRDefault="00413EE1"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9E5AB8">
        <w:rPr>
          <w:rFonts w:asciiTheme="minorHAnsi" w:hAnsiTheme="minorHAnsi"/>
        </w:rPr>
        <w:fldChar w:fldCharType="begin"/>
      </w:r>
      <w:r w:rsidRPr="009E5AB8">
        <w:rPr>
          <w:rFonts w:asciiTheme="minorHAnsi" w:hAnsiTheme="minorHAnsi"/>
        </w:rPr>
        <w:instrText xml:space="preserve"> TOC \c "Rysunek" </w:instrText>
      </w:r>
      <w:r w:rsidRPr="009E5AB8">
        <w:rPr>
          <w:rFonts w:asciiTheme="minorHAnsi" w:hAnsiTheme="minorHAnsi"/>
        </w:rPr>
        <w:fldChar w:fldCharType="separate"/>
      </w:r>
      <w:r w:rsidR="00546897" w:rsidRPr="007D04EF">
        <w:rPr>
          <w:rFonts w:asciiTheme="minorHAnsi" w:hAnsiTheme="minorHAnsi"/>
          <w:noProof/>
        </w:rPr>
        <w:t>Rysunek 2.5</w:t>
      </w:r>
      <w:r w:rsidR="00546897" w:rsidRPr="007D04EF">
        <w:rPr>
          <w:rFonts w:asciiTheme="minorHAnsi" w:hAnsiTheme="minorHAnsi"/>
          <w:noProof/>
        </w:rPr>
        <w:noBreakHyphen/>
        <w:t>1 Powierzchnia geodezyjna gminy wg kierunków wykorzystania</w:t>
      </w:r>
      <w:r w:rsidR="00546897">
        <w:rPr>
          <w:noProof/>
        </w:rPr>
        <w:tab/>
      </w:r>
      <w:r w:rsidR="00546897">
        <w:rPr>
          <w:noProof/>
        </w:rPr>
        <w:fldChar w:fldCharType="begin"/>
      </w:r>
      <w:r w:rsidR="00546897">
        <w:rPr>
          <w:noProof/>
        </w:rPr>
        <w:instrText xml:space="preserve"> PAGEREF _Toc460418574 \h </w:instrText>
      </w:r>
      <w:r w:rsidR="00546897">
        <w:rPr>
          <w:noProof/>
        </w:rPr>
      </w:r>
      <w:r w:rsidR="00546897">
        <w:rPr>
          <w:noProof/>
        </w:rPr>
        <w:fldChar w:fldCharType="separate"/>
      </w:r>
      <w:r w:rsidR="00416FC0">
        <w:rPr>
          <w:noProof/>
        </w:rPr>
        <w:t>21</w:t>
      </w:r>
      <w:r w:rsidR="00546897">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3.2</w:t>
      </w:r>
      <w:r w:rsidRPr="007D04EF">
        <w:rPr>
          <w:rFonts w:asciiTheme="minorHAnsi" w:hAnsiTheme="minorHAnsi"/>
          <w:noProof/>
        </w:rPr>
        <w:noBreakHyphen/>
        <w:t>1 Lokalizacja stref w województwie śląskim</w:t>
      </w:r>
      <w:r>
        <w:rPr>
          <w:noProof/>
        </w:rPr>
        <w:tab/>
      </w:r>
      <w:r>
        <w:rPr>
          <w:noProof/>
        </w:rPr>
        <w:fldChar w:fldCharType="begin"/>
      </w:r>
      <w:r>
        <w:rPr>
          <w:noProof/>
        </w:rPr>
        <w:instrText xml:space="preserve"> PAGEREF _Toc460418575 \h </w:instrText>
      </w:r>
      <w:r>
        <w:rPr>
          <w:noProof/>
        </w:rPr>
      </w:r>
      <w:r>
        <w:rPr>
          <w:noProof/>
        </w:rPr>
        <w:fldChar w:fldCharType="separate"/>
      </w:r>
      <w:r w:rsidR="00416FC0">
        <w:rPr>
          <w:noProof/>
        </w:rPr>
        <w:t>25</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4.1</w:t>
      </w:r>
      <w:r w:rsidRPr="007D04EF">
        <w:rPr>
          <w:rFonts w:asciiTheme="minorHAnsi" w:hAnsiTheme="minorHAnsi"/>
          <w:noProof/>
        </w:rPr>
        <w:noBreakHyphen/>
        <w:t xml:space="preserve">1 Schemat przebiegu sieci ciepłowniczej [źródło: </w:t>
      </w:r>
      <w:r w:rsidRPr="007D04EF">
        <w:rPr>
          <w:rFonts w:asciiTheme="minorHAnsi" w:hAnsiTheme="minorHAnsi"/>
          <w:i/>
          <w:noProof/>
        </w:rPr>
        <w:t>Projekt założeń do planu zaopatrzenia w ciepło, energię elektryczną i paliwa gazowe dla Gminy Kuźnia Raciborska na lata 2014-2029</w:t>
      </w:r>
      <w:r w:rsidRPr="007D04EF">
        <w:rPr>
          <w:rFonts w:asciiTheme="minorHAnsi" w:hAnsiTheme="minorHAnsi"/>
          <w:noProof/>
        </w:rPr>
        <w:t>]</w:t>
      </w:r>
      <w:r>
        <w:rPr>
          <w:noProof/>
        </w:rPr>
        <w:tab/>
      </w:r>
      <w:r>
        <w:rPr>
          <w:noProof/>
        </w:rPr>
        <w:fldChar w:fldCharType="begin"/>
      </w:r>
      <w:r>
        <w:rPr>
          <w:noProof/>
        </w:rPr>
        <w:instrText xml:space="preserve"> PAGEREF _Toc460418576 \h </w:instrText>
      </w:r>
      <w:r>
        <w:rPr>
          <w:noProof/>
        </w:rPr>
      </w:r>
      <w:r>
        <w:rPr>
          <w:noProof/>
        </w:rPr>
        <w:fldChar w:fldCharType="separate"/>
      </w:r>
      <w:r w:rsidR="00416FC0">
        <w:rPr>
          <w:noProof/>
        </w:rPr>
        <w:t>28</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4.1</w:t>
      </w:r>
      <w:r w:rsidRPr="007D04EF">
        <w:rPr>
          <w:rFonts w:asciiTheme="minorHAnsi" w:hAnsiTheme="minorHAnsi"/>
          <w:noProof/>
        </w:rPr>
        <w:noBreakHyphen/>
        <w:t>2 Moc zamówiona w PEC S.A. Jastrzębie Zdrój</w:t>
      </w:r>
      <w:r>
        <w:rPr>
          <w:noProof/>
        </w:rPr>
        <w:tab/>
      </w:r>
      <w:r>
        <w:rPr>
          <w:noProof/>
        </w:rPr>
        <w:fldChar w:fldCharType="begin"/>
      </w:r>
      <w:r>
        <w:rPr>
          <w:noProof/>
        </w:rPr>
        <w:instrText xml:space="preserve"> PAGEREF _Toc460418577 \h </w:instrText>
      </w:r>
      <w:r>
        <w:rPr>
          <w:noProof/>
        </w:rPr>
      </w:r>
      <w:r>
        <w:rPr>
          <w:noProof/>
        </w:rPr>
        <w:fldChar w:fldCharType="separate"/>
      </w:r>
      <w:r w:rsidR="00416FC0">
        <w:rPr>
          <w:noProof/>
        </w:rPr>
        <w:t>29</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Pr>
          <w:noProof/>
        </w:rPr>
        <w:t>Rysunek 4.4</w:t>
      </w:r>
      <w:r>
        <w:rPr>
          <w:noProof/>
        </w:rPr>
        <w:noBreakHyphen/>
        <w:t>1 Zużycie energii elektrycznej w latach 2012-2015</w:t>
      </w:r>
      <w:r>
        <w:rPr>
          <w:noProof/>
        </w:rPr>
        <w:tab/>
      </w:r>
      <w:r>
        <w:rPr>
          <w:noProof/>
        </w:rPr>
        <w:fldChar w:fldCharType="begin"/>
      </w:r>
      <w:r>
        <w:rPr>
          <w:noProof/>
        </w:rPr>
        <w:instrText xml:space="preserve"> PAGEREF _Toc460418578 \h </w:instrText>
      </w:r>
      <w:r>
        <w:rPr>
          <w:noProof/>
        </w:rPr>
      </w:r>
      <w:r>
        <w:rPr>
          <w:noProof/>
        </w:rPr>
        <w:fldChar w:fldCharType="separate"/>
      </w:r>
      <w:r w:rsidR="00416FC0">
        <w:rPr>
          <w:noProof/>
        </w:rPr>
        <w:t>53</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6.1</w:t>
      </w:r>
      <w:r w:rsidRPr="007D04EF">
        <w:rPr>
          <w:rFonts w:asciiTheme="minorHAnsi" w:hAnsiTheme="minorHAnsi"/>
          <w:noProof/>
        </w:rPr>
        <w:noBreakHyphen/>
        <w:t>1 Potencjał energii słonecznej dostępny w poszczególnych porach roku</w:t>
      </w:r>
      <w:r>
        <w:rPr>
          <w:noProof/>
        </w:rPr>
        <w:tab/>
      </w:r>
      <w:r>
        <w:rPr>
          <w:noProof/>
        </w:rPr>
        <w:fldChar w:fldCharType="begin"/>
      </w:r>
      <w:r>
        <w:rPr>
          <w:noProof/>
        </w:rPr>
        <w:instrText xml:space="preserve"> PAGEREF _Toc460418579 \h </w:instrText>
      </w:r>
      <w:r>
        <w:rPr>
          <w:noProof/>
        </w:rPr>
      </w:r>
      <w:r>
        <w:rPr>
          <w:noProof/>
        </w:rPr>
        <w:fldChar w:fldCharType="separate"/>
      </w:r>
      <w:r w:rsidR="00416FC0">
        <w:rPr>
          <w:noProof/>
        </w:rPr>
        <w:t>61</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6.2</w:t>
      </w:r>
      <w:r w:rsidRPr="007D04EF">
        <w:rPr>
          <w:rFonts w:asciiTheme="minorHAnsi" w:hAnsiTheme="minorHAnsi"/>
          <w:noProof/>
        </w:rPr>
        <w:noBreakHyphen/>
        <w:t>1 Strefy energetyczne wiatru w Polsce</w:t>
      </w:r>
      <w:r>
        <w:rPr>
          <w:noProof/>
        </w:rPr>
        <w:tab/>
      </w:r>
      <w:r>
        <w:rPr>
          <w:noProof/>
        </w:rPr>
        <w:fldChar w:fldCharType="begin"/>
      </w:r>
      <w:r>
        <w:rPr>
          <w:noProof/>
        </w:rPr>
        <w:instrText xml:space="preserve"> PAGEREF _Toc460418580 \h </w:instrText>
      </w:r>
      <w:r>
        <w:rPr>
          <w:noProof/>
        </w:rPr>
      </w:r>
      <w:r>
        <w:rPr>
          <w:noProof/>
        </w:rPr>
        <w:fldChar w:fldCharType="separate"/>
      </w:r>
      <w:r w:rsidR="00416FC0">
        <w:rPr>
          <w:noProof/>
        </w:rPr>
        <w:t>62</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6.2</w:t>
      </w:r>
      <w:r w:rsidRPr="007D04EF">
        <w:rPr>
          <w:rFonts w:asciiTheme="minorHAnsi" w:hAnsiTheme="minorHAnsi"/>
          <w:noProof/>
        </w:rPr>
        <w:noBreakHyphen/>
        <w:t>2 Energia wiatru – potencjał techniczny na wysokości 18 m n.p.m.</w:t>
      </w:r>
      <w:r>
        <w:rPr>
          <w:noProof/>
        </w:rPr>
        <w:tab/>
      </w:r>
      <w:r>
        <w:rPr>
          <w:noProof/>
        </w:rPr>
        <w:fldChar w:fldCharType="begin"/>
      </w:r>
      <w:r>
        <w:rPr>
          <w:noProof/>
        </w:rPr>
        <w:instrText xml:space="preserve"> PAGEREF _Toc460418581 \h </w:instrText>
      </w:r>
      <w:r>
        <w:rPr>
          <w:noProof/>
        </w:rPr>
      </w:r>
      <w:r>
        <w:rPr>
          <w:noProof/>
        </w:rPr>
        <w:fldChar w:fldCharType="separate"/>
      </w:r>
      <w:r w:rsidR="00416FC0">
        <w:rPr>
          <w:noProof/>
        </w:rPr>
        <w:t>63</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6.6</w:t>
      </w:r>
      <w:r w:rsidRPr="007D04EF">
        <w:rPr>
          <w:rFonts w:asciiTheme="minorHAnsi" w:hAnsiTheme="minorHAnsi"/>
          <w:noProof/>
        </w:rPr>
        <w:noBreakHyphen/>
        <w:t>1 Struktura odpadów komunalnych ulegających biodegradacji odebranych z obszaru Kuźnia Raciborska</w:t>
      </w:r>
      <w:r>
        <w:rPr>
          <w:noProof/>
        </w:rPr>
        <w:tab/>
      </w:r>
      <w:r>
        <w:rPr>
          <w:noProof/>
        </w:rPr>
        <w:fldChar w:fldCharType="begin"/>
      </w:r>
      <w:r>
        <w:rPr>
          <w:noProof/>
        </w:rPr>
        <w:instrText xml:space="preserve"> PAGEREF _Toc460418582 \h </w:instrText>
      </w:r>
      <w:r>
        <w:rPr>
          <w:noProof/>
        </w:rPr>
      </w:r>
      <w:r>
        <w:rPr>
          <w:noProof/>
        </w:rPr>
        <w:fldChar w:fldCharType="separate"/>
      </w:r>
      <w:r w:rsidR="00416FC0">
        <w:rPr>
          <w:noProof/>
        </w:rPr>
        <w:t>69</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Pr>
          <w:noProof/>
        </w:rPr>
        <w:t>Rysunek 8.2</w:t>
      </w:r>
      <w:r>
        <w:rPr>
          <w:noProof/>
        </w:rPr>
        <w:noBreakHyphen/>
        <w:t>1 Ilość odbiorców energii elektrycznej – taryfa B</w:t>
      </w:r>
      <w:r>
        <w:rPr>
          <w:noProof/>
        </w:rPr>
        <w:tab/>
      </w:r>
      <w:r>
        <w:rPr>
          <w:noProof/>
        </w:rPr>
        <w:fldChar w:fldCharType="begin"/>
      </w:r>
      <w:r>
        <w:rPr>
          <w:noProof/>
        </w:rPr>
        <w:instrText xml:space="preserve"> PAGEREF _Toc460418583 \h </w:instrText>
      </w:r>
      <w:r>
        <w:rPr>
          <w:noProof/>
        </w:rPr>
      </w:r>
      <w:r>
        <w:rPr>
          <w:noProof/>
        </w:rPr>
        <w:fldChar w:fldCharType="separate"/>
      </w:r>
      <w:r w:rsidR="00416FC0">
        <w:rPr>
          <w:noProof/>
        </w:rPr>
        <w:t>106</w:t>
      </w:r>
      <w:r>
        <w:rPr>
          <w:noProof/>
        </w:rPr>
        <w:fldChar w:fldCharType="end"/>
      </w:r>
    </w:p>
    <w:p w:rsidR="00546897" w:rsidRDefault="00546897" w:rsidP="00546897">
      <w:pPr>
        <w:pStyle w:val="Spisilustracji"/>
        <w:tabs>
          <w:tab w:val="right" w:leader="dot" w:pos="9060"/>
        </w:tabs>
        <w:spacing w:before="0" w:beforeAutospacing="0" w:afterAutospacing="0"/>
        <w:ind w:firstLine="0"/>
        <w:rPr>
          <w:rFonts w:asciiTheme="minorHAnsi" w:eastAsiaTheme="minorEastAsia" w:hAnsiTheme="minorHAnsi" w:cstheme="minorBidi"/>
          <w:noProof/>
          <w:sz w:val="22"/>
          <w:szCs w:val="22"/>
        </w:rPr>
      </w:pPr>
      <w:r w:rsidRPr="007D04EF">
        <w:rPr>
          <w:rFonts w:asciiTheme="minorHAnsi" w:hAnsiTheme="minorHAnsi"/>
          <w:noProof/>
        </w:rPr>
        <w:t>Rysunek 8.2</w:t>
      </w:r>
      <w:r w:rsidRPr="007D04EF">
        <w:rPr>
          <w:rFonts w:asciiTheme="minorHAnsi" w:hAnsiTheme="minorHAnsi"/>
          <w:noProof/>
        </w:rPr>
        <w:noBreakHyphen/>
        <w:t>1 Gminy sąsiadujące z Gminą Kuźnia Raciborska</w:t>
      </w:r>
      <w:r>
        <w:rPr>
          <w:noProof/>
        </w:rPr>
        <w:tab/>
      </w:r>
      <w:r>
        <w:rPr>
          <w:noProof/>
        </w:rPr>
        <w:fldChar w:fldCharType="begin"/>
      </w:r>
      <w:r>
        <w:rPr>
          <w:noProof/>
        </w:rPr>
        <w:instrText xml:space="preserve"> PAGEREF _Toc460418584 \h </w:instrText>
      </w:r>
      <w:r>
        <w:rPr>
          <w:noProof/>
        </w:rPr>
      </w:r>
      <w:r>
        <w:rPr>
          <w:noProof/>
        </w:rPr>
        <w:fldChar w:fldCharType="separate"/>
      </w:r>
      <w:r w:rsidR="00416FC0">
        <w:rPr>
          <w:noProof/>
        </w:rPr>
        <w:t>107</w:t>
      </w:r>
      <w:r>
        <w:rPr>
          <w:noProof/>
        </w:rPr>
        <w:fldChar w:fldCharType="end"/>
      </w:r>
    </w:p>
    <w:p w:rsidR="00A354B8" w:rsidRPr="009E5AB8" w:rsidRDefault="00413EE1" w:rsidP="00546897">
      <w:pPr>
        <w:pStyle w:val="Nagwek1"/>
        <w:numPr>
          <w:ilvl w:val="0"/>
          <w:numId w:val="0"/>
        </w:numPr>
        <w:ind w:left="432"/>
      </w:pPr>
      <w:r w:rsidRPr="009E5AB8">
        <w:fldChar w:fldCharType="end"/>
      </w:r>
      <w:bookmarkStart w:id="231" w:name="_Toc450200505"/>
      <w:bookmarkStart w:id="232" w:name="_Toc463337427"/>
      <w:r w:rsidR="00A354B8" w:rsidRPr="009E5AB8">
        <w:t xml:space="preserve">SPIS </w:t>
      </w:r>
      <w:r w:rsidR="00A354B8" w:rsidRPr="00546897">
        <w:t>ZAŁĄCZNIKÓW</w:t>
      </w:r>
      <w:bookmarkEnd w:id="231"/>
      <w:bookmarkEnd w:id="232"/>
    </w:p>
    <w:p w:rsidR="00A01EC5" w:rsidRDefault="00B374BE" w:rsidP="00B374BE">
      <w:pPr>
        <w:pStyle w:val="Akapitzlist"/>
        <w:numPr>
          <w:ilvl w:val="3"/>
          <w:numId w:val="70"/>
        </w:numPr>
        <w:ind w:left="884" w:hanging="357"/>
        <w:rPr>
          <w:rFonts w:asciiTheme="minorHAnsi" w:hAnsiTheme="minorHAnsi"/>
        </w:rPr>
      </w:pPr>
      <w:r w:rsidRPr="00B374BE">
        <w:rPr>
          <w:rFonts w:eastAsiaTheme="minorHAnsi"/>
          <w:lang w:eastAsia="en-US"/>
        </w:rPr>
        <w:t xml:space="preserve">Plan sieci elektroenergetycznej WN i SN oraz lokalizacja stacji transformatorowych w Gminie </w:t>
      </w:r>
      <w:r w:rsidR="00BA7BB6" w:rsidRPr="00B374BE">
        <w:rPr>
          <w:rFonts w:eastAsiaTheme="minorHAnsi"/>
          <w:lang w:eastAsia="en-US"/>
        </w:rPr>
        <w:t>Ku</w:t>
      </w:r>
      <w:r w:rsidR="00BA7BB6" w:rsidRPr="00B374BE">
        <w:rPr>
          <w:rFonts w:ascii="TT63t00" w:eastAsiaTheme="minorHAnsi" w:hAnsi="TT63t00" w:cs="TT63t00"/>
          <w:lang w:eastAsia="en-US"/>
        </w:rPr>
        <w:t>ź</w:t>
      </w:r>
      <w:r w:rsidR="00BA7BB6" w:rsidRPr="00B374BE">
        <w:rPr>
          <w:rFonts w:eastAsiaTheme="minorHAnsi"/>
          <w:lang w:eastAsia="en-US"/>
        </w:rPr>
        <w:t>nia</w:t>
      </w:r>
      <w:r w:rsidRPr="00B374BE">
        <w:rPr>
          <w:rFonts w:eastAsiaTheme="minorHAnsi"/>
          <w:lang w:eastAsia="en-US"/>
        </w:rPr>
        <w:t xml:space="preserve"> Raciborska</w:t>
      </w:r>
      <w:r w:rsidRPr="00B374BE" w:rsidDel="00B374BE">
        <w:rPr>
          <w:rFonts w:asciiTheme="minorHAnsi" w:hAnsiTheme="minorHAnsi"/>
        </w:rPr>
        <w:t xml:space="preserve"> </w:t>
      </w:r>
    </w:p>
    <w:p w:rsidR="00BA7BB6" w:rsidRPr="00B374BE" w:rsidRDefault="00BA7BB6" w:rsidP="00B374BE">
      <w:pPr>
        <w:pStyle w:val="Akapitzlist"/>
        <w:numPr>
          <w:ilvl w:val="3"/>
          <w:numId w:val="70"/>
        </w:numPr>
        <w:ind w:left="884" w:hanging="357"/>
        <w:rPr>
          <w:rFonts w:asciiTheme="minorHAnsi" w:hAnsiTheme="minorHAnsi"/>
        </w:rPr>
      </w:pPr>
      <w:r>
        <w:rPr>
          <w:rFonts w:asciiTheme="minorHAnsi" w:hAnsiTheme="minorHAnsi"/>
        </w:rPr>
        <w:t xml:space="preserve">Trasa linii elektroenergetycznej 220 </w:t>
      </w:r>
      <w:proofErr w:type="spellStart"/>
      <w:r>
        <w:rPr>
          <w:rFonts w:asciiTheme="minorHAnsi" w:hAnsiTheme="minorHAnsi"/>
        </w:rPr>
        <w:t>kV</w:t>
      </w:r>
      <w:proofErr w:type="spellEnd"/>
      <w:r>
        <w:rPr>
          <w:rFonts w:asciiTheme="minorHAnsi" w:hAnsiTheme="minorHAnsi"/>
        </w:rPr>
        <w:t xml:space="preserve"> na terenie gminy Kuźnia Raciborska</w:t>
      </w:r>
    </w:p>
    <w:sectPr w:rsidR="00BA7BB6" w:rsidRPr="00B374BE" w:rsidSect="00EF65BB">
      <w:footerReference w:type="default" r:id="rId5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B00" w:rsidRDefault="00297B00" w:rsidP="00FE48AC">
      <w:pPr>
        <w:spacing w:after="0" w:line="240" w:lineRule="auto"/>
      </w:pPr>
      <w:r>
        <w:separator/>
      </w:r>
    </w:p>
  </w:endnote>
  <w:endnote w:type="continuationSeparator" w:id="0">
    <w:p w:rsidR="00297B00" w:rsidRDefault="00297B00" w:rsidP="00FE4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charset w:val="00"/>
    <w:family w:val="roman"/>
    <w:pitch w:val="default"/>
    <w:sig w:usb0="00000001" w:usb1="08070000" w:usb2="00000010" w:usb3="00000000" w:csb0="00020000" w:csb1="00000000"/>
  </w:font>
  <w:font w:name="ArialNarrow">
    <w:altName w:val="Arial Unicode MS"/>
    <w:panose1 w:val="00000000000000000000"/>
    <w:charset w:val="88"/>
    <w:family w:val="auto"/>
    <w:notTrueType/>
    <w:pitch w:val="default"/>
    <w:sig w:usb0="00000001" w:usb1="080F0000" w:usb2="00000010" w:usb3="00000000" w:csb0="00120000" w:csb1="00000000"/>
  </w:font>
  <w:font w:name="TTE180DC18t00">
    <w:altName w:val="MS Mincho"/>
    <w:panose1 w:val="00000000000000000000"/>
    <w:charset w:val="80"/>
    <w:family w:val="auto"/>
    <w:notTrueType/>
    <w:pitch w:val="default"/>
    <w:sig w:usb0="00000001" w:usb1="08070000" w:usb2="00000010" w:usb3="00000000" w:csb0="00020000" w:csb1="00000000"/>
  </w:font>
  <w:font w:name="ArialMT">
    <w:altName w:val="Arial"/>
    <w:charset w:val="00"/>
    <w:family w:val="swiss"/>
    <w:pitch w:val="default"/>
  </w:font>
  <w:font w:name="Arial,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TTE221BA68t00">
    <w:altName w:val="MS Mincho"/>
    <w:panose1 w:val="00000000000000000000"/>
    <w:charset w:val="80"/>
    <w:family w:val="auto"/>
    <w:notTrueType/>
    <w:pitch w:val="default"/>
    <w:sig w:usb0="00000001" w:usb1="08070000" w:usb2="00000010" w:usb3="00000000" w:csb0="00020000" w:csb1="00000000"/>
  </w:font>
  <w:font w:name="TTE221C208t00">
    <w:altName w:val="MS Mincho"/>
    <w:panose1 w:val="00000000000000000000"/>
    <w:charset w:val="80"/>
    <w:family w:val="auto"/>
    <w:notTrueType/>
    <w:pitch w:val="default"/>
    <w:sig w:usb0="00000001" w:usb1="08070000" w:usb2="00000010" w:usb3="00000000" w:csb0="00020000" w:csb1="00000000"/>
  </w:font>
  <w:font w:name="TT63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639378"/>
      <w:docPartObj>
        <w:docPartGallery w:val="Page Numbers (Bottom of Page)"/>
        <w:docPartUnique/>
      </w:docPartObj>
    </w:sdtPr>
    <w:sdtContent>
      <w:p w:rsidR="0083228C" w:rsidRDefault="0083228C" w:rsidP="00CC6992">
        <w:pPr>
          <w:pStyle w:val="Stopka"/>
          <w:tabs>
            <w:tab w:val="clear" w:pos="4536"/>
            <w:tab w:val="center" w:pos="4535"/>
          </w:tabs>
          <w:jc w:val="right"/>
        </w:pPr>
        <w:r w:rsidRPr="00CC6992">
          <w:rPr>
            <w:noProof/>
          </w:rPr>
          <w:drawing>
            <wp:anchor distT="0" distB="0" distL="114300" distR="114300" simplePos="0" relativeHeight="251745280" behindDoc="1" locked="0" layoutInCell="1" allowOverlap="1" wp14:anchorId="4DFF5439" wp14:editId="574EDE34">
              <wp:simplePos x="0" y="0"/>
              <wp:positionH relativeFrom="column">
                <wp:posOffset>497840</wp:posOffset>
              </wp:positionH>
              <wp:positionV relativeFrom="paragraph">
                <wp:posOffset>22860</wp:posOffset>
              </wp:positionV>
              <wp:extent cx="1123315" cy="731520"/>
              <wp:effectExtent l="0" t="0" r="635" b="0"/>
              <wp:wrapNone/>
              <wp:docPr id="20" name="Obraz 20"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1"/>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rsidRPr="00CC6992">
          <w:rPr>
            <w:noProof/>
          </w:rPr>
          <w:drawing>
            <wp:anchor distT="0" distB="0" distL="114300" distR="114300" simplePos="0" relativeHeight="251746304" behindDoc="1" locked="0" layoutInCell="1" allowOverlap="1" wp14:anchorId="07AF6662" wp14:editId="6EF769E2">
              <wp:simplePos x="0" y="0"/>
              <wp:positionH relativeFrom="margin">
                <wp:posOffset>3924300</wp:posOffset>
              </wp:positionH>
              <wp:positionV relativeFrom="margin">
                <wp:posOffset>8907145</wp:posOffset>
              </wp:positionV>
              <wp:extent cx="1323340" cy="796290"/>
              <wp:effectExtent l="0" t="0" r="0" b="381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sidRPr="00CC6992">
          <w:rPr>
            <w:noProof/>
          </w:rPr>
          <w:drawing>
            <wp:anchor distT="0" distB="0" distL="114300" distR="114300" simplePos="0" relativeHeight="251747328" behindDoc="1" locked="0" layoutInCell="1" allowOverlap="1" wp14:anchorId="24A5EA5B" wp14:editId="0C1C6414">
              <wp:simplePos x="0" y="0"/>
              <wp:positionH relativeFrom="column">
                <wp:posOffset>2448560</wp:posOffset>
              </wp:positionH>
              <wp:positionV relativeFrom="paragraph">
                <wp:posOffset>39370</wp:posOffset>
              </wp:positionV>
              <wp:extent cx="609163" cy="723014"/>
              <wp:effectExtent l="0" t="0" r="635" b="1270"/>
              <wp:wrapNone/>
              <wp:docPr id="22" name="Obraz 22"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9163" cy="723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992">
          <w:t xml:space="preserve"> </w:t>
        </w:r>
        <w:r>
          <w:fldChar w:fldCharType="begin"/>
        </w:r>
        <w:r>
          <w:instrText>PAGE   \* MERGEFORMAT</w:instrText>
        </w:r>
        <w:r>
          <w:fldChar w:fldCharType="separate"/>
        </w:r>
        <w:r w:rsidR="00416FC0">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691390"/>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51424" behindDoc="1" locked="0" layoutInCell="1" allowOverlap="1" wp14:anchorId="3837FD87" wp14:editId="5705E89A">
              <wp:simplePos x="0" y="0"/>
              <wp:positionH relativeFrom="margin">
                <wp:posOffset>5866130</wp:posOffset>
              </wp:positionH>
              <wp:positionV relativeFrom="margin">
                <wp:posOffset>5758815</wp:posOffset>
              </wp:positionV>
              <wp:extent cx="1323340" cy="796290"/>
              <wp:effectExtent l="0" t="0" r="0" b="381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49376" behindDoc="1" locked="0" layoutInCell="1" allowOverlap="1" wp14:anchorId="18B93D81" wp14:editId="15794460">
              <wp:simplePos x="0" y="0"/>
              <wp:positionH relativeFrom="column">
                <wp:posOffset>1957070</wp:posOffset>
              </wp:positionH>
              <wp:positionV relativeFrom="paragraph">
                <wp:posOffset>-20320</wp:posOffset>
              </wp:positionV>
              <wp:extent cx="1123315" cy="731520"/>
              <wp:effectExtent l="0" t="0" r="635" b="0"/>
              <wp:wrapNone/>
              <wp:docPr id="30" name="Obraz 30"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2"/>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1" locked="0" layoutInCell="1" allowOverlap="1" wp14:anchorId="6840C76D" wp14:editId="182F956A">
              <wp:simplePos x="0" y="0"/>
              <wp:positionH relativeFrom="column">
                <wp:posOffset>4131945</wp:posOffset>
              </wp:positionH>
              <wp:positionV relativeFrom="paragraph">
                <wp:posOffset>-11430</wp:posOffset>
              </wp:positionV>
              <wp:extent cx="608965" cy="722630"/>
              <wp:effectExtent l="0" t="0" r="635" b="1270"/>
              <wp:wrapSquare wrapText="bothSides"/>
              <wp:docPr id="27" name="Obraz 27"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16FC0">
          <w:rPr>
            <w:noProof/>
          </w:rPr>
          <w:t>35</w:t>
        </w:r>
        <w:r>
          <w:fldChar w:fldCharType="end"/>
        </w:r>
        <w:r w:rsidRPr="00A6028B">
          <w:rPr>
            <w:noProof/>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428353"/>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55520" behindDoc="1" locked="0" layoutInCell="1" allowOverlap="1" wp14:anchorId="21F5CE2B" wp14:editId="6DF30D3A">
              <wp:simplePos x="0" y="0"/>
              <wp:positionH relativeFrom="column">
                <wp:posOffset>2635250</wp:posOffset>
              </wp:positionH>
              <wp:positionV relativeFrom="paragraph">
                <wp:posOffset>-62230</wp:posOffset>
              </wp:positionV>
              <wp:extent cx="608965" cy="722630"/>
              <wp:effectExtent l="0" t="0" r="635" b="1270"/>
              <wp:wrapSquare wrapText="bothSides"/>
              <wp:docPr id="34" name="Obraz 34"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204F6076" wp14:editId="2034420C">
              <wp:simplePos x="0" y="0"/>
              <wp:positionH relativeFrom="margin">
                <wp:posOffset>3962400</wp:posOffset>
              </wp:positionH>
              <wp:positionV relativeFrom="margin">
                <wp:posOffset>8907145</wp:posOffset>
              </wp:positionV>
              <wp:extent cx="1323340" cy="796290"/>
              <wp:effectExtent l="0" t="0" r="0" b="381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1" locked="0" layoutInCell="1" allowOverlap="1" wp14:anchorId="0FD67C29" wp14:editId="3265F468">
              <wp:simplePos x="0" y="0"/>
              <wp:positionH relativeFrom="column">
                <wp:posOffset>555625</wp:posOffset>
              </wp:positionH>
              <wp:positionV relativeFrom="paragraph">
                <wp:posOffset>1270</wp:posOffset>
              </wp:positionV>
              <wp:extent cx="1123315" cy="731520"/>
              <wp:effectExtent l="0" t="0" r="635" b="0"/>
              <wp:wrapNone/>
              <wp:docPr id="33" name="Obraz 33"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3"/>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16FC0">
          <w:rPr>
            <w:noProof/>
          </w:rPr>
          <w:t>39</w:t>
        </w:r>
        <w:r>
          <w:fldChar w:fldCharType="end"/>
        </w:r>
        <w:r w:rsidRPr="00A6028B">
          <w:rPr>
            <w:noProof/>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600598"/>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57568" behindDoc="1" locked="0" layoutInCell="1" allowOverlap="1" wp14:anchorId="37370FBD" wp14:editId="5663A2F2">
              <wp:simplePos x="0" y="0"/>
              <wp:positionH relativeFrom="column">
                <wp:posOffset>1546860</wp:posOffset>
              </wp:positionH>
              <wp:positionV relativeFrom="paragraph">
                <wp:posOffset>-34290</wp:posOffset>
              </wp:positionV>
              <wp:extent cx="1123315" cy="731520"/>
              <wp:effectExtent l="0" t="0" r="635" b="0"/>
              <wp:wrapNone/>
              <wp:docPr id="39" name="Obraz 39"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1"/>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1" locked="0" layoutInCell="1" allowOverlap="1" wp14:anchorId="476EFD39" wp14:editId="07F54F59">
              <wp:simplePos x="0" y="0"/>
              <wp:positionH relativeFrom="column">
                <wp:posOffset>3891280</wp:posOffset>
              </wp:positionH>
              <wp:positionV relativeFrom="paragraph">
                <wp:posOffset>-24130</wp:posOffset>
              </wp:positionV>
              <wp:extent cx="608965" cy="722630"/>
              <wp:effectExtent l="0" t="0" r="635" b="1270"/>
              <wp:wrapSquare wrapText="bothSides"/>
              <wp:docPr id="38" name="Obraz 38"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68F1C26D" wp14:editId="1DBCB92D">
              <wp:simplePos x="0" y="0"/>
              <wp:positionH relativeFrom="margin">
                <wp:posOffset>5669280</wp:posOffset>
              </wp:positionH>
              <wp:positionV relativeFrom="margin">
                <wp:posOffset>5749925</wp:posOffset>
              </wp:positionV>
              <wp:extent cx="1323340" cy="796290"/>
              <wp:effectExtent l="0" t="0" r="0" b="3810"/>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
                      <a:srcRect/>
                      <a:stretch>
                        <a:fillRect/>
                      </a:stretch>
                    </pic:blipFill>
                    <pic:spPr bwMode="auto">
                      <a:xfrm>
                        <a:off x="0" y="0"/>
                        <a:ext cx="1323340" cy="79629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rsidR="00416FC0">
          <w:rPr>
            <w:noProof/>
          </w:rPr>
          <w:t>46</w:t>
        </w:r>
        <w:r>
          <w:fldChar w:fldCharType="end"/>
        </w:r>
        <w:r w:rsidRPr="00A6028B">
          <w:rPr>
            <w:noProof/>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63722"/>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63712" behindDoc="1" locked="0" layoutInCell="1" allowOverlap="1" wp14:anchorId="332AFF71" wp14:editId="1396575D">
              <wp:simplePos x="0" y="0"/>
              <wp:positionH relativeFrom="column">
                <wp:posOffset>2635250</wp:posOffset>
              </wp:positionH>
              <wp:positionV relativeFrom="paragraph">
                <wp:posOffset>13970</wp:posOffset>
              </wp:positionV>
              <wp:extent cx="608965" cy="722630"/>
              <wp:effectExtent l="0" t="0" r="635" b="1270"/>
              <wp:wrapSquare wrapText="bothSides"/>
              <wp:docPr id="44" name="Obraz 44"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09A23EF0" wp14:editId="305540D9">
              <wp:simplePos x="0" y="0"/>
              <wp:positionH relativeFrom="margin">
                <wp:posOffset>3857625</wp:posOffset>
              </wp:positionH>
              <wp:positionV relativeFrom="margin">
                <wp:posOffset>8916670</wp:posOffset>
              </wp:positionV>
              <wp:extent cx="1323340" cy="796290"/>
              <wp:effectExtent l="0" t="0" r="0" b="381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61664" behindDoc="1" locked="0" layoutInCell="1" allowOverlap="1" wp14:anchorId="51A59F7F" wp14:editId="59E49CBB">
              <wp:simplePos x="0" y="0"/>
              <wp:positionH relativeFrom="column">
                <wp:posOffset>641350</wp:posOffset>
              </wp:positionH>
              <wp:positionV relativeFrom="paragraph">
                <wp:posOffset>31115</wp:posOffset>
              </wp:positionV>
              <wp:extent cx="1123315" cy="731520"/>
              <wp:effectExtent l="0" t="0" r="635" b="0"/>
              <wp:wrapNone/>
              <wp:docPr id="43" name="Obraz 43"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3"/>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16FC0">
          <w:rPr>
            <w:noProof/>
          </w:rPr>
          <w:t>77</w:t>
        </w:r>
        <w:r>
          <w:fldChar w:fldCharType="end"/>
        </w:r>
        <w:r w:rsidRPr="00A6028B">
          <w:rPr>
            <w:noProof/>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20022"/>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65760" behindDoc="1" locked="0" layoutInCell="1" allowOverlap="1" wp14:anchorId="78899465" wp14:editId="510ED835">
              <wp:simplePos x="0" y="0"/>
              <wp:positionH relativeFrom="column">
                <wp:posOffset>1690370</wp:posOffset>
              </wp:positionH>
              <wp:positionV relativeFrom="paragraph">
                <wp:posOffset>15875</wp:posOffset>
              </wp:positionV>
              <wp:extent cx="1123315" cy="731520"/>
              <wp:effectExtent l="0" t="0" r="635" b="0"/>
              <wp:wrapTight wrapText="bothSides">
                <wp:wrapPolygon edited="0">
                  <wp:start x="0" y="0"/>
                  <wp:lineTo x="0" y="20813"/>
                  <wp:lineTo x="21246" y="20813"/>
                  <wp:lineTo x="21246" y="0"/>
                  <wp:lineTo x="0" y="0"/>
                </wp:wrapPolygon>
              </wp:wrapTight>
              <wp:docPr id="49" name="Obraz 49"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1"/>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41894A49" wp14:editId="4AF3B4FA">
              <wp:simplePos x="0" y="0"/>
              <wp:positionH relativeFrom="column">
                <wp:posOffset>4180840</wp:posOffset>
              </wp:positionH>
              <wp:positionV relativeFrom="paragraph">
                <wp:posOffset>13970</wp:posOffset>
              </wp:positionV>
              <wp:extent cx="608965" cy="722630"/>
              <wp:effectExtent l="0" t="0" r="635" b="1270"/>
              <wp:wrapSquare wrapText="bothSides"/>
              <wp:docPr id="56" name="Obraz 56"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0272A83A" wp14:editId="03AC5E8A">
              <wp:simplePos x="0" y="0"/>
              <wp:positionH relativeFrom="margin">
                <wp:posOffset>6353175</wp:posOffset>
              </wp:positionH>
              <wp:positionV relativeFrom="margin">
                <wp:posOffset>5789295</wp:posOffset>
              </wp:positionV>
              <wp:extent cx="1323340" cy="796290"/>
              <wp:effectExtent l="0" t="0" r="0" b="381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
                      <a:srcRect/>
                      <a:stretch>
                        <a:fillRect/>
                      </a:stretch>
                    </pic:blipFill>
                    <pic:spPr bwMode="auto">
                      <a:xfrm>
                        <a:off x="0" y="0"/>
                        <a:ext cx="1323340" cy="79629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rsidR="00416FC0">
          <w:rPr>
            <w:noProof/>
          </w:rPr>
          <w:t>80</w:t>
        </w:r>
        <w:r>
          <w:fldChar w:fldCharType="end"/>
        </w:r>
        <w:r w:rsidRPr="00A6028B">
          <w:rPr>
            <w:noProof/>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838602"/>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71904" behindDoc="1" locked="0" layoutInCell="1" allowOverlap="1" wp14:anchorId="7F64ACB7" wp14:editId="5442DE31">
              <wp:simplePos x="0" y="0"/>
              <wp:positionH relativeFrom="column">
                <wp:posOffset>2494915</wp:posOffset>
              </wp:positionH>
              <wp:positionV relativeFrom="paragraph">
                <wp:posOffset>-43180</wp:posOffset>
              </wp:positionV>
              <wp:extent cx="608965" cy="722630"/>
              <wp:effectExtent l="0" t="0" r="635" b="1270"/>
              <wp:wrapSquare wrapText="bothSides"/>
              <wp:docPr id="45" name="Obraz 45"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452E56E" wp14:editId="1B386875">
              <wp:simplePos x="0" y="0"/>
              <wp:positionH relativeFrom="margin">
                <wp:posOffset>3905250</wp:posOffset>
              </wp:positionH>
              <wp:positionV relativeFrom="margin">
                <wp:posOffset>8926195</wp:posOffset>
              </wp:positionV>
              <wp:extent cx="1323340" cy="796290"/>
              <wp:effectExtent l="0" t="0" r="0" b="381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69856" behindDoc="1" locked="0" layoutInCell="1" allowOverlap="1" wp14:anchorId="5E0C0C85" wp14:editId="0F49371E">
              <wp:simplePos x="0" y="0"/>
              <wp:positionH relativeFrom="column">
                <wp:posOffset>633095</wp:posOffset>
              </wp:positionH>
              <wp:positionV relativeFrom="paragraph">
                <wp:posOffset>-50800</wp:posOffset>
              </wp:positionV>
              <wp:extent cx="1123315" cy="731520"/>
              <wp:effectExtent l="0" t="0" r="635" b="0"/>
              <wp:wrapTight wrapText="bothSides">
                <wp:wrapPolygon edited="0">
                  <wp:start x="0" y="0"/>
                  <wp:lineTo x="0" y="20813"/>
                  <wp:lineTo x="21246" y="20813"/>
                  <wp:lineTo x="21246" y="0"/>
                  <wp:lineTo x="0" y="0"/>
                </wp:wrapPolygon>
              </wp:wrapTight>
              <wp:docPr id="35" name="Obraz 35"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3"/>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16FC0">
          <w:rPr>
            <w:noProof/>
          </w:rPr>
          <w:t>82</w:t>
        </w:r>
        <w:r>
          <w:fldChar w:fldCharType="end"/>
        </w:r>
        <w:r w:rsidRPr="00A6028B">
          <w:rPr>
            <w:noProof/>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394189"/>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73952" behindDoc="1" locked="0" layoutInCell="1" allowOverlap="1" wp14:anchorId="55060ECA" wp14:editId="64724A0D">
              <wp:simplePos x="0" y="0"/>
              <wp:positionH relativeFrom="column">
                <wp:posOffset>1518920</wp:posOffset>
              </wp:positionH>
              <wp:positionV relativeFrom="paragraph">
                <wp:posOffset>44450</wp:posOffset>
              </wp:positionV>
              <wp:extent cx="1123315" cy="731520"/>
              <wp:effectExtent l="0" t="0" r="635" b="0"/>
              <wp:wrapTight wrapText="bothSides">
                <wp:wrapPolygon edited="0">
                  <wp:start x="0" y="0"/>
                  <wp:lineTo x="0" y="20813"/>
                  <wp:lineTo x="21246" y="20813"/>
                  <wp:lineTo x="21246" y="0"/>
                  <wp:lineTo x="0" y="0"/>
                </wp:wrapPolygon>
              </wp:wrapTight>
              <wp:docPr id="8" name="Obraz 8"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1"/>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1" locked="0" layoutInCell="1" allowOverlap="1" wp14:anchorId="0F8FB96E" wp14:editId="17C9693C">
              <wp:simplePos x="0" y="0"/>
              <wp:positionH relativeFrom="column">
                <wp:posOffset>3895090</wp:posOffset>
              </wp:positionH>
              <wp:positionV relativeFrom="paragraph">
                <wp:posOffset>45085</wp:posOffset>
              </wp:positionV>
              <wp:extent cx="608965" cy="722630"/>
              <wp:effectExtent l="0" t="0" r="635" b="1270"/>
              <wp:wrapSquare wrapText="bothSides"/>
              <wp:docPr id="9" name="Obraz 9"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24D6E616" wp14:editId="634591D0">
              <wp:simplePos x="0" y="0"/>
              <wp:positionH relativeFrom="margin">
                <wp:posOffset>5876925</wp:posOffset>
              </wp:positionH>
              <wp:positionV relativeFrom="margin">
                <wp:posOffset>5808345</wp:posOffset>
              </wp:positionV>
              <wp:extent cx="1323340" cy="796290"/>
              <wp:effectExtent l="0" t="0" r="0" b="381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
                      <a:srcRect/>
                      <a:stretch>
                        <a:fillRect/>
                      </a:stretch>
                    </pic:blipFill>
                    <pic:spPr bwMode="auto">
                      <a:xfrm>
                        <a:off x="0" y="0"/>
                        <a:ext cx="1323340" cy="796290"/>
                      </a:xfrm>
                      <a:prstGeom prst="rect">
                        <a:avLst/>
                      </a:prstGeom>
                      <a:noFill/>
                      <a:ln w="9525">
                        <a:noFill/>
                        <a:miter lim="800000"/>
                        <a:headEnd/>
                        <a:tailEnd/>
                      </a:ln>
                    </pic:spPr>
                  </pic:pic>
                </a:graphicData>
              </a:graphic>
            </wp:anchor>
          </w:drawing>
        </w:r>
        <w:r>
          <w:fldChar w:fldCharType="begin"/>
        </w:r>
        <w:r>
          <w:instrText>PAGE   \* MERGEFORMAT</w:instrText>
        </w:r>
        <w:r>
          <w:fldChar w:fldCharType="separate"/>
        </w:r>
        <w:r w:rsidR="00416FC0">
          <w:rPr>
            <w:noProof/>
          </w:rPr>
          <w:t>86</w:t>
        </w:r>
        <w:r>
          <w:fldChar w:fldCharType="end"/>
        </w:r>
        <w:r w:rsidRPr="00A6028B">
          <w:rPr>
            <w:noProof/>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718431"/>
      <w:docPartObj>
        <w:docPartGallery w:val="Page Numbers (Bottom of Page)"/>
        <w:docPartUnique/>
      </w:docPartObj>
    </w:sdtPr>
    <w:sdtContent>
      <w:p w:rsidR="0083228C" w:rsidRDefault="0083228C" w:rsidP="00A6028B">
        <w:pPr>
          <w:pStyle w:val="Stopka"/>
          <w:tabs>
            <w:tab w:val="clear" w:pos="4536"/>
            <w:tab w:val="center" w:pos="4535"/>
          </w:tabs>
          <w:jc w:val="right"/>
        </w:pPr>
        <w:r>
          <w:rPr>
            <w:noProof/>
          </w:rPr>
          <w:drawing>
            <wp:anchor distT="0" distB="0" distL="114300" distR="114300" simplePos="0" relativeHeight="251780096" behindDoc="1" locked="0" layoutInCell="1" allowOverlap="1" wp14:anchorId="4CB8BAA6" wp14:editId="65DD4FE3">
              <wp:simplePos x="0" y="0"/>
              <wp:positionH relativeFrom="column">
                <wp:posOffset>2600960</wp:posOffset>
              </wp:positionH>
              <wp:positionV relativeFrom="paragraph">
                <wp:posOffset>4445</wp:posOffset>
              </wp:positionV>
              <wp:extent cx="608965" cy="722630"/>
              <wp:effectExtent l="0" t="0" r="635" b="1270"/>
              <wp:wrapSquare wrapText="bothSides"/>
              <wp:docPr id="59" name="Obraz 59" descr="C:\Users\Gość\Desktop\PGN z DropBox\Kuźnia Raciborska PGN\Loga, logotypy z UM Kuźnia Raciborska\godło Kuźni Racibor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esktop\PGN z DropBox\Kuźnia Raciborska PGN\Loga, logotypy z UM Kuźnia Raciborska\godło Kuźni Raciborskiej.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64EB2A5" wp14:editId="44285575">
              <wp:simplePos x="0" y="0"/>
              <wp:positionH relativeFrom="margin">
                <wp:posOffset>3959225</wp:posOffset>
              </wp:positionH>
              <wp:positionV relativeFrom="margin">
                <wp:posOffset>8910320</wp:posOffset>
              </wp:positionV>
              <wp:extent cx="1323340" cy="796290"/>
              <wp:effectExtent l="0" t="0" r="0" b="3810"/>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srcRect/>
                      <a:stretch>
                        <a:fillRect/>
                      </a:stretch>
                    </pic:blipFill>
                    <pic:spPr bwMode="auto">
                      <a:xfrm>
                        <a:off x="0" y="0"/>
                        <a:ext cx="1323340" cy="796290"/>
                      </a:xfrm>
                      <a:prstGeom prst="rect">
                        <a:avLst/>
                      </a:prstGeom>
                      <a:noFill/>
                      <a:ln w="9525">
                        <a:noFill/>
                        <a:miter lim="800000"/>
                        <a:headEnd/>
                        <a:tailEnd/>
                      </a:ln>
                    </pic:spPr>
                  </pic:pic>
                </a:graphicData>
              </a:graphic>
            </wp:anchor>
          </w:drawing>
        </w:r>
        <w:r>
          <w:rPr>
            <w:noProof/>
          </w:rPr>
          <w:drawing>
            <wp:anchor distT="0" distB="0" distL="114300" distR="114300" simplePos="0" relativeHeight="251778048" behindDoc="1" locked="0" layoutInCell="1" allowOverlap="1" wp14:anchorId="5A634A89" wp14:editId="2E2F4C3A">
              <wp:simplePos x="0" y="0"/>
              <wp:positionH relativeFrom="column">
                <wp:posOffset>530225</wp:posOffset>
              </wp:positionH>
              <wp:positionV relativeFrom="paragraph">
                <wp:posOffset>3175</wp:posOffset>
              </wp:positionV>
              <wp:extent cx="1123315" cy="731520"/>
              <wp:effectExtent l="0" t="0" r="635" b="0"/>
              <wp:wrapNone/>
              <wp:docPr id="57" name="Obraz 57" descr="EC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O-SITE"/>
                      <pic:cNvPicPr>
                        <a:picLocks noChangeAspect="1" noChangeArrowheads="1"/>
                      </pic:cNvPicPr>
                    </pic:nvPicPr>
                    <pic:blipFill>
                      <a:blip r:embed="rId3"/>
                      <a:srcRect/>
                      <a:stretch>
                        <a:fillRect/>
                      </a:stretch>
                    </pic:blipFill>
                    <pic:spPr bwMode="auto">
                      <a:xfrm>
                        <a:off x="0" y="0"/>
                        <a:ext cx="1123315" cy="73152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16FC0">
          <w:rPr>
            <w:noProof/>
          </w:rPr>
          <w:t>111</w:t>
        </w:r>
        <w:r>
          <w:fldChar w:fldCharType="end"/>
        </w:r>
        <w:r w:rsidRPr="00A6028B">
          <w:rPr>
            <w:noProof/>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B00" w:rsidRDefault="00297B00" w:rsidP="00FE48AC">
      <w:pPr>
        <w:spacing w:after="0" w:line="240" w:lineRule="auto"/>
      </w:pPr>
      <w:r>
        <w:separator/>
      </w:r>
    </w:p>
  </w:footnote>
  <w:footnote w:type="continuationSeparator" w:id="0">
    <w:p w:rsidR="00297B00" w:rsidRDefault="00297B00" w:rsidP="00FE4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28C" w:rsidRPr="008B5D02" w:rsidRDefault="0083228C" w:rsidP="008B5D02">
    <w:pPr>
      <w:ind w:firstLine="0"/>
      <w:jc w:val="center"/>
      <w:rPr>
        <w:rFonts w:asciiTheme="majorHAnsi" w:hAnsiTheme="majorHAnsi"/>
        <w:sz w:val="16"/>
        <w:szCs w:val="18"/>
      </w:rPr>
    </w:pPr>
    <w:r w:rsidRPr="008B5D02">
      <w:rPr>
        <w:rFonts w:asciiTheme="majorHAnsi" w:hAnsiTheme="majorHAnsi"/>
        <w:sz w:val="16"/>
        <w:szCs w:val="18"/>
      </w:rPr>
      <w:t xml:space="preserve">AKTUALIZACJA PROJEKTU ZAŁOŻEŃ DO PLANU ZAOPATRZENIA W CIEPŁO ENERGIĘ ELEKTRYCZNĄ I PALIWA GAZOWE </w:t>
    </w:r>
    <w:r>
      <w:rPr>
        <w:rFonts w:asciiTheme="majorHAnsi" w:hAnsiTheme="majorHAnsi"/>
        <w:sz w:val="16"/>
        <w:szCs w:val="18"/>
      </w:rPr>
      <w:br/>
    </w:r>
    <w:r w:rsidRPr="008B5D02">
      <w:rPr>
        <w:rFonts w:asciiTheme="majorHAnsi" w:hAnsiTheme="majorHAnsi"/>
        <w:sz w:val="16"/>
        <w:szCs w:val="18"/>
      </w:rPr>
      <w:t>NA OBSZARZE GMINY KUŹNIA RACIBORSKA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8F5"/>
    <w:multiLevelType w:val="hybridMultilevel"/>
    <w:tmpl w:val="38FEF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124F2A"/>
    <w:multiLevelType w:val="hybridMultilevel"/>
    <w:tmpl w:val="9962C4E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
    <w:nsid w:val="042A6E16"/>
    <w:multiLevelType w:val="hybridMultilevel"/>
    <w:tmpl w:val="ABE8986C"/>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71B540C"/>
    <w:multiLevelType w:val="hybridMultilevel"/>
    <w:tmpl w:val="2AC04C56"/>
    <w:lvl w:ilvl="0" w:tplc="987C557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074C1466"/>
    <w:multiLevelType w:val="hybridMultilevel"/>
    <w:tmpl w:val="CEA07C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3F14F1"/>
    <w:multiLevelType w:val="hybridMultilevel"/>
    <w:tmpl w:val="977E5A64"/>
    <w:lvl w:ilvl="0" w:tplc="04150005">
      <w:start w:val="428"/>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4C7B50"/>
    <w:multiLevelType w:val="hybridMultilevel"/>
    <w:tmpl w:val="0E16AD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94B39B4"/>
    <w:multiLevelType w:val="hybridMultilevel"/>
    <w:tmpl w:val="B9B87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165256"/>
    <w:multiLevelType w:val="hybridMultilevel"/>
    <w:tmpl w:val="667AE13E"/>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DA36151"/>
    <w:multiLevelType w:val="hybridMultilevel"/>
    <w:tmpl w:val="49E095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0E9822B0"/>
    <w:multiLevelType w:val="hybridMultilevel"/>
    <w:tmpl w:val="C1F0BC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C47514"/>
    <w:multiLevelType w:val="hybridMultilevel"/>
    <w:tmpl w:val="B44C3C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14F247B"/>
    <w:multiLevelType w:val="hybridMultilevel"/>
    <w:tmpl w:val="814EEA4E"/>
    <w:lvl w:ilvl="0" w:tplc="04150001">
      <w:start w:val="1"/>
      <w:numFmt w:val="bullet"/>
      <w:lvlText w:val=""/>
      <w:lvlJc w:val="left"/>
      <w:pPr>
        <w:ind w:left="1487" w:hanging="360"/>
      </w:pPr>
      <w:rPr>
        <w:rFonts w:ascii="Symbol" w:hAnsi="Symbol"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13">
    <w:nsid w:val="11A060AD"/>
    <w:multiLevelType w:val="hybridMultilevel"/>
    <w:tmpl w:val="332A47B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6C833F4"/>
    <w:multiLevelType w:val="hybridMultilevel"/>
    <w:tmpl w:val="1BC22D48"/>
    <w:lvl w:ilvl="0" w:tplc="04150001">
      <w:start w:val="1"/>
      <w:numFmt w:val="bullet"/>
      <w:lvlText w:val=""/>
      <w:lvlJc w:val="left"/>
      <w:pPr>
        <w:ind w:left="1440" w:hanging="360"/>
      </w:pPr>
      <w:rPr>
        <w:rFonts w:ascii="Symbol" w:hAnsi="Symbol" w:hint="default"/>
        <w:w w:val="100"/>
        <w:sz w:val="22"/>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17473685"/>
    <w:multiLevelType w:val="hybridMultilevel"/>
    <w:tmpl w:val="9672009A"/>
    <w:lvl w:ilvl="0" w:tplc="987C557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6">
    <w:nsid w:val="1B38630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nsid w:val="1B72199D"/>
    <w:multiLevelType w:val="hybridMultilevel"/>
    <w:tmpl w:val="20A4A0A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C6516BC"/>
    <w:multiLevelType w:val="hybridMultilevel"/>
    <w:tmpl w:val="16F866F2"/>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9">
    <w:nsid w:val="1CF93CFC"/>
    <w:multiLevelType w:val="hybridMultilevel"/>
    <w:tmpl w:val="B26A1B2E"/>
    <w:lvl w:ilvl="0" w:tplc="04150017">
      <w:start w:val="1"/>
      <w:numFmt w:val="lowerLetter"/>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1EB83A39"/>
    <w:multiLevelType w:val="hybridMultilevel"/>
    <w:tmpl w:val="AE08D7CE"/>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F827C54"/>
    <w:multiLevelType w:val="hybridMultilevel"/>
    <w:tmpl w:val="025600A4"/>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2">
    <w:nsid w:val="20DB37DF"/>
    <w:multiLevelType w:val="hybridMultilevel"/>
    <w:tmpl w:val="2A568FE6"/>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2550AF"/>
    <w:multiLevelType w:val="hybridMultilevel"/>
    <w:tmpl w:val="441690FA"/>
    <w:lvl w:ilvl="0" w:tplc="987C557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21FB4B35"/>
    <w:multiLevelType w:val="hybridMultilevel"/>
    <w:tmpl w:val="A31275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9A356B"/>
    <w:multiLevelType w:val="hybridMultilevel"/>
    <w:tmpl w:val="EA8A6B38"/>
    <w:lvl w:ilvl="0" w:tplc="987C55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22ED15DC"/>
    <w:multiLevelType w:val="hybridMultilevel"/>
    <w:tmpl w:val="12BC002A"/>
    <w:lvl w:ilvl="0" w:tplc="B4F47264">
      <w:start w:val="1"/>
      <w:numFmt w:val="decimal"/>
      <w:pStyle w:val="Nagwek11"/>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2FC63F1"/>
    <w:multiLevelType w:val="hybridMultilevel"/>
    <w:tmpl w:val="B7CA67B6"/>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8">
    <w:nsid w:val="24145786"/>
    <w:multiLevelType w:val="hybridMultilevel"/>
    <w:tmpl w:val="F09E7646"/>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9">
    <w:nsid w:val="24E51C2A"/>
    <w:multiLevelType w:val="hybridMultilevel"/>
    <w:tmpl w:val="6B3442BC"/>
    <w:lvl w:ilvl="0" w:tplc="26DE73DE">
      <w:start w:val="1"/>
      <w:numFmt w:val="decimal"/>
      <w:lvlText w:val="%1)"/>
      <w:lvlJc w:val="left"/>
      <w:pPr>
        <w:ind w:left="1437" w:hanging="360"/>
      </w:pPr>
      <w:rPr>
        <w:rFonts w:hint="default"/>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30">
    <w:nsid w:val="262C2579"/>
    <w:multiLevelType w:val="hybridMultilevel"/>
    <w:tmpl w:val="B77CC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820668"/>
    <w:multiLevelType w:val="hybridMultilevel"/>
    <w:tmpl w:val="5492BF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9AA11D4"/>
    <w:multiLevelType w:val="hybridMultilevel"/>
    <w:tmpl w:val="3B6AA1FE"/>
    <w:lvl w:ilvl="0" w:tplc="04150005">
      <w:start w:val="428"/>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EE4BE9"/>
    <w:multiLevelType w:val="hybridMultilevel"/>
    <w:tmpl w:val="CF5A34B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nsid w:val="2B580424"/>
    <w:multiLevelType w:val="hybridMultilevel"/>
    <w:tmpl w:val="21ECE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D7B0730"/>
    <w:multiLevelType w:val="multilevel"/>
    <w:tmpl w:val="C76E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BC5D10"/>
    <w:multiLevelType w:val="hybridMultilevel"/>
    <w:tmpl w:val="F82C58A8"/>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330C7F81"/>
    <w:multiLevelType w:val="hybridMultilevel"/>
    <w:tmpl w:val="96581DB4"/>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37F4BF0"/>
    <w:multiLevelType w:val="hybridMultilevel"/>
    <w:tmpl w:val="F7AE886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37295A66"/>
    <w:multiLevelType w:val="hybridMultilevel"/>
    <w:tmpl w:val="CEA07C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BA2559"/>
    <w:multiLevelType w:val="hybridMultilevel"/>
    <w:tmpl w:val="E6DC1C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386E0104"/>
    <w:multiLevelType w:val="hybridMultilevel"/>
    <w:tmpl w:val="5E7C1A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3A532FFA"/>
    <w:multiLevelType w:val="hybridMultilevel"/>
    <w:tmpl w:val="8392F5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3B927F12"/>
    <w:multiLevelType w:val="hybridMultilevel"/>
    <w:tmpl w:val="3EA842D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3BEA46AF"/>
    <w:multiLevelType w:val="hybridMultilevel"/>
    <w:tmpl w:val="DB6EA19A"/>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nsid w:val="3C833B9B"/>
    <w:multiLevelType w:val="hybridMultilevel"/>
    <w:tmpl w:val="700AC81C"/>
    <w:lvl w:ilvl="0" w:tplc="7C66D3D6">
      <w:start w:val="1"/>
      <w:numFmt w:val="decimal"/>
      <w:lvlText w:val="%1)"/>
      <w:lvlJc w:val="left"/>
      <w:pPr>
        <w:ind w:left="720" w:hanging="36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CC5220E"/>
    <w:multiLevelType w:val="hybridMultilevel"/>
    <w:tmpl w:val="34C4B84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nsid w:val="3D547ABC"/>
    <w:multiLevelType w:val="hybridMultilevel"/>
    <w:tmpl w:val="901AD0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3DAD6504"/>
    <w:multiLevelType w:val="hybridMultilevel"/>
    <w:tmpl w:val="2B9C62AA"/>
    <w:lvl w:ilvl="0" w:tplc="D6A292BA">
      <w:start w:val="1"/>
      <w:numFmt w:val="bullet"/>
      <w:lvlText w:val="-"/>
      <w:lvlJc w:val="left"/>
      <w:pPr>
        <w:ind w:left="720" w:hanging="360"/>
      </w:pPr>
      <w:rPr>
        <w:rFonts w:ascii="Calibri" w:eastAsia="Times New Roman" w:hAnsi="Calibri" w:hint="default"/>
        <w:w w:val="100"/>
        <w:sz w:val="22"/>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F974E0B"/>
    <w:multiLevelType w:val="hybridMultilevel"/>
    <w:tmpl w:val="8864F06C"/>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10F0F99"/>
    <w:multiLevelType w:val="hybridMultilevel"/>
    <w:tmpl w:val="1DBC0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13D02F2"/>
    <w:multiLevelType w:val="hybridMultilevel"/>
    <w:tmpl w:val="5F98AF9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425048D2"/>
    <w:multiLevelType w:val="hybridMultilevel"/>
    <w:tmpl w:val="EE7835E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426300E1"/>
    <w:multiLevelType w:val="hybridMultilevel"/>
    <w:tmpl w:val="CFAA444E"/>
    <w:lvl w:ilvl="0" w:tplc="987C557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54">
    <w:nsid w:val="42F275F1"/>
    <w:multiLevelType w:val="hybridMultilevel"/>
    <w:tmpl w:val="0608A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3927FC3"/>
    <w:multiLevelType w:val="hybridMultilevel"/>
    <w:tmpl w:val="70ECA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4FB12B0"/>
    <w:multiLevelType w:val="hybridMultilevel"/>
    <w:tmpl w:val="4028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5CE3FF2"/>
    <w:multiLevelType w:val="hybridMultilevel"/>
    <w:tmpl w:val="D15443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nsid w:val="460B48BD"/>
    <w:multiLevelType w:val="hybridMultilevel"/>
    <w:tmpl w:val="67328A6E"/>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6BE238B"/>
    <w:multiLevelType w:val="hybridMultilevel"/>
    <w:tmpl w:val="6876E050"/>
    <w:lvl w:ilvl="0" w:tplc="987C557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47083B3D"/>
    <w:multiLevelType w:val="hybridMultilevel"/>
    <w:tmpl w:val="82DCC1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7611769"/>
    <w:multiLevelType w:val="hybridMultilevel"/>
    <w:tmpl w:val="AABA3D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4AFC7B59"/>
    <w:multiLevelType w:val="hybridMultilevel"/>
    <w:tmpl w:val="D0668B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4B0125F7"/>
    <w:multiLevelType w:val="hybridMultilevel"/>
    <w:tmpl w:val="404ABD9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nsid w:val="4CAA5F38"/>
    <w:multiLevelType w:val="hybridMultilevel"/>
    <w:tmpl w:val="5846F52A"/>
    <w:lvl w:ilvl="0" w:tplc="04150005">
      <w:start w:val="428"/>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D230069"/>
    <w:multiLevelType w:val="hybridMultilevel"/>
    <w:tmpl w:val="FCDAC86E"/>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66">
    <w:nsid w:val="4E846444"/>
    <w:multiLevelType w:val="hybridMultilevel"/>
    <w:tmpl w:val="8B6C3B2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7">
    <w:nsid w:val="4F0E0404"/>
    <w:multiLevelType w:val="hybridMultilevel"/>
    <w:tmpl w:val="7F3A3394"/>
    <w:lvl w:ilvl="0" w:tplc="D6A292BA">
      <w:start w:val="1"/>
      <w:numFmt w:val="bullet"/>
      <w:lvlText w:val="-"/>
      <w:lvlJc w:val="left"/>
      <w:pPr>
        <w:ind w:left="720" w:hanging="360"/>
      </w:pPr>
      <w:rPr>
        <w:rFonts w:ascii="Calibri" w:eastAsia="Times New Roman" w:hAnsi="Calibri" w:hint="default"/>
        <w:w w:val="100"/>
        <w:sz w:val="22"/>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FF64C84"/>
    <w:multiLevelType w:val="hybridMultilevel"/>
    <w:tmpl w:val="2C7C10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524B42AE"/>
    <w:multiLevelType w:val="hybridMultilevel"/>
    <w:tmpl w:val="89EE1470"/>
    <w:lvl w:ilvl="0" w:tplc="987C5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2930744"/>
    <w:multiLevelType w:val="hybridMultilevel"/>
    <w:tmpl w:val="CA2C9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2FA7F8D"/>
    <w:multiLevelType w:val="multilevel"/>
    <w:tmpl w:val="EBEC5014"/>
    <w:lvl w:ilvl="0">
      <w:start w:val="1"/>
      <w:numFmt w:val="decimal"/>
      <w:lvlText w:val="%1"/>
      <w:lvlJc w:val="left"/>
      <w:pPr>
        <w:tabs>
          <w:tab w:val="num" w:pos="680"/>
        </w:tabs>
        <w:ind w:left="680" w:hanging="680"/>
      </w:pPr>
      <w:rPr>
        <w:rFonts w:ascii="Arial" w:hAnsi="Arial" w:hint="default"/>
        <w:b/>
        <w:i/>
        <w:sz w:val="36"/>
      </w:rPr>
    </w:lvl>
    <w:lvl w:ilvl="1">
      <w:start w:val="1"/>
      <w:numFmt w:val="decimal"/>
      <w:lvlText w:val="%1.%2"/>
      <w:lvlJc w:val="left"/>
      <w:pPr>
        <w:tabs>
          <w:tab w:val="num" w:pos="860"/>
        </w:tabs>
        <w:ind w:left="860"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Nagwek2Arial10ptPo0pt"/>
      <w:lvlText w:val="%1.%2.%3"/>
      <w:lvlJc w:val="left"/>
      <w:pPr>
        <w:tabs>
          <w:tab w:val="num" w:pos="720"/>
        </w:tabs>
        <w:ind w:left="720" w:hanging="720"/>
      </w:pPr>
      <w:rPr>
        <w:rFonts w:ascii="Arial" w:hAnsi="Arial" w:hint="default"/>
        <w:b/>
        <w:i/>
        <w:sz w:val="28"/>
      </w:rPr>
    </w:lvl>
    <w:lvl w:ilvl="3">
      <w:start w:val="1"/>
      <w:numFmt w:val="decimal"/>
      <w:lvlText w:val="%1.%2.%3.%4"/>
      <w:lvlJc w:val="left"/>
      <w:pPr>
        <w:tabs>
          <w:tab w:val="num" w:pos="864"/>
        </w:tabs>
        <w:ind w:left="864" w:hanging="864"/>
      </w:pPr>
      <w:rPr>
        <w:rFonts w:ascii="Arial" w:hAnsi="Arial" w:hint="default"/>
        <w:b/>
        <w:i/>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nsid w:val="55C24D44"/>
    <w:multiLevelType w:val="hybridMultilevel"/>
    <w:tmpl w:val="BDB8EC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56BF2E03"/>
    <w:multiLevelType w:val="hybridMultilevel"/>
    <w:tmpl w:val="C47A1102"/>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74">
    <w:nsid w:val="56C8094A"/>
    <w:multiLevelType w:val="hybridMultilevel"/>
    <w:tmpl w:val="0A083494"/>
    <w:lvl w:ilvl="0" w:tplc="987C557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577B510E"/>
    <w:multiLevelType w:val="hybridMultilevel"/>
    <w:tmpl w:val="7562B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A326AA9"/>
    <w:multiLevelType w:val="hybridMultilevel"/>
    <w:tmpl w:val="2A9627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nsid w:val="5A8453D9"/>
    <w:multiLevelType w:val="hybridMultilevel"/>
    <w:tmpl w:val="CD3AB64A"/>
    <w:lvl w:ilvl="0" w:tplc="D6A292BA">
      <w:start w:val="1"/>
      <w:numFmt w:val="bullet"/>
      <w:lvlText w:val="-"/>
      <w:lvlJc w:val="left"/>
      <w:pPr>
        <w:ind w:left="720" w:hanging="360"/>
      </w:pPr>
      <w:rPr>
        <w:rFonts w:ascii="Calibri" w:eastAsia="Times New Roman" w:hAnsi="Calibri" w:hint="default"/>
        <w:w w:val="100"/>
        <w:sz w:val="22"/>
      </w:rPr>
    </w:lvl>
    <w:lvl w:ilvl="1" w:tplc="04150001"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8">
    <w:nsid w:val="5D5A0F57"/>
    <w:multiLevelType w:val="hybridMultilevel"/>
    <w:tmpl w:val="65C23A1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9">
    <w:nsid w:val="5DFF4910"/>
    <w:multiLevelType w:val="hybridMultilevel"/>
    <w:tmpl w:val="4014957E"/>
    <w:lvl w:ilvl="0" w:tplc="0415000F">
      <w:start w:val="1"/>
      <w:numFmt w:val="decimal"/>
      <w:lvlText w:val="%1."/>
      <w:lvlJc w:val="left"/>
      <w:pPr>
        <w:ind w:left="2215" w:hanging="360"/>
      </w:pPr>
    </w:lvl>
    <w:lvl w:ilvl="1" w:tplc="04150019" w:tentative="1">
      <w:start w:val="1"/>
      <w:numFmt w:val="lowerLetter"/>
      <w:lvlText w:val="%2."/>
      <w:lvlJc w:val="left"/>
      <w:pPr>
        <w:ind w:left="2935" w:hanging="360"/>
      </w:pPr>
    </w:lvl>
    <w:lvl w:ilvl="2" w:tplc="0415001B" w:tentative="1">
      <w:start w:val="1"/>
      <w:numFmt w:val="lowerRoman"/>
      <w:lvlText w:val="%3."/>
      <w:lvlJc w:val="right"/>
      <w:pPr>
        <w:ind w:left="3655" w:hanging="180"/>
      </w:pPr>
    </w:lvl>
    <w:lvl w:ilvl="3" w:tplc="0415000F" w:tentative="1">
      <w:start w:val="1"/>
      <w:numFmt w:val="decimal"/>
      <w:lvlText w:val="%4."/>
      <w:lvlJc w:val="left"/>
      <w:pPr>
        <w:ind w:left="4375" w:hanging="360"/>
      </w:pPr>
    </w:lvl>
    <w:lvl w:ilvl="4" w:tplc="04150019" w:tentative="1">
      <w:start w:val="1"/>
      <w:numFmt w:val="lowerLetter"/>
      <w:lvlText w:val="%5."/>
      <w:lvlJc w:val="left"/>
      <w:pPr>
        <w:ind w:left="5095" w:hanging="360"/>
      </w:pPr>
    </w:lvl>
    <w:lvl w:ilvl="5" w:tplc="0415001B" w:tentative="1">
      <w:start w:val="1"/>
      <w:numFmt w:val="lowerRoman"/>
      <w:lvlText w:val="%6."/>
      <w:lvlJc w:val="right"/>
      <w:pPr>
        <w:ind w:left="5815" w:hanging="180"/>
      </w:pPr>
    </w:lvl>
    <w:lvl w:ilvl="6" w:tplc="0415000F" w:tentative="1">
      <w:start w:val="1"/>
      <w:numFmt w:val="decimal"/>
      <w:lvlText w:val="%7."/>
      <w:lvlJc w:val="left"/>
      <w:pPr>
        <w:ind w:left="6535" w:hanging="360"/>
      </w:pPr>
    </w:lvl>
    <w:lvl w:ilvl="7" w:tplc="04150019" w:tentative="1">
      <w:start w:val="1"/>
      <w:numFmt w:val="lowerLetter"/>
      <w:lvlText w:val="%8."/>
      <w:lvlJc w:val="left"/>
      <w:pPr>
        <w:ind w:left="7255" w:hanging="360"/>
      </w:pPr>
    </w:lvl>
    <w:lvl w:ilvl="8" w:tplc="0415001B" w:tentative="1">
      <w:start w:val="1"/>
      <w:numFmt w:val="lowerRoman"/>
      <w:lvlText w:val="%9."/>
      <w:lvlJc w:val="right"/>
      <w:pPr>
        <w:ind w:left="7975" w:hanging="180"/>
      </w:pPr>
    </w:lvl>
  </w:abstractNum>
  <w:abstractNum w:abstractNumId="80">
    <w:nsid w:val="5FB27946"/>
    <w:multiLevelType w:val="hybridMultilevel"/>
    <w:tmpl w:val="8D601752"/>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1">
    <w:nsid w:val="5FDF3520"/>
    <w:multiLevelType w:val="hybridMultilevel"/>
    <w:tmpl w:val="92541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0D93881"/>
    <w:multiLevelType w:val="hybridMultilevel"/>
    <w:tmpl w:val="BD1C4E0A"/>
    <w:lvl w:ilvl="0" w:tplc="04150001">
      <w:start w:val="1"/>
      <w:numFmt w:val="bullet"/>
      <w:lvlText w:val=""/>
      <w:lvlJc w:val="left"/>
      <w:pPr>
        <w:ind w:left="2869" w:hanging="360"/>
      </w:pPr>
      <w:rPr>
        <w:rFonts w:ascii="Symbol" w:hAnsi="Symbol" w:hint="default"/>
      </w:rPr>
    </w:lvl>
    <w:lvl w:ilvl="1" w:tplc="04150003" w:tentative="1">
      <w:start w:val="1"/>
      <w:numFmt w:val="bullet"/>
      <w:lvlText w:val="o"/>
      <w:lvlJc w:val="left"/>
      <w:pPr>
        <w:ind w:left="3589" w:hanging="360"/>
      </w:pPr>
      <w:rPr>
        <w:rFonts w:ascii="Courier New" w:hAnsi="Courier New" w:cs="Courier New" w:hint="default"/>
      </w:rPr>
    </w:lvl>
    <w:lvl w:ilvl="2" w:tplc="04150005" w:tentative="1">
      <w:start w:val="1"/>
      <w:numFmt w:val="bullet"/>
      <w:lvlText w:val=""/>
      <w:lvlJc w:val="left"/>
      <w:pPr>
        <w:ind w:left="4309" w:hanging="360"/>
      </w:pPr>
      <w:rPr>
        <w:rFonts w:ascii="Wingdings" w:hAnsi="Wingdings" w:hint="default"/>
      </w:rPr>
    </w:lvl>
    <w:lvl w:ilvl="3" w:tplc="04150001" w:tentative="1">
      <w:start w:val="1"/>
      <w:numFmt w:val="bullet"/>
      <w:lvlText w:val=""/>
      <w:lvlJc w:val="left"/>
      <w:pPr>
        <w:ind w:left="5029" w:hanging="360"/>
      </w:pPr>
      <w:rPr>
        <w:rFonts w:ascii="Symbol" w:hAnsi="Symbol" w:hint="default"/>
      </w:rPr>
    </w:lvl>
    <w:lvl w:ilvl="4" w:tplc="04150003" w:tentative="1">
      <w:start w:val="1"/>
      <w:numFmt w:val="bullet"/>
      <w:lvlText w:val="o"/>
      <w:lvlJc w:val="left"/>
      <w:pPr>
        <w:ind w:left="5749" w:hanging="360"/>
      </w:pPr>
      <w:rPr>
        <w:rFonts w:ascii="Courier New" w:hAnsi="Courier New" w:cs="Courier New" w:hint="default"/>
      </w:rPr>
    </w:lvl>
    <w:lvl w:ilvl="5" w:tplc="04150005" w:tentative="1">
      <w:start w:val="1"/>
      <w:numFmt w:val="bullet"/>
      <w:lvlText w:val=""/>
      <w:lvlJc w:val="left"/>
      <w:pPr>
        <w:ind w:left="6469" w:hanging="360"/>
      </w:pPr>
      <w:rPr>
        <w:rFonts w:ascii="Wingdings" w:hAnsi="Wingdings" w:hint="default"/>
      </w:rPr>
    </w:lvl>
    <w:lvl w:ilvl="6" w:tplc="04150001" w:tentative="1">
      <w:start w:val="1"/>
      <w:numFmt w:val="bullet"/>
      <w:lvlText w:val=""/>
      <w:lvlJc w:val="left"/>
      <w:pPr>
        <w:ind w:left="7189" w:hanging="360"/>
      </w:pPr>
      <w:rPr>
        <w:rFonts w:ascii="Symbol" w:hAnsi="Symbol" w:hint="default"/>
      </w:rPr>
    </w:lvl>
    <w:lvl w:ilvl="7" w:tplc="04150003" w:tentative="1">
      <w:start w:val="1"/>
      <w:numFmt w:val="bullet"/>
      <w:lvlText w:val="o"/>
      <w:lvlJc w:val="left"/>
      <w:pPr>
        <w:ind w:left="7909" w:hanging="360"/>
      </w:pPr>
      <w:rPr>
        <w:rFonts w:ascii="Courier New" w:hAnsi="Courier New" w:cs="Courier New" w:hint="default"/>
      </w:rPr>
    </w:lvl>
    <w:lvl w:ilvl="8" w:tplc="04150005" w:tentative="1">
      <w:start w:val="1"/>
      <w:numFmt w:val="bullet"/>
      <w:lvlText w:val=""/>
      <w:lvlJc w:val="left"/>
      <w:pPr>
        <w:ind w:left="8629" w:hanging="360"/>
      </w:pPr>
      <w:rPr>
        <w:rFonts w:ascii="Wingdings" w:hAnsi="Wingdings" w:hint="default"/>
      </w:rPr>
    </w:lvl>
  </w:abstractNum>
  <w:abstractNum w:abstractNumId="83">
    <w:nsid w:val="616248ED"/>
    <w:multiLevelType w:val="hybridMultilevel"/>
    <w:tmpl w:val="64C4217C"/>
    <w:lvl w:ilvl="0" w:tplc="20C6D3B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4">
    <w:nsid w:val="62C02913"/>
    <w:multiLevelType w:val="multilevel"/>
    <w:tmpl w:val="E61C7F26"/>
    <w:lvl w:ilvl="0">
      <w:start w:val="1"/>
      <w:numFmt w:val="bullet"/>
      <w:lvlText w:val=""/>
      <w:lvlJc w:val="left"/>
      <w:pPr>
        <w:tabs>
          <w:tab w:val="num" w:pos="1068"/>
        </w:tabs>
        <w:ind w:left="1068" w:hanging="360"/>
      </w:pPr>
      <w:rPr>
        <w:rFonts w:ascii="Symbol" w:hAnsi="Symbol" w:hint="default"/>
        <w:sz w:val="24"/>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5">
    <w:nsid w:val="632B3E9E"/>
    <w:multiLevelType w:val="hybridMultilevel"/>
    <w:tmpl w:val="ED8A72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nsid w:val="64305FCC"/>
    <w:multiLevelType w:val="hybridMultilevel"/>
    <w:tmpl w:val="B4D602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66A3A2C"/>
    <w:multiLevelType w:val="hybridMultilevel"/>
    <w:tmpl w:val="AFBA0CC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nsid w:val="67393705"/>
    <w:multiLevelType w:val="hybridMultilevel"/>
    <w:tmpl w:val="EF7CF1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6B0B55A4"/>
    <w:multiLevelType w:val="hybridMultilevel"/>
    <w:tmpl w:val="9C2235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BD35297"/>
    <w:multiLevelType w:val="hybridMultilevel"/>
    <w:tmpl w:val="6924F8D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nsid w:val="6C460575"/>
    <w:multiLevelType w:val="hybridMultilevel"/>
    <w:tmpl w:val="F47E481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2">
    <w:nsid w:val="6FD80A9F"/>
    <w:multiLevelType w:val="hybridMultilevel"/>
    <w:tmpl w:val="7206B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040263B"/>
    <w:multiLevelType w:val="hybridMultilevel"/>
    <w:tmpl w:val="E2486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1603E73"/>
    <w:multiLevelType w:val="hybridMultilevel"/>
    <w:tmpl w:val="76C02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1C30E64"/>
    <w:multiLevelType w:val="hybridMultilevel"/>
    <w:tmpl w:val="8B747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3FE24CA"/>
    <w:multiLevelType w:val="hybridMultilevel"/>
    <w:tmpl w:val="0CB86B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nsid w:val="767D7CD5"/>
    <w:multiLevelType w:val="hybridMultilevel"/>
    <w:tmpl w:val="8C0420BA"/>
    <w:lvl w:ilvl="0" w:tplc="D6A292BA">
      <w:start w:val="1"/>
      <w:numFmt w:val="bullet"/>
      <w:lvlText w:val="-"/>
      <w:lvlJc w:val="left"/>
      <w:pPr>
        <w:ind w:left="720" w:hanging="360"/>
      </w:pPr>
      <w:rPr>
        <w:rFonts w:ascii="Calibri" w:eastAsia="Times New Roman" w:hAnsi="Calibri" w:hint="default"/>
        <w:w w:val="1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6E17854"/>
    <w:multiLevelType w:val="hybridMultilevel"/>
    <w:tmpl w:val="FCDAC86E"/>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99">
    <w:nsid w:val="78147551"/>
    <w:multiLevelType w:val="hybridMultilevel"/>
    <w:tmpl w:val="DC60E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8E838A9"/>
    <w:multiLevelType w:val="hybridMultilevel"/>
    <w:tmpl w:val="C456BC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71"/>
  </w:num>
  <w:num w:numId="3">
    <w:abstractNumId w:val="31"/>
  </w:num>
  <w:num w:numId="4">
    <w:abstractNumId w:val="15"/>
  </w:num>
  <w:num w:numId="5">
    <w:abstractNumId w:val="4"/>
  </w:num>
  <w:num w:numId="6">
    <w:abstractNumId w:val="43"/>
  </w:num>
  <w:num w:numId="7">
    <w:abstractNumId w:val="53"/>
  </w:num>
  <w:num w:numId="8">
    <w:abstractNumId w:val="62"/>
  </w:num>
  <w:num w:numId="9">
    <w:abstractNumId w:val="14"/>
  </w:num>
  <w:num w:numId="10">
    <w:abstractNumId w:val="27"/>
  </w:num>
  <w:num w:numId="11">
    <w:abstractNumId w:val="63"/>
  </w:num>
  <w:num w:numId="12">
    <w:abstractNumId w:val="57"/>
  </w:num>
  <w:num w:numId="13">
    <w:abstractNumId w:val="46"/>
  </w:num>
  <w:num w:numId="14">
    <w:abstractNumId w:val="30"/>
  </w:num>
  <w:num w:numId="15">
    <w:abstractNumId w:val="81"/>
  </w:num>
  <w:num w:numId="16">
    <w:abstractNumId w:val="17"/>
  </w:num>
  <w:num w:numId="17">
    <w:abstractNumId w:val="1"/>
  </w:num>
  <w:num w:numId="18">
    <w:abstractNumId w:val="66"/>
  </w:num>
  <w:num w:numId="19">
    <w:abstractNumId w:val="82"/>
  </w:num>
  <w:num w:numId="20">
    <w:abstractNumId w:val="29"/>
  </w:num>
  <w:num w:numId="21">
    <w:abstractNumId w:val="41"/>
  </w:num>
  <w:num w:numId="22">
    <w:abstractNumId w:val="85"/>
  </w:num>
  <w:num w:numId="23">
    <w:abstractNumId w:val="88"/>
  </w:num>
  <w:num w:numId="24">
    <w:abstractNumId w:val="19"/>
  </w:num>
  <w:num w:numId="25">
    <w:abstractNumId w:val="68"/>
  </w:num>
  <w:num w:numId="26">
    <w:abstractNumId w:val="9"/>
  </w:num>
  <w:num w:numId="27">
    <w:abstractNumId w:val="98"/>
  </w:num>
  <w:num w:numId="28">
    <w:abstractNumId w:val="18"/>
  </w:num>
  <w:num w:numId="29">
    <w:abstractNumId w:val="91"/>
  </w:num>
  <w:num w:numId="30">
    <w:abstractNumId w:val="83"/>
  </w:num>
  <w:num w:numId="31">
    <w:abstractNumId w:val="74"/>
  </w:num>
  <w:num w:numId="32">
    <w:abstractNumId w:val="54"/>
  </w:num>
  <w:num w:numId="33">
    <w:abstractNumId w:val="99"/>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28"/>
  </w:num>
  <w:num w:numId="37">
    <w:abstractNumId w:val="96"/>
  </w:num>
  <w:num w:numId="38">
    <w:abstractNumId w:val="42"/>
  </w:num>
  <w:num w:numId="39">
    <w:abstractNumId w:val="61"/>
  </w:num>
  <w:num w:numId="40">
    <w:abstractNumId w:val="51"/>
  </w:num>
  <w:num w:numId="41">
    <w:abstractNumId w:val="76"/>
  </w:num>
  <w:num w:numId="42">
    <w:abstractNumId w:val="0"/>
  </w:num>
  <w:num w:numId="43">
    <w:abstractNumId w:val="50"/>
  </w:num>
  <w:num w:numId="44">
    <w:abstractNumId w:val="55"/>
  </w:num>
  <w:num w:numId="45">
    <w:abstractNumId w:val="84"/>
  </w:num>
  <w:num w:numId="46">
    <w:abstractNumId w:val="70"/>
  </w:num>
  <w:num w:numId="47">
    <w:abstractNumId w:val="21"/>
  </w:num>
  <w:num w:numId="48">
    <w:abstractNumId w:val="40"/>
  </w:num>
  <w:num w:numId="49">
    <w:abstractNumId w:val="94"/>
  </w:num>
  <w:num w:numId="50">
    <w:abstractNumId w:val="95"/>
  </w:num>
  <w:num w:numId="51">
    <w:abstractNumId w:val="73"/>
  </w:num>
  <w:num w:numId="52">
    <w:abstractNumId w:val="93"/>
  </w:num>
  <w:num w:numId="53">
    <w:abstractNumId w:val="5"/>
  </w:num>
  <w:num w:numId="54">
    <w:abstractNumId w:val="79"/>
  </w:num>
  <w:num w:numId="55">
    <w:abstractNumId w:val="89"/>
  </w:num>
  <w:num w:numId="56">
    <w:abstractNumId w:val="44"/>
  </w:num>
  <w:num w:numId="57">
    <w:abstractNumId w:val="64"/>
  </w:num>
  <w:num w:numId="58">
    <w:abstractNumId w:val="32"/>
  </w:num>
  <w:num w:numId="59">
    <w:abstractNumId w:val="22"/>
  </w:num>
  <w:num w:numId="60">
    <w:abstractNumId w:val="20"/>
  </w:num>
  <w:num w:numId="61">
    <w:abstractNumId w:val="37"/>
  </w:num>
  <w:num w:numId="62">
    <w:abstractNumId w:val="49"/>
  </w:num>
  <w:num w:numId="63">
    <w:abstractNumId w:val="13"/>
  </w:num>
  <w:num w:numId="64">
    <w:abstractNumId w:val="97"/>
  </w:num>
  <w:num w:numId="65">
    <w:abstractNumId w:val="48"/>
  </w:num>
  <w:num w:numId="66">
    <w:abstractNumId w:val="67"/>
  </w:num>
  <w:num w:numId="67">
    <w:abstractNumId w:val="77"/>
  </w:num>
  <w:num w:numId="68">
    <w:abstractNumId w:val="39"/>
  </w:num>
  <w:num w:numId="69">
    <w:abstractNumId w:val="10"/>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num>
  <w:num w:numId="72">
    <w:abstractNumId w:val="78"/>
  </w:num>
  <w:num w:numId="73">
    <w:abstractNumId w:val="38"/>
  </w:num>
  <w:num w:numId="74">
    <w:abstractNumId w:val="11"/>
  </w:num>
  <w:num w:numId="75">
    <w:abstractNumId w:val="86"/>
  </w:num>
  <w:num w:numId="76">
    <w:abstractNumId w:val="26"/>
  </w:num>
  <w:num w:numId="77">
    <w:abstractNumId w:val="34"/>
  </w:num>
  <w:num w:numId="78">
    <w:abstractNumId w:val="56"/>
  </w:num>
  <w:num w:numId="79">
    <w:abstractNumId w:val="3"/>
  </w:num>
  <w:num w:numId="80">
    <w:abstractNumId w:val="23"/>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num>
  <w:num w:numId="83">
    <w:abstractNumId w:val="8"/>
  </w:num>
  <w:num w:numId="84">
    <w:abstractNumId w:val="75"/>
  </w:num>
  <w:num w:numId="85">
    <w:abstractNumId w:val="80"/>
  </w:num>
  <w:num w:numId="86">
    <w:abstractNumId w:val="69"/>
  </w:num>
  <w:num w:numId="87">
    <w:abstractNumId w:val="58"/>
  </w:num>
  <w:num w:numId="88">
    <w:abstractNumId w:val="52"/>
  </w:num>
  <w:num w:numId="89">
    <w:abstractNumId w:val="92"/>
  </w:num>
  <w:num w:numId="90">
    <w:abstractNumId w:val="87"/>
  </w:num>
  <w:num w:numId="91">
    <w:abstractNumId w:val="12"/>
  </w:num>
  <w:num w:numId="92">
    <w:abstractNumId w:val="33"/>
  </w:num>
  <w:num w:numId="93">
    <w:abstractNumId w:val="36"/>
  </w:num>
  <w:num w:numId="94">
    <w:abstractNumId w:val="25"/>
  </w:num>
  <w:num w:numId="95">
    <w:abstractNumId w:val="60"/>
  </w:num>
  <w:num w:numId="96">
    <w:abstractNumId w:val="90"/>
  </w:num>
  <w:num w:numId="97">
    <w:abstractNumId w:val="59"/>
  </w:num>
  <w:num w:numId="98">
    <w:abstractNumId w:val="45"/>
  </w:num>
  <w:num w:numId="99">
    <w:abstractNumId w:val="24"/>
  </w:num>
  <w:num w:numId="100">
    <w:abstractNumId w:val="35"/>
  </w:num>
  <w:num w:numId="101">
    <w:abstractNumId w:val="7"/>
  </w:num>
  <w:num w:numId="102">
    <w:abstractNumId w:val="100"/>
  </w:num>
  <w:num w:numId="103">
    <w:abstractNumId w:val="6"/>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8AC"/>
    <w:rsid w:val="000000D0"/>
    <w:rsid w:val="00001BAD"/>
    <w:rsid w:val="00004B14"/>
    <w:rsid w:val="00012A40"/>
    <w:rsid w:val="00020BC2"/>
    <w:rsid w:val="000219F0"/>
    <w:rsid w:val="0002210B"/>
    <w:rsid w:val="00024658"/>
    <w:rsid w:val="00026E61"/>
    <w:rsid w:val="00027367"/>
    <w:rsid w:val="00031E1A"/>
    <w:rsid w:val="0004246C"/>
    <w:rsid w:val="0004305A"/>
    <w:rsid w:val="00047191"/>
    <w:rsid w:val="00053558"/>
    <w:rsid w:val="00054EC1"/>
    <w:rsid w:val="00055E1A"/>
    <w:rsid w:val="000610A8"/>
    <w:rsid w:val="00061347"/>
    <w:rsid w:val="0006227F"/>
    <w:rsid w:val="00064CE5"/>
    <w:rsid w:val="000735FB"/>
    <w:rsid w:val="000866E1"/>
    <w:rsid w:val="000927B0"/>
    <w:rsid w:val="00093890"/>
    <w:rsid w:val="00094D9A"/>
    <w:rsid w:val="0009627D"/>
    <w:rsid w:val="000A28EF"/>
    <w:rsid w:val="000A3C7A"/>
    <w:rsid w:val="000A6077"/>
    <w:rsid w:val="000B18BF"/>
    <w:rsid w:val="000B4F0C"/>
    <w:rsid w:val="000C1240"/>
    <w:rsid w:val="000C4936"/>
    <w:rsid w:val="000C7BE8"/>
    <w:rsid w:val="000D0FC3"/>
    <w:rsid w:val="000D2F54"/>
    <w:rsid w:val="000E368C"/>
    <w:rsid w:val="000E5236"/>
    <w:rsid w:val="000E6274"/>
    <w:rsid w:val="000F3040"/>
    <w:rsid w:val="000F42F1"/>
    <w:rsid w:val="000F4743"/>
    <w:rsid w:val="000F5FA9"/>
    <w:rsid w:val="0010212C"/>
    <w:rsid w:val="00102C63"/>
    <w:rsid w:val="00103F7C"/>
    <w:rsid w:val="001143CE"/>
    <w:rsid w:val="00114B90"/>
    <w:rsid w:val="00127234"/>
    <w:rsid w:val="00130E86"/>
    <w:rsid w:val="001437DE"/>
    <w:rsid w:val="00146EB7"/>
    <w:rsid w:val="001475C3"/>
    <w:rsid w:val="00155EB2"/>
    <w:rsid w:val="0016010A"/>
    <w:rsid w:val="0016164E"/>
    <w:rsid w:val="001639AD"/>
    <w:rsid w:val="00165871"/>
    <w:rsid w:val="00166234"/>
    <w:rsid w:val="00167B7A"/>
    <w:rsid w:val="00180A0D"/>
    <w:rsid w:val="0018258D"/>
    <w:rsid w:val="0018328C"/>
    <w:rsid w:val="00192A0B"/>
    <w:rsid w:val="00195CE3"/>
    <w:rsid w:val="00197370"/>
    <w:rsid w:val="001A0922"/>
    <w:rsid w:val="001B0B9C"/>
    <w:rsid w:val="001B20FA"/>
    <w:rsid w:val="001B29C2"/>
    <w:rsid w:val="001B35D9"/>
    <w:rsid w:val="001B7357"/>
    <w:rsid w:val="001B73AD"/>
    <w:rsid w:val="001C3A2C"/>
    <w:rsid w:val="001C3A53"/>
    <w:rsid w:val="001C497F"/>
    <w:rsid w:val="001C6F1C"/>
    <w:rsid w:val="001C7804"/>
    <w:rsid w:val="001D73D3"/>
    <w:rsid w:val="001E4F86"/>
    <w:rsid w:val="001E50BE"/>
    <w:rsid w:val="001F0FE0"/>
    <w:rsid w:val="001F101F"/>
    <w:rsid w:val="001F3669"/>
    <w:rsid w:val="001F7081"/>
    <w:rsid w:val="00202FCB"/>
    <w:rsid w:val="00202FF8"/>
    <w:rsid w:val="00205A77"/>
    <w:rsid w:val="00210A14"/>
    <w:rsid w:val="00210C31"/>
    <w:rsid w:val="002145E1"/>
    <w:rsid w:val="002212F8"/>
    <w:rsid w:val="00221E61"/>
    <w:rsid w:val="00226794"/>
    <w:rsid w:val="00226983"/>
    <w:rsid w:val="00233AE6"/>
    <w:rsid w:val="002400ED"/>
    <w:rsid w:val="00242F31"/>
    <w:rsid w:val="00245792"/>
    <w:rsid w:val="00245D94"/>
    <w:rsid w:val="0025087B"/>
    <w:rsid w:val="00250EAB"/>
    <w:rsid w:val="00256863"/>
    <w:rsid w:val="002635B9"/>
    <w:rsid w:val="002640FF"/>
    <w:rsid w:val="002678D0"/>
    <w:rsid w:val="00273929"/>
    <w:rsid w:val="00273C97"/>
    <w:rsid w:val="002823B7"/>
    <w:rsid w:val="00291B76"/>
    <w:rsid w:val="00297B00"/>
    <w:rsid w:val="002A737E"/>
    <w:rsid w:val="002B028E"/>
    <w:rsid w:val="002B2845"/>
    <w:rsid w:val="002B2922"/>
    <w:rsid w:val="002B7ED0"/>
    <w:rsid w:val="002C0D8D"/>
    <w:rsid w:val="002D13DA"/>
    <w:rsid w:val="002D35C2"/>
    <w:rsid w:val="002D4BF5"/>
    <w:rsid w:val="002D7B64"/>
    <w:rsid w:val="002E2AC9"/>
    <w:rsid w:val="002F27F8"/>
    <w:rsid w:val="002F2EB4"/>
    <w:rsid w:val="002F6547"/>
    <w:rsid w:val="00300DE8"/>
    <w:rsid w:val="00304D4B"/>
    <w:rsid w:val="00310A6B"/>
    <w:rsid w:val="00314C6F"/>
    <w:rsid w:val="00315340"/>
    <w:rsid w:val="00315CD0"/>
    <w:rsid w:val="003178AF"/>
    <w:rsid w:val="00322C80"/>
    <w:rsid w:val="0032388F"/>
    <w:rsid w:val="003250CB"/>
    <w:rsid w:val="00336E7B"/>
    <w:rsid w:val="00337009"/>
    <w:rsid w:val="003429F6"/>
    <w:rsid w:val="00356B9E"/>
    <w:rsid w:val="00357DFE"/>
    <w:rsid w:val="00361E75"/>
    <w:rsid w:val="00366E04"/>
    <w:rsid w:val="0036751A"/>
    <w:rsid w:val="00370149"/>
    <w:rsid w:val="00370E1A"/>
    <w:rsid w:val="0037313A"/>
    <w:rsid w:val="00374D71"/>
    <w:rsid w:val="00382884"/>
    <w:rsid w:val="00384F30"/>
    <w:rsid w:val="00385FF9"/>
    <w:rsid w:val="003860E4"/>
    <w:rsid w:val="0039702A"/>
    <w:rsid w:val="003A0510"/>
    <w:rsid w:val="003A08D4"/>
    <w:rsid w:val="003A1101"/>
    <w:rsid w:val="003A200B"/>
    <w:rsid w:val="003A2DAE"/>
    <w:rsid w:val="003A4DFC"/>
    <w:rsid w:val="003A6C5A"/>
    <w:rsid w:val="003B024F"/>
    <w:rsid w:val="003B107A"/>
    <w:rsid w:val="003B180F"/>
    <w:rsid w:val="003B222A"/>
    <w:rsid w:val="003B3B7F"/>
    <w:rsid w:val="003C0318"/>
    <w:rsid w:val="003C622B"/>
    <w:rsid w:val="003C7746"/>
    <w:rsid w:val="003D25E4"/>
    <w:rsid w:val="003D74F9"/>
    <w:rsid w:val="003D7559"/>
    <w:rsid w:val="003D7765"/>
    <w:rsid w:val="003E1E94"/>
    <w:rsid w:val="003E32DE"/>
    <w:rsid w:val="003E5ACD"/>
    <w:rsid w:val="003E72AA"/>
    <w:rsid w:val="003E7F6C"/>
    <w:rsid w:val="003F10F2"/>
    <w:rsid w:val="003F1F9C"/>
    <w:rsid w:val="003F329B"/>
    <w:rsid w:val="003F5EBC"/>
    <w:rsid w:val="003F6EC5"/>
    <w:rsid w:val="004054D3"/>
    <w:rsid w:val="00413EE1"/>
    <w:rsid w:val="00416012"/>
    <w:rsid w:val="00416FC0"/>
    <w:rsid w:val="00423082"/>
    <w:rsid w:val="00423F63"/>
    <w:rsid w:val="004246E8"/>
    <w:rsid w:val="0042629F"/>
    <w:rsid w:val="00444130"/>
    <w:rsid w:val="00447856"/>
    <w:rsid w:val="004503F5"/>
    <w:rsid w:val="004519E6"/>
    <w:rsid w:val="00463254"/>
    <w:rsid w:val="004729CB"/>
    <w:rsid w:val="004747AE"/>
    <w:rsid w:val="004748B4"/>
    <w:rsid w:val="004758FD"/>
    <w:rsid w:val="00481655"/>
    <w:rsid w:val="004833F4"/>
    <w:rsid w:val="00485438"/>
    <w:rsid w:val="004909A3"/>
    <w:rsid w:val="00495A97"/>
    <w:rsid w:val="004A453A"/>
    <w:rsid w:val="004A5A04"/>
    <w:rsid w:val="004A7E05"/>
    <w:rsid w:val="004B107C"/>
    <w:rsid w:val="004B35F5"/>
    <w:rsid w:val="004B5DAA"/>
    <w:rsid w:val="004B5FE7"/>
    <w:rsid w:val="004C0CFD"/>
    <w:rsid w:val="004C7C4C"/>
    <w:rsid w:val="004C7E38"/>
    <w:rsid w:val="004D03FD"/>
    <w:rsid w:val="004D2B1F"/>
    <w:rsid w:val="004D4658"/>
    <w:rsid w:val="004E6952"/>
    <w:rsid w:val="004F11ED"/>
    <w:rsid w:val="004F11EE"/>
    <w:rsid w:val="004F6418"/>
    <w:rsid w:val="0050094C"/>
    <w:rsid w:val="00500F26"/>
    <w:rsid w:val="00502402"/>
    <w:rsid w:val="00502D0C"/>
    <w:rsid w:val="00503F49"/>
    <w:rsid w:val="00513E39"/>
    <w:rsid w:val="00515745"/>
    <w:rsid w:val="005263A4"/>
    <w:rsid w:val="00526452"/>
    <w:rsid w:val="00532003"/>
    <w:rsid w:val="00540656"/>
    <w:rsid w:val="005448E5"/>
    <w:rsid w:val="005459FE"/>
    <w:rsid w:val="00546897"/>
    <w:rsid w:val="00546D38"/>
    <w:rsid w:val="005503C9"/>
    <w:rsid w:val="00560F2D"/>
    <w:rsid w:val="00564BC9"/>
    <w:rsid w:val="005667E3"/>
    <w:rsid w:val="00570244"/>
    <w:rsid w:val="00581252"/>
    <w:rsid w:val="00584580"/>
    <w:rsid w:val="005856DF"/>
    <w:rsid w:val="005866D8"/>
    <w:rsid w:val="005A133D"/>
    <w:rsid w:val="005A14B2"/>
    <w:rsid w:val="005A3DC5"/>
    <w:rsid w:val="005B0E82"/>
    <w:rsid w:val="005B1F99"/>
    <w:rsid w:val="005B2413"/>
    <w:rsid w:val="005B2DF6"/>
    <w:rsid w:val="005B41CF"/>
    <w:rsid w:val="005B47E5"/>
    <w:rsid w:val="005C158A"/>
    <w:rsid w:val="005C27C6"/>
    <w:rsid w:val="005C36C4"/>
    <w:rsid w:val="005C5D57"/>
    <w:rsid w:val="005D5B0F"/>
    <w:rsid w:val="005E0A3E"/>
    <w:rsid w:val="005E10BE"/>
    <w:rsid w:val="005E5F0A"/>
    <w:rsid w:val="005F4CB2"/>
    <w:rsid w:val="005F535A"/>
    <w:rsid w:val="005F6F7D"/>
    <w:rsid w:val="00603179"/>
    <w:rsid w:val="00603363"/>
    <w:rsid w:val="006107E9"/>
    <w:rsid w:val="0061189E"/>
    <w:rsid w:val="00621684"/>
    <w:rsid w:val="00630BF6"/>
    <w:rsid w:val="00632A9C"/>
    <w:rsid w:val="00641037"/>
    <w:rsid w:val="0064173E"/>
    <w:rsid w:val="00652FD1"/>
    <w:rsid w:val="006607C7"/>
    <w:rsid w:val="006623E4"/>
    <w:rsid w:val="00662820"/>
    <w:rsid w:val="00665601"/>
    <w:rsid w:val="00667D5F"/>
    <w:rsid w:val="006737B8"/>
    <w:rsid w:val="00676960"/>
    <w:rsid w:val="006769CF"/>
    <w:rsid w:val="006769D3"/>
    <w:rsid w:val="00682797"/>
    <w:rsid w:val="00683533"/>
    <w:rsid w:val="006872F0"/>
    <w:rsid w:val="00687D65"/>
    <w:rsid w:val="00690508"/>
    <w:rsid w:val="006A0076"/>
    <w:rsid w:val="006A03CE"/>
    <w:rsid w:val="006A1681"/>
    <w:rsid w:val="006A224F"/>
    <w:rsid w:val="006A364F"/>
    <w:rsid w:val="006A4579"/>
    <w:rsid w:val="006A63F2"/>
    <w:rsid w:val="006A7465"/>
    <w:rsid w:val="006B276A"/>
    <w:rsid w:val="006B4B43"/>
    <w:rsid w:val="006B6974"/>
    <w:rsid w:val="006C0E3C"/>
    <w:rsid w:val="006C35C0"/>
    <w:rsid w:val="006C429F"/>
    <w:rsid w:val="006C49A7"/>
    <w:rsid w:val="006C5A23"/>
    <w:rsid w:val="006C6830"/>
    <w:rsid w:val="006D17BB"/>
    <w:rsid w:val="006D2836"/>
    <w:rsid w:val="006D505F"/>
    <w:rsid w:val="006D6649"/>
    <w:rsid w:val="006E433C"/>
    <w:rsid w:val="006E73BA"/>
    <w:rsid w:val="006F28A2"/>
    <w:rsid w:val="00701AA4"/>
    <w:rsid w:val="00702D93"/>
    <w:rsid w:val="00705F82"/>
    <w:rsid w:val="00707D72"/>
    <w:rsid w:val="00710AEC"/>
    <w:rsid w:val="00712604"/>
    <w:rsid w:val="00712A89"/>
    <w:rsid w:val="00712F51"/>
    <w:rsid w:val="0072089E"/>
    <w:rsid w:val="00721362"/>
    <w:rsid w:val="00726BCB"/>
    <w:rsid w:val="00731B41"/>
    <w:rsid w:val="007323C9"/>
    <w:rsid w:val="00734239"/>
    <w:rsid w:val="00736762"/>
    <w:rsid w:val="007415A7"/>
    <w:rsid w:val="00742612"/>
    <w:rsid w:val="00744482"/>
    <w:rsid w:val="00744CB1"/>
    <w:rsid w:val="0074596F"/>
    <w:rsid w:val="00745E20"/>
    <w:rsid w:val="00750789"/>
    <w:rsid w:val="007563D8"/>
    <w:rsid w:val="00762DD1"/>
    <w:rsid w:val="0076625F"/>
    <w:rsid w:val="007703F4"/>
    <w:rsid w:val="00772B5C"/>
    <w:rsid w:val="00773BD2"/>
    <w:rsid w:val="00780B8F"/>
    <w:rsid w:val="00782206"/>
    <w:rsid w:val="0078311A"/>
    <w:rsid w:val="0078499A"/>
    <w:rsid w:val="00785E28"/>
    <w:rsid w:val="0079162E"/>
    <w:rsid w:val="007933F7"/>
    <w:rsid w:val="007A095D"/>
    <w:rsid w:val="007A13C4"/>
    <w:rsid w:val="007A3CA7"/>
    <w:rsid w:val="007A66E3"/>
    <w:rsid w:val="007B3A22"/>
    <w:rsid w:val="007B5E28"/>
    <w:rsid w:val="007C7B21"/>
    <w:rsid w:val="007C7F70"/>
    <w:rsid w:val="007D0003"/>
    <w:rsid w:val="007D01B5"/>
    <w:rsid w:val="007D281B"/>
    <w:rsid w:val="007E0022"/>
    <w:rsid w:val="007E0921"/>
    <w:rsid w:val="007E4AEC"/>
    <w:rsid w:val="007E4DB7"/>
    <w:rsid w:val="007F006E"/>
    <w:rsid w:val="007F3C0D"/>
    <w:rsid w:val="0080089E"/>
    <w:rsid w:val="00806E79"/>
    <w:rsid w:val="00807EB9"/>
    <w:rsid w:val="008107CA"/>
    <w:rsid w:val="00810F57"/>
    <w:rsid w:val="00812392"/>
    <w:rsid w:val="00812F03"/>
    <w:rsid w:val="00821939"/>
    <w:rsid w:val="0082272C"/>
    <w:rsid w:val="0082658B"/>
    <w:rsid w:val="00826704"/>
    <w:rsid w:val="008304E7"/>
    <w:rsid w:val="0083228C"/>
    <w:rsid w:val="0083706F"/>
    <w:rsid w:val="00840EC4"/>
    <w:rsid w:val="00843043"/>
    <w:rsid w:val="008444DF"/>
    <w:rsid w:val="00847ED3"/>
    <w:rsid w:val="008512AA"/>
    <w:rsid w:val="008524C5"/>
    <w:rsid w:val="008575BC"/>
    <w:rsid w:val="008606D9"/>
    <w:rsid w:val="008663CD"/>
    <w:rsid w:val="00867A70"/>
    <w:rsid w:val="00867ABB"/>
    <w:rsid w:val="00876865"/>
    <w:rsid w:val="00880EF5"/>
    <w:rsid w:val="0088138D"/>
    <w:rsid w:val="008813B2"/>
    <w:rsid w:val="00881953"/>
    <w:rsid w:val="008821AB"/>
    <w:rsid w:val="00882763"/>
    <w:rsid w:val="00890EAD"/>
    <w:rsid w:val="00894FE3"/>
    <w:rsid w:val="00896106"/>
    <w:rsid w:val="008A0850"/>
    <w:rsid w:val="008A1546"/>
    <w:rsid w:val="008A264A"/>
    <w:rsid w:val="008A38EF"/>
    <w:rsid w:val="008B1348"/>
    <w:rsid w:val="008B1E70"/>
    <w:rsid w:val="008B4617"/>
    <w:rsid w:val="008B5D02"/>
    <w:rsid w:val="008B647C"/>
    <w:rsid w:val="008B6CAC"/>
    <w:rsid w:val="008C00BD"/>
    <w:rsid w:val="008D126E"/>
    <w:rsid w:val="008D16EC"/>
    <w:rsid w:val="008D1E68"/>
    <w:rsid w:val="008E2E78"/>
    <w:rsid w:val="008E419A"/>
    <w:rsid w:val="008E4CAB"/>
    <w:rsid w:val="008E627C"/>
    <w:rsid w:val="008F4352"/>
    <w:rsid w:val="008F6D66"/>
    <w:rsid w:val="008F7B50"/>
    <w:rsid w:val="008F7F6A"/>
    <w:rsid w:val="009000C9"/>
    <w:rsid w:val="009001F6"/>
    <w:rsid w:val="009003A8"/>
    <w:rsid w:val="00903881"/>
    <w:rsid w:val="00904281"/>
    <w:rsid w:val="009044C4"/>
    <w:rsid w:val="00910E35"/>
    <w:rsid w:val="00915884"/>
    <w:rsid w:val="009178CB"/>
    <w:rsid w:val="009207A9"/>
    <w:rsid w:val="00924A55"/>
    <w:rsid w:val="00937119"/>
    <w:rsid w:val="00945461"/>
    <w:rsid w:val="0096073E"/>
    <w:rsid w:val="00960DF6"/>
    <w:rsid w:val="00960FB6"/>
    <w:rsid w:val="009610D2"/>
    <w:rsid w:val="00961AB1"/>
    <w:rsid w:val="00973383"/>
    <w:rsid w:val="009751C4"/>
    <w:rsid w:val="00975B06"/>
    <w:rsid w:val="00975BE2"/>
    <w:rsid w:val="00976648"/>
    <w:rsid w:val="00976DD3"/>
    <w:rsid w:val="00982E57"/>
    <w:rsid w:val="00983463"/>
    <w:rsid w:val="0098419B"/>
    <w:rsid w:val="0098436F"/>
    <w:rsid w:val="0098485F"/>
    <w:rsid w:val="0098522D"/>
    <w:rsid w:val="00985D29"/>
    <w:rsid w:val="00986BEC"/>
    <w:rsid w:val="00986DAC"/>
    <w:rsid w:val="00990240"/>
    <w:rsid w:val="00992604"/>
    <w:rsid w:val="00995FE1"/>
    <w:rsid w:val="009A1B25"/>
    <w:rsid w:val="009A2265"/>
    <w:rsid w:val="009A3B49"/>
    <w:rsid w:val="009A558F"/>
    <w:rsid w:val="009A578B"/>
    <w:rsid w:val="009B00FF"/>
    <w:rsid w:val="009B09D7"/>
    <w:rsid w:val="009B4A97"/>
    <w:rsid w:val="009B6AF9"/>
    <w:rsid w:val="009C0522"/>
    <w:rsid w:val="009C5926"/>
    <w:rsid w:val="009C68F9"/>
    <w:rsid w:val="009D05E0"/>
    <w:rsid w:val="009D2ED2"/>
    <w:rsid w:val="009D795D"/>
    <w:rsid w:val="009D7C67"/>
    <w:rsid w:val="009E1D2D"/>
    <w:rsid w:val="009E4A51"/>
    <w:rsid w:val="009E5AB8"/>
    <w:rsid w:val="009F0945"/>
    <w:rsid w:val="009F0AFF"/>
    <w:rsid w:val="009F1284"/>
    <w:rsid w:val="009F387C"/>
    <w:rsid w:val="009F3D9C"/>
    <w:rsid w:val="009F532B"/>
    <w:rsid w:val="009F6F99"/>
    <w:rsid w:val="00A01EC5"/>
    <w:rsid w:val="00A02F39"/>
    <w:rsid w:val="00A04D3C"/>
    <w:rsid w:val="00A05C24"/>
    <w:rsid w:val="00A07150"/>
    <w:rsid w:val="00A11BDA"/>
    <w:rsid w:val="00A130C7"/>
    <w:rsid w:val="00A142C6"/>
    <w:rsid w:val="00A15CE7"/>
    <w:rsid w:val="00A2234B"/>
    <w:rsid w:val="00A23636"/>
    <w:rsid w:val="00A2680B"/>
    <w:rsid w:val="00A2748B"/>
    <w:rsid w:val="00A27D4F"/>
    <w:rsid w:val="00A30AB1"/>
    <w:rsid w:val="00A30EF4"/>
    <w:rsid w:val="00A336D0"/>
    <w:rsid w:val="00A354B8"/>
    <w:rsid w:val="00A36C25"/>
    <w:rsid w:val="00A42545"/>
    <w:rsid w:val="00A42669"/>
    <w:rsid w:val="00A45762"/>
    <w:rsid w:val="00A552EB"/>
    <w:rsid w:val="00A57FF9"/>
    <w:rsid w:val="00A60222"/>
    <w:rsid w:val="00A6028B"/>
    <w:rsid w:val="00A63D48"/>
    <w:rsid w:val="00A709FA"/>
    <w:rsid w:val="00A71437"/>
    <w:rsid w:val="00A71D1D"/>
    <w:rsid w:val="00A73EC8"/>
    <w:rsid w:val="00A7764B"/>
    <w:rsid w:val="00A82271"/>
    <w:rsid w:val="00A84EDF"/>
    <w:rsid w:val="00A850E9"/>
    <w:rsid w:val="00A856CF"/>
    <w:rsid w:val="00A919FC"/>
    <w:rsid w:val="00A92FCF"/>
    <w:rsid w:val="00AB1948"/>
    <w:rsid w:val="00AB1D74"/>
    <w:rsid w:val="00AB56B6"/>
    <w:rsid w:val="00AB5819"/>
    <w:rsid w:val="00AB612C"/>
    <w:rsid w:val="00AB6299"/>
    <w:rsid w:val="00AB63B8"/>
    <w:rsid w:val="00AB6F57"/>
    <w:rsid w:val="00AC16BE"/>
    <w:rsid w:val="00AC1E33"/>
    <w:rsid w:val="00AC61AE"/>
    <w:rsid w:val="00AC7390"/>
    <w:rsid w:val="00AD24CB"/>
    <w:rsid w:val="00AD2749"/>
    <w:rsid w:val="00AD3307"/>
    <w:rsid w:val="00AE39D1"/>
    <w:rsid w:val="00AE514D"/>
    <w:rsid w:val="00AE5ADD"/>
    <w:rsid w:val="00B0365D"/>
    <w:rsid w:val="00B06BDD"/>
    <w:rsid w:val="00B10F1C"/>
    <w:rsid w:val="00B13C0E"/>
    <w:rsid w:val="00B20F95"/>
    <w:rsid w:val="00B217DF"/>
    <w:rsid w:val="00B217F3"/>
    <w:rsid w:val="00B27C0A"/>
    <w:rsid w:val="00B31BD9"/>
    <w:rsid w:val="00B36BA8"/>
    <w:rsid w:val="00B3741B"/>
    <w:rsid w:val="00B374BE"/>
    <w:rsid w:val="00B37DC5"/>
    <w:rsid w:val="00B4627B"/>
    <w:rsid w:val="00B4629C"/>
    <w:rsid w:val="00B55FFC"/>
    <w:rsid w:val="00B6157F"/>
    <w:rsid w:val="00B65D2E"/>
    <w:rsid w:val="00B66584"/>
    <w:rsid w:val="00B66D7B"/>
    <w:rsid w:val="00B71B77"/>
    <w:rsid w:val="00B72313"/>
    <w:rsid w:val="00B74744"/>
    <w:rsid w:val="00B74A01"/>
    <w:rsid w:val="00B7676E"/>
    <w:rsid w:val="00B806AD"/>
    <w:rsid w:val="00B81DD8"/>
    <w:rsid w:val="00B825E0"/>
    <w:rsid w:val="00B85899"/>
    <w:rsid w:val="00B92B89"/>
    <w:rsid w:val="00B93917"/>
    <w:rsid w:val="00B94178"/>
    <w:rsid w:val="00BA211A"/>
    <w:rsid w:val="00BA37E5"/>
    <w:rsid w:val="00BA7BB6"/>
    <w:rsid w:val="00BB0182"/>
    <w:rsid w:val="00BB7AEA"/>
    <w:rsid w:val="00BC3A92"/>
    <w:rsid w:val="00BC742F"/>
    <w:rsid w:val="00BD114E"/>
    <w:rsid w:val="00BD3017"/>
    <w:rsid w:val="00BD5F69"/>
    <w:rsid w:val="00BD611F"/>
    <w:rsid w:val="00BD733A"/>
    <w:rsid w:val="00BD7D39"/>
    <w:rsid w:val="00BE0358"/>
    <w:rsid w:val="00BF652C"/>
    <w:rsid w:val="00BF7690"/>
    <w:rsid w:val="00BF7A93"/>
    <w:rsid w:val="00C0011D"/>
    <w:rsid w:val="00C0085B"/>
    <w:rsid w:val="00C035EE"/>
    <w:rsid w:val="00C05632"/>
    <w:rsid w:val="00C1092C"/>
    <w:rsid w:val="00C11EC0"/>
    <w:rsid w:val="00C14181"/>
    <w:rsid w:val="00C156C0"/>
    <w:rsid w:val="00C15B9B"/>
    <w:rsid w:val="00C2017E"/>
    <w:rsid w:val="00C34432"/>
    <w:rsid w:val="00C45726"/>
    <w:rsid w:val="00C60BEE"/>
    <w:rsid w:val="00C63FC7"/>
    <w:rsid w:val="00C65372"/>
    <w:rsid w:val="00C6631B"/>
    <w:rsid w:val="00C672D7"/>
    <w:rsid w:val="00C748B3"/>
    <w:rsid w:val="00C75665"/>
    <w:rsid w:val="00C809E5"/>
    <w:rsid w:val="00C86618"/>
    <w:rsid w:val="00C92B4D"/>
    <w:rsid w:val="00C94A7C"/>
    <w:rsid w:val="00CA06E0"/>
    <w:rsid w:val="00CA20DD"/>
    <w:rsid w:val="00CA6C0A"/>
    <w:rsid w:val="00CB34FA"/>
    <w:rsid w:val="00CB43FA"/>
    <w:rsid w:val="00CB48AD"/>
    <w:rsid w:val="00CB69AD"/>
    <w:rsid w:val="00CB760E"/>
    <w:rsid w:val="00CC0BA7"/>
    <w:rsid w:val="00CC0F9C"/>
    <w:rsid w:val="00CC19A4"/>
    <w:rsid w:val="00CC3DF5"/>
    <w:rsid w:val="00CC5B99"/>
    <w:rsid w:val="00CC67EA"/>
    <w:rsid w:val="00CC6992"/>
    <w:rsid w:val="00CC6BC6"/>
    <w:rsid w:val="00CD2789"/>
    <w:rsid w:val="00CD310F"/>
    <w:rsid w:val="00CD3C97"/>
    <w:rsid w:val="00CD40EB"/>
    <w:rsid w:val="00CE14DF"/>
    <w:rsid w:val="00CE3FF1"/>
    <w:rsid w:val="00CE4044"/>
    <w:rsid w:val="00CE458A"/>
    <w:rsid w:val="00CE4C8F"/>
    <w:rsid w:val="00CE4F9B"/>
    <w:rsid w:val="00CE5925"/>
    <w:rsid w:val="00CF3B6E"/>
    <w:rsid w:val="00CF4989"/>
    <w:rsid w:val="00CF5C60"/>
    <w:rsid w:val="00CF698A"/>
    <w:rsid w:val="00D01DAA"/>
    <w:rsid w:val="00D040A1"/>
    <w:rsid w:val="00D04F41"/>
    <w:rsid w:val="00D06814"/>
    <w:rsid w:val="00D10406"/>
    <w:rsid w:val="00D11A4B"/>
    <w:rsid w:val="00D14A4A"/>
    <w:rsid w:val="00D25BF5"/>
    <w:rsid w:val="00D26B39"/>
    <w:rsid w:val="00D26EA7"/>
    <w:rsid w:val="00D30E21"/>
    <w:rsid w:val="00D317E4"/>
    <w:rsid w:val="00D32615"/>
    <w:rsid w:val="00D32CFD"/>
    <w:rsid w:val="00D35486"/>
    <w:rsid w:val="00D36797"/>
    <w:rsid w:val="00D368E4"/>
    <w:rsid w:val="00D40D27"/>
    <w:rsid w:val="00D423CA"/>
    <w:rsid w:val="00D43979"/>
    <w:rsid w:val="00D43A9B"/>
    <w:rsid w:val="00D446D0"/>
    <w:rsid w:val="00D50753"/>
    <w:rsid w:val="00D5423A"/>
    <w:rsid w:val="00D5606A"/>
    <w:rsid w:val="00D56C9D"/>
    <w:rsid w:val="00D65B12"/>
    <w:rsid w:val="00D65BFF"/>
    <w:rsid w:val="00D74050"/>
    <w:rsid w:val="00D848C5"/>
    <w:rsid w:val="00D86633"/>
    <w:rsid w:val="00D9572B"/>
    <w:rsid w:val="00DA009B"/>
    <w:rsid w:val="00DA2B8F"/>
    <w:rsid w:val="00DA5637"/>
    <w:rsid w:val="00DA6BEB"/>
    <w:rsid w:val="00DB17A1"/>
    <w:rsid w:val="00DB3A3B"/>
    <w:rsid w:val="00DB41F4"/>
    <w:rsid w:val="00DB57B9"/>
    <w:rsid w:val="00DC00A3"/>
    <w:rsid w:val="00DC484E"/>
    <w:rsid w:val="00DC5534"/>
    <w:rsid w:val="00DD02E9"/>
    <w:rsid w:val="00DD2280"/>
    <w:rsid w:val="00DD3639"/>
    <w:rsid w:val="00DD3E84"/>
    <w:rsid w:val="00DD4429"/>
    <w:rsid w:val="00DD7EA9"/>
    <w:rsid w:val="00DE0232"/>
    <w:rsid w:val="00DE200F"/>
    <w:rsid w:val="00DE36AA"/>
    <w:rsid w:val="00DE4FED"/>
    <w:rsid w:val="00DE7186"/>
    <w:rsid w:val="00DF2190"/>
    <w:rsid w:val="00DF36CC"/>
    <w:rsid w:val="00E0087F"/>
    <w:rsid w:val="00E102B6"/>
    <w:rsid w:val="00E115DE"/>
    <w:rsid w:val="00E1199A"/>
    <w:rsid w:val="00E146E0"/>
    <w:rsid w:val="00E17952"/>
    <w:rsid w:val="00E25DC3"/>
    <w:rsid w:val="00E27973"/>
    <w:rsid w:val="00E33BC9"/>
    <w:rsid w:val="00E353F9"/>
    <w:rsid w:val="00E40845"/>
    <w:rsid w:val="00E437E9"/>
    <w:rsid w:val="00E46441"/>
    <w:rsid w:val="00E52A95"/>
    <w:rsid w:val="00E618F3"/>
    <w:rsid w:val="00E61B23"/>
    <w:rsid w:val="00E61D27"/>
    <w:rsid w:val="00E621A1"/>
    <w:rsid w:val="00E63B33"/>
    <w:rsid w:val="00E67DF0"/>
    <w:rsid w:val="00E7628F"/>
    <w:rsid w:val="00E77895"/>
    <w:rsid w:val="00E84DC8"/>
    <w:rsid w:val="00E85655"/>
    <w:rsid w:val="00E90800"/>
    <w:rsid w:val="00E927A0"/>
    <w:rsid w:val="00E937ED"/>
    <w:rsid w:val="00E95D73"/>
    <w:rsid w:val="00EA22C2"/>
    <w:rsid w:val="00EA348D"/>
    <w:rsid w:val="00EA551E"/>
    <w:rsid w:val="00EA72FD"/>
    <w:rsid w:val="00EB07DA"/>
    <w:rsid w:val="00EB0BBA"/>
    <w:rsid w:val="00EB36D3"/>
    <w:rsid w:val="00EB6699"/>
    <w:rsid w:val="00EB66F0"/>
    <w:rsid w:val="00EC3DDC"/>
    <w:rsid w:val="00EC6EE3"/>
    <w:rsid w:val="00EC75A5"/>
    <w:rsid w:val="00ED4389"/>
    <w:rsid w:val="00ED4932"/>
    <w:rsid w:val="00EE052F"/>
    <w:rsid w:val="00EE1856"/>
    <w:rsid w:val="00EE4D13"/>
    <w:rsid w:val="00EE53EF"/>
    <w:rsid w:val="00EE5DC2"/>
    <w:rsid w:val="00EE652F"/>
    <w:rsid w:val="00EE6D98"/>
    <w:rsid w:val="00EF091D"/>
    <w:rsid w:val="00EF65BB"/>
    <w:rsid w:val="00EF740E"/>
    <w:rsid w:val="00F00BA5"/>
    <w:rsid w:val="00F0103D"/>
    <w:rsid w:val="00F02B46"/>
    <w:rsid w:val="00F1630B"/>
    <w:rsid w:val="00F17927"/>
    <w:rsid w:val="00F17959"/>
    <w:rsid w:val="00F20F76"/>
    <w:rsid w:val="00F2236A"/>
    <w:rsid w:val="00F22796"/>
    <w:rsid w:val="00F23813"/>
    <w:rsid w:val="00F2584A"/>
    <w:rsid w:val="00F270AF"/>
    <w:rsid w:val="00F27AE4"/>
    <w:rsid w:val="00F3039B"/>
    <w:rsid w:val="00F32B06"/>
    <w:rsid w:val="00F32D46"/>
    <w:rsid w:val="00F33248"/>
    <w:rsid w:val="00F43E8C"/>
    <w:rsid w:val="00F466C9"/>
    <w:rsid w:val="00F46C13"/>
    <w:rsid w:val="00F51031"/>
    <w:rsid w:val="00F5124B"/>
    <w:rsid w:val="00F5249B"/>
    <w:rsid w:val="00F56F86"/>
    <w:rsid w:val="00F61ADB"/>
    <w:rsid w:val="00F64FCF"/>
    <w:rsid w:val="00F73662"/>
    <w:rsid w:val="00F737B5"/>
    <w:rsid w:val="00F80D33"/>
    <w:rsid w:val="00F823B6"/>
    <w:rsid w:val="00F84842"/>
    <w:rsid w:val="00F84BEC"/>
    <w:rsid w:val="00F84DC7"/>
    <w:rsid w:val="00F84E80"/>
    <w:rsid w:val="00F854C5"/>
    <w:rsid w:val="00F8708C"/>
    <w:rsid w:val="00F87C50"/>
    <w:rsid w:val="00F90912"/>
    <w:rsid w:val="00FA1BE5"/>
    <w:rsid w:val="00FA5885"/>
    <w:rsid w:val="00FA6875"/>
    <w:rsid w:val="00FB066C"/>
    <w:rsid w:val="00FB06DD"/>
    <w:rsid w:val="00FB2537"/>
    <w:rsid w:val="00FB7B34"/>
    <w:rsid w:val="00FC3951"/>
    <w:rsid w:val="00FC643C"/>
    <w:rsid w:val="00FD283B"/>
    <w:rsid w:val="00FD760C"/>
    <w:rsid w:val="00FE2EA1"/>
    <w:rsid w:val="00FE3D5D"/>
    <w:rsid w:val="00FE48AC"/>
    <w:rsid w:val="00FF23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4A55"/>
    <w:pPr>
      <w:spacing w:before="100" w:beforeAutospacing="1" w:after="100" w:afterAutospacing="1"/>
      <w:ind w:firstLine="709"/>
      <w:jc w:val="both"/>
    </w:pPr>
    <w:rPr>
      <w:rFonts w:ascii="Calibri" w:eastAsia="Times New Roman" w:hAnsi="Calibri" w:cs="Times New Roman"/>
      <w:sz w:val="24"/>
      <w:szCs w:val="24"/>
      <w:lang w:eastAsia="pl-PL"/>
    </w:rPr>
  </w:style>
  <w:style w:type="paragraph" w:styleId="Nagwek1">
    <w:name w:val="heading 1"/>
    <w:basedOn w:val="Normalny"/>
    <w:next w:val="Normalny"/>
    <w:link w:val="Nagwek1Znak"/>
    <w:uiPriority w:val="9"/>
    <w:qFormat/>
    <w:rsid w:val="005E10BE"/>
    <w:pPr>
      <w:keepNext/>
      <w:keepLines/>
      <w:numPr>
        <w:numId w:val="1"/>
      </w:numPr>
      <w:spacing w:before="480" w:after="24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5E10BE"/>
    <w:pPr>
      <w:keepNext/>
      <w:keepLines/>
      <w:numPr>
        <w:ilvl w:val="1"/>
        <w:numId w:val="1"/>
      </w:numPr>
      <w:spacing w:before="320" w:after="12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D317E4"/>
    <w:pPr>
      <w:keepNext/>
      <w:keepLines/>
      <w:numPr>
        <w:ilvl w:val="2"/>
        <w:numId w:val="1"/>
      </w:numPr>
      <w:spacing w:before="320" w:after="12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361E7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61E7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61E7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61E7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61E7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61E7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10BE"/>
    <w:rPr>
      <w:rFonts w:asciiTheme="majorHAnsi" w:eastAsiaTheme="majorEastAsia" w:hAnsiTheme="majorHAnsi" w:cstheme="majorBidi"/>
      <w:b/>
      <w:bCs/>
      <w:sz w:val="28"/>
      <w:szCs w:val="28"/>
      <w:lang w:eastAsia="pl-PL"/>
    </w:rPr>
  </w:style>
  <w:style w:type="character" w:customStyle="1" w:styleId="Nagwek2Znak">
    <w:name w:val="Nagłówek 2 Znak"/>
    <w:basedOn w:val="Domylnaczcionkaakapitu"/>
    <w:link w:val="Nagwek2"/>
    <w:uiPriority w:val="9"/>
    <w:rsid w:val="005E10BE"/>
    <w:rPr>
      <w:rFonts w:asciiTheme="majorHAnsi" w:eastAsiaTheme="majorEastAsia" w:hAnsiTheme="majorHAnsi" w:cstheme="majorBidi"/>
      <w:b/>
      <w:bCs/>
      <w:sz w:val="26"/>
      <w:szCs w:val="26"/>
      <w:lang w:eastAsia="pl-PL"/>
    </w:rPr>
  </w:style>
  <w:style w:type="character" w:customStyle="1" w:styleId="Nagwek3Znak">
    <w:name w:val="Nagłówek 3 Znak"/>
    <w:basedOn w:val="Domylnaczcionkaakapitu"/>
    <w:link w:val="Nagwek3"/>
    <w:uiPriority w:val="9"/>
    <w:rsid w:val="00D317E4"/>
    <w:rPr>
      <w:rFonts w:asciiTheme="majorHAnsi" w:eastAsiaTheme="majorEastAsia" w:hAnsiTheme="majorHAnsi" w:cstheme="majorBidi"/>
      <w:b/>
      <w:bCs/>
      <w:sz w:val="24"/>
      <w:szCs w:val="24"/>
      <w:lang w:eastAsia="pl-PL"/>
    </w:rPr>
  </w:style>
  <w:style w:type="character" w:customStyle="1" w:styleId="Nagwek4Znak">
    <w:name w:val="Nagłówek 4 Znak"/>
    <w:basedOn w:val="Domylnaczcionkaakapitu"/>
    <w:link w:val="Nagwek4"/>
    <w:uiPriority w:val="9"/>
    <w:semiHidden/>
    <w:rsid w:val="00361E75"/>
    <w:rPr>
      <w:rFonts w:asciiTheme="majorHAnsi" w:eastAsiaTheme="majorEastAsia" w:hAnsiTheme="majorHAnsi" w:cstheme="majorBidi"/>
      <w:b/>
      <w:bCs/>
      <w:i/>
      <w:iCs/>
      <w:color w:val="4F81BD" w:themeColor="accent1"/>
      <w:sz w:val="24"/>
      <w:szCs w:val="24"/>
      <w:lang w:eastAsia="pl-PL"/>
    </w:rPr>
  </w:style>
  <w:style w:type="character" w:customStyle="1" w:styleId="Nagwek5Znak">
    <w:name w:val="Nagłówek 5 Znak"/>
    <w:basedOn w:val="Domylnaczcionkaakapitu"/>
    <w:link w:val="Nagwek5"/>
    <w:uiPriority w:val="9"/>
    <w:semiHidden/>
    <w:rsid w:val="00361E75"/>
    <w:rPr>
      <w:rFonts w:asciiTheme="majorHAnsi" w:eastAsiaTheme="majorEastAsia" w:hAnsiTheme="majorHAnsi" w:cstheme="majorBidi"/>
      <w:color w:val="243F60" w:themeColor="accent1" w:themeShade="7F"/>
      <w:sz w:val="24"/>
      <w:szCs w:val="24"/>
      <w:lang w:eastAsia="pl-PL"/>
    </w:rPr>
  </w:style>
  <w:style w:type="character" w:customStyle="1" w:styleId="Nagwek6Znak">
    <w:name w:val="Nagłówek 6 Znak"/>
    <w:basedOn w:val="Domylnaczcionkaakapitu"/>
    <w:link w:val="Nagwek6"/>
    <w:uiPriority w:val="9"/>
    <w:semiHidden/>
    <w:rsid w:val="00361E75"/>
    <w:rPr>
      <w:rFonts w:asciiTheme="majorHAnsi" w:eastAsiaTheme="majorEastAsia" w:hAnsiTheme="majorHAnsi" w:cstheme="majorBidi"/>
      <w:i/>
      <w:iCs/>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361E75"/>
    <w:rPr>
      <w:rFonts w:asciiTheme="majorHAnsi" w:eastAsiaTheme="majorEastAsia" w:hAnsiTheme="majorHAnsi" w:cstheme="majorBidi"/>
      <w:i/>
      <w:iCs/>
      <w:color w:val="404040" w:themeColor="text1" w:themeTint="BF"/>
      <w:sz w:val="24"/>
      <w:szCs w:val="24"/>
      <w:lang w:eastAsia="pl-PL"/>
    </w:rPr>
  </w:style>
  <w:style w:type="character" w:customStyle="1" w:styleId="Nagwek8Znak">
    <w:name w:val="Nagłówek 8 Znak"/>
    <w:basedOn w:val="Domylnaczcionkaakapitu"/>
    <w:link w:val="Nagwek8"/>
    <w:uiPriority w:val="9"/>
    <w:semiHidden/>
    <w:rsid w:val="00361E75"/>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361E75"/>
    <w:rPr>
      <w:rFonts w:asciiTheme="majorHAnsi" w:eastAsiaTheme="majorEastAsia" w:hAnsiTheme="majorHAnsi" w:cstheme="majorBidi"/>
      <w:i/>
      <w:iCs/>
      <w:color w:val="404040" w:themeColor="text1" w:themeTint="BF"/>
      <w:sz w:val="20"/>
      <w:szCs w:val="20"/>
      <w:lang w:eastAsia="pl-PL"/>
    </w:rPr>
  </w:style>
  <w:style w:type="paragraph" w:styleId="Nagwek">
    <w:name w:val="header"/>
    <w:basedOn w:val="Normalny"/>
    <w:link w:val="NagwekZnak"/>
    <w:uiPriority w:val="99"/>
    <w:unhideWhenUsed/>
    <w:rsid w:val="00FE48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48AC"/>
  </w:style>
  <w:style w:type="paragraph" w:styleId="Stopka">
    <w:name w:val="footer"/>
    <w:basedOn w:val="Normalny"/>
    <w:link w:val="StopkaZnak"/>
    <w:uiPriority w:val="99"/>
    <w:unhideWhenUsed/>
    <w:rsid w:val="00FE48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48AC"/>
  </w:style>
  <w:style w:type="paragraph" w:styleId="Tekstdymka">
    <w:name w:val="Balloon Text"/>
    <w:basedOn w:val="Normalny"/>
    <w:link w:val="TekstdymkaZnak"/>
    <w:uiPriority w:val="99"/>
    <w:semiHidden/>
    <w:unhideWhenUsed/>
    <w:rsid w:val="00FE48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48AC"/>
    <w:rPr>
      <w:rFonts w:ascii="Tahoma" w:hAnsi="Tahoma" w:cs="Tahoma"/>
      <w:sz w:val="16"/>
      <w:szCs w:val="16"/>
    </w:rPr>
  </w:style>
  <w:style w:type="paragraph" w:styleId="Akapitzlist">
    <w:name w:val="List Paragraph"/>
    <w:basedOn w:val="Normalny"/>
    <w:link w:val="AkapitzlistZnak"/>
    <w:qFormat/>
    <w:rsid w:val="00361E75"/>
    <w:pPr>
      <w:ind w:left="720"/>
      <w:contextualSpacing/>
    </w:pPr>
  </w:style>
  <w:style w:type="character" w:customStyle="1" w:styleId="AkapitzlistZnak">
    <w:name w:val="Akapit z listą Znak"/>
    <w:link w:val="Akapitzlist"/>
    <w:uiPriority w:val="99"/>
    <w:locked/>
    <w:rsid w:val="00020BC2"/>
    <w:rPr>
      <w:sz w:val="24"/>
    </w:rPr>
  </w:style>
  <w:style w:type="paragraph" w:customStyle="1" w:styleId="StylNagwek2Arial10ptPo0pt">
    <w:name w:val="Styl Nagłówek 2 + Arial 10 pt Po:  0 pt"/>
    <w:basedOn w:val="Nagwek3"/>
    <w:autoRedefine/>
    <w:rsid w:val="0098436F"/>
    <w:pPr>
      <w:keepNext w:val="0"/>
      <w:keepLines w:val="0"/>
      <w:numPr>
        <w:numId w:val="2"/>
      </w:numPr>
      <w:tabs>
        <w:tab w:val="clear" w:pos="720"/>
        <w:tab w:val="num" w:pos="360"/>
      </w:tabs>
      <w:spacing w:before="0" w:after="240" w:line="312" w:lineRule="auto"/>
      <w:ind w:left="0" w:firstLine="0"/>
    </w:pPr>
    <w:rPr>
      <w:rFonts w:ascii="Tahoma" w:eastAsia="Times New Roman" w:hAnsi="Tahoma" w:cs="Arial"/>
      <w:i/>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w:basedOn w:val="Normalny"/>
    <w:next w:val="Normalny"/>
    <w:link w:val="LegendaZnak1"/>
    <w:unhideWhenUsed/>
    <w:qFormat/>
    <w:rsid w:val="00210C31"/>
    <w:pPr>
      <w:spacing w:before="240" w:line="240" w:lineRule="auto"/>
      <w:jc w:val="center"/>
    </w:pPr>
    <w:rPr>
      <w:b/>
      <w:bCs/>
      <w:sz w:val="18"/>
      <w:szCs w:val="18"/>
    </w:rPr>
  </w:style>
  <w:style w:type="paragraph" w:customStyle="1" w:styleId="Default">
    <w:name w:val="Default"/>
    <w:uiPriority w:val="99"/>
    <w:rsid w:val="004246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omylnaczcionkaakapitu"/>
    <w:rsid w:val="00734239"/>
  </w:style>
  <w:style w:type="character" w:styleId="Hipercze">
    <w:name w:val="Hyperlink"/>
    <w:basedOn w:val="Domylnaczcionkaakapitu"/>
    <w:uiPriority w:val="99"/>
    <w:unhideWhenUsed/>
    <w:rsid w:val="00734239"/>
    <w:rPr>
      <w:color w:val="0000FF"/>
      <w:u w:val="single"/>
    </w:rPr>
  </w:style>
  <w:style w:type="paragraph" w:styleId="Nagwekspisutreci">
    <w:name w:val="TOC Heading"/>
    <w:basedOn w:val="Nagwek1"/>
    <w:next w:val="Normalny"/>
    <w:uiPriority w:val="39"/>
    <w:unhideWhenUsed/>
    <w:qFormat/>
    <w:rsid w:val="00A354B8"/>
    <w:pPr>
      <w:numPr>
        <w:numId w:val="0"/>
      </w:numPr>
      <w:spacing w:after="0"/>
      <w:jc w:val="left"/>
      <w:outlineLvl w:val="9"/>
    </w:pPr>
    <w:rPr>
      <w:color w:val="365F91" w:themeColor="accent1" w:themeShade="BF"/>
    </w:rPr>
  </w:style>
  <w:style w:type="paragraph" w:styleId="Spistreci1">
    <w:name w:val="toc 1"/>
    <w:basedOn w:val="Normalny"/>
    <w:next w:val="Normalny"/>
    <w:autoRedefine/>
    <w:uiPriority w:val="39"/>
    <w:unhideWhenUsed/>
    <w:rsid w:val="00A354B8"/>
  </w:style>
  <w:style w:type="paragraph" w:styleId="Spistreci2">
    <w:name w:val="toc 2"/>
    <w:basedOn w:val="Normalny"/>
    <w:next w:val="Normalny"/>
    <w:autoRedefine/>
    <w:uiPriority w:val="39"/>
    <w:unhideWhenUsed/>
    <w:rsid w:val="00A354B8"/>
    <w:pPr>
      <w:ind w:left="240"/>
    </w:pPr>
  </w:style>
  <w:style w:type="paragraph" w:styleId="Spistreci3">
    <w:name w:val="toc 3"/>
    <w:basedOn w:val="Normalny"/>
    <w:next w:val="Normalny"/>
    <w:autoRedefine/>
    <w:uiPriority w:val="39"/>
    <w:unhideWhenUsed/>
    <w:rsid w:val="00546897"/>
    <w:pPr>
      <w:tabs>
        <w:tab w:val="left" w:pos="1895"/>
        <w:tab w:val="right" w:leader="dot" w:pos="9060"/>
      </w:tabs>
      <w:spacing w:before="0" w:beforeAutospacing="0" w:after="0" w:afterAutospacing="0" w:line="240" w:lineRule="auto"/>
      <w:ind w:left="480"/>
    </w:pPr>
  </w:style>
  <w:style w:type="character" w:customStyle="1" w:styleId="skypec2ctextspan">
    <w:name w:val="skype_c2c_text_span"/>
    <w:basedOn w:val="Domylnaczcionkaakapitu"/>
    <w:rsid w:val="0088138D"/>
  </w:style>
  <w:style w:type="character" w:styleId="Pogrubienie">
    <w:name w:val="Strong"/>
    <w:basedOn w:val="Domylnaczcionkaakapitu"/>
    <w:uiPriority w:val="22"/>
    <w:qFormat/>
    <w:rsid w:val="0083706F"/>
    <w:rPr>
      <w:b/>
      <w:bCs/>
    </w:rPr>
  </w:style>
  <w:style w:type="paragraph" w:styleId="NormalnyWeb">
    <w:name w:val="Normal (Web)"/>
    <w:basedOn w:val="Normalny"/>
    <w:uiPriority w:val="99"/>
    <w:unhideWhenUsed/>
    <w:rsid w:val="00E618F3"/>
    <w:pPr>
      <w:spacing w:line="240" w:lineRule="auto"/>
      <w:ind w:firstLine="0"/>
      <w:jc w:val="left"/>
    </w:pPr>
    <w:rPr>
      <w:rFonts w:ascii="Times New Roman" w:hAnsi="Times New Roman"/>
    </w:rPr>
  </w:style>
  <w:style w:type="paragraph" w:styleId="Spisilustracji">
    <w:name w:val="table of figures"/>
    <w:basedOn w:val="Normalny"/>
    <w:next w:val="Normalny"/>
    <w:uiPriority w:val="99"/>
    <w:unhideWhenUsed/>
    <w:rsid w:val="00413EE1"/>
    <w:pPr>
      <w:spacing w:after="0"/>
    </w:pPr>
  </w:style>
  <w:style w:type="character" w:styleId="Tekstzastpczy">
    <w:name w:val="Placeholder Text"/>
    <w:basedOn w:val="Domylnaczcionkaakapitu"/>
    <w:uiPriority w:val="99"/>
    <w:semiHidden/>
    <w:rsid w:val="00A84EDF"/>
    <w:rPr>
      <w:color w:val="808080"/>
    </w:rPr>
  </w:style>
  <w:style w:type="character" w:styleId="Uwydatnienie">
    <w:name w:val="Emphasis"/>
    <w:basedOn w:val="Domylnaczcionkaakapitu"/>
    <w:qFormat/>
    <w:rsid w:val="00982E57"/>
    <w:rPr>
      <w:i/>
      <w:iCs/>
    </w:rPr>
  </w:style>
  <w:style w:type="character" w:styleId="UyteHipercze">
    <w:name w:val="FollowedHyperlink"/>
    <w:basedOn w:val="Domylnaczcionkaakapitu"/>
    <w:uiPriority w:val="99"/>
    <w:semiHidden/>
    <w:unhideWhenUsed/>
    <w:rsid w:val="00A60222"/>
    <w:rPr>
      <w:color w:val="800080" w:themeColor="followedHyperlink"/>
      <w:u w:val="single"/>
    </w:rPr>
  </w:style>
  <w:style w:type="paragraph" w:styleId="Tekstpodstawowy">
    <w:name w:val="Body Text"/>
    <w:basedOn w:val="Normalny"/>
    <w:link w:val="TekstpodstawowyZnak"/>
    <w:uiPriority w:val="99"/>
    <w:rsid w:val="0078311A"/>
    <w:pPr>
      <w:widowControl w:val="0"/>
      <w:spacing w:after="0" w:line="240" w:lineRule="auto"/>
      <w:ind w:left="321" w:hanging="360"/>
      <w:jc w:val="left"/>
    </w:pPr>
    <w:rPr>
      <w:rFonts w:eastAsia="Calibri"/>
      <w:sz w:val="20"/>
      <w:szCs w:val="20"/>
      <w:lang w:val="en-US"/>
    </w:rPr>
  </w:style>
  <w:style w:type="character" w:customStyle="1" w:styleId="TekstpodstawowyZnak">
    <w:name w:val="Tekst podstawowy Znak"/>
    <w:basedOn w:val="Domylnaczcionkaakapitu"/>
    <w:link w:val="Tekstpodstawowy"/>
    <w:uiPriority w:val="99"/>
    <w:rsid w:val="0078311A"/>
    <w:rPr>
      <w:rFonts w:ascii="Calibri" w:eastAsia="Calibri" w:hAnsi="Calibri" w:cs="Times New Roman"/>
      <w:sz w:val="20"/>
      <w:szCs w:val="20"/>
      <w:lang w:val="en-US"/>
    </w:rPr>
  </w:style>
  <w:style w:type="paragraph" w:customStyle="1" w:styleId="Akapitzlist2">
    <w:name w:val="Akapit z listą2"/>
    <w:basedOn w:val="Normalny"/>
    <w:rsid w:val="00C672D7"/>
    <w:pPr>
      <w:spacing w:before="120" w:after="320" w:line="240" w:lineRule="auto"/>
      <w:ind w:left="720"/>
      <w:contextualSpacing/>
    </w:pPr>
    <w:rPr>
      <w:rFonts w:eastAsia="Calibri"/>
    </w:rPr>
  </w:style>
  <w:style w:type="paragraph" w:customStyle="1" w:styleId="Bezodstpw2">
    <w:name w:val="Bez odstępów2"/>
    <w:rsid w:val="00C672D7"/>
    <w:pPr>
      <w:spacing w:after="0" w:line="240" w:lineRule="auto"/>
      <w:ind w:firstLine="709"/>
      <w:jc w:val="both"/>
    </w:pPr>
    <w:rPr>
      <w:rFonts w:ascii="Calibri" w:eastAsia="Calibri" w:hAnsi="Calibri" w:cs="Times New Roman"/>
      <w:lang w:eastAsia="pl-PL"/>
    </w:rPr>
  </w:style>
  <w:style w:type="paragraph" w:customStyle="1" w:styleId="Akapitzlist1">
    <w:name w:val="Akapit z listą1"/>
    <w:basedOn w:val="Normalny"/>
    <w:link w:val="ListParagraphChar"/>
    <w:rsid w:val="00CC67EA"/>
    <w:pPr>
      <w:spacing w:before="120" w:after="320" w:line="240" w:lineRule="auto"/>
      <w:ind w:left="720"/>
      <w:contextualSpacing/>
    </w:pPr>
    <w:rPr>
      <w:rFonts w:eastAsia="Calibri"/>
    </w:rPr>
  </w:style>
  <w:style w:type="character" w:customStyle="1" w:styleId="ListParagraphChar">
    <w:name w:val="List Paragraph Char"/>
    <w:link w:val="Akapitzlist1"/>
    <w:locked/>
    <w:rsid w:val="00CC67EA"/>
    <w:rPr>
      <w:rFonts w:ascii="Calibri" w:eastAsia="Calibri" w:hAnsi="Calibri" w:cs="Times New Roman"/>
      <w:sz w:val="24"/>
    </w:rPr>
  </w:style>
  <w:style w:type="paragraph" w:styleId="Tekstprzypisukocowego">
    <w:name w:val="endnote text"/>
    <w:basedOn w:val="Normalny"/>
    <w:link w:val="TekstprzypisukocowegoZnak"/>
    <w:uiPriority w:val="99"/>
    <w:semiHidden/>
    <w:unhideWhenUsed/>
    <w:rsid w:val="006A03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A03CE"/>
    <w:rPr>
      <w:sz w:val="20"/>
      <w:szCs w:val="20"/>
    </w:rPr>
  </w:style>
  <w:style w:type="character" w:styleId="Odwoanieprzypisukocowego">
    <w:name w:val="endnote reference"/>
    <w:basedOn w:val="Domylnaczcionkaakapitu"/>
    <w:uiPriority w:val="99"/>
    <w:semiHidden/>
    <w:unhideWhenUsed/>
    <w:rsid w:val="006A03CE"/>
    <w:rPr>
      <w:vertAlign w:val="superscript"/>
    </w:rPr>
  </w:style>
  <w:style w:type="character" w:styleId="Wyrnieniedelikatne">
    <w:name w:val="Subtle Emphasis"/>
    <w:uiPriority w:val="99"/>
    <w:qFormat/>
    <w:rsid w:val="005C5D57"/>
    <w:rPr>
      <w:rFonts w:ascii="Cambria" w:hAnsi="Cambria" w:cs="Times New Roman"/>
      <w:b/>
      <w:color w:val="auto"/>
      <w:sz w:val="28"/>
    </w:rPr>
  </w:style>
  <w:style w:type="paragraph" w:customStyle="1" w:styleId="Nagwek11">
    <w:name w:val="Nagłówek 11"/>
    <w:basedOn w:val="Normalny"/>
    <w:next w:val="Normalny"/>
    <w:rsid w:val="00BA37E5"/>
    <w:pPr>
      <w:keepNext/>
      <w:numPr>
        <w:numId w:val="76"/>
      </w:numPr>
      <w:suppressAutoHyphens/>
      <w:spacing w:after="0" w:line="240" w:lineRule="auto"/>
      <w:jc w:val="center"/>
      <w:outlineLvl w:val="0"/>
    </w:pPr>
    <w:rPr>
      <w:rFonts w:ascii="Times New Roman" w:hAnsi="Times New Roman"/>
      <w:b/>
      <w:bCs/>
      <w:lang w:eastAsia="ar-SA"/>
    </w:rPr>
  </w:style>
  <w:style w:type="paragraph" w:customStyle="1" w:styleId="TableParagraph">
    <w:name w:val="Table Paragraph"/>
    <w:basedOn w:val="Normalny"/>
    <w:uiPriority w:val="1"/>
    <w:qFormat/>
    <w:rsid w:val="001F101F"/>
    <w:pPr>
      <w:widowControl w:val="0"/>
      <w:spacing w:after="0" w:line="240" w:lineRule="auto"/>
      <w:ind w:firstLine="0"/>
      <w:jc w:val="left"/>
    </w:pPr>
    <w:rPr>
      <w:sz w:val="22"/>
      <w:lang w:val="en-US"/>
    </w:rPr>
  </w:style>
  <w:style w:type="table" w:styleId="Tabela-Siatka">
    <w:name w:val="Table Grid"/>
    <w:basedOn w:val="Standardowy"/>
    <w:uiPriority w:val="59"/>
    <w:rsid w:val="00CD3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CD3C97"/>
    <w:rPr>
      <w:b/>
      <w:bCs/>
      <w:sz w:val="18"/>
      <w:szCs w:val="18"/>
    </w:rPr>
  </w:style>
  <w:style w:type="paragraph" w:styleId="Poprawka">
    <w:name w:val="Revision"/>
    <w:hidden/>
    <w:uiPriority w:val="99"/>
    <w:semiHidden/>
    <w:rsid w:val="003B222A"/>
    <w:pPr>
      <w:spacing w:after="0" w:line="240" w:lineRule="auto"/>
    </w:pPr>
    <w:rPr>
      <w:rFonts w:ascii="Calibri" w:eastAsia="Times New Roman" w:hAnsi="Calibri"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4A55"/>
    <w:pPr>
      <w:spacing w:before="100" w:beforeAutospacing="1" w:after="100" w:afterAutospacing="1"/>
      <w:ind w:firstLine="709"/>
      <w:jc w:val="both"/>
    </w:pPr>
    <w:rPr>
      <w:rFonts w:ascii="Calibri" w:eastAsia="Times New Roman" w:hAnsi="Calibri" w:cs="Times New Roman"/>
      <w:sz w:val="24"/>
      <w:szCs w:val="24"/>
      <w:lang w:eastAsia="pl-PL"/>
    </w:rPr>
  </w:style>
  <w:style w:type="paragraph" w:styleId="Nagwek1">
    <w:name w:val="heading 1"/>
    <w:basedOn w:val="Normalny"/>
    <w:next w:val="Normalny"/>
    <w:link w:val="Nagwek1Znak"/>
    <w:uiPriority w:val="9"/>
    <w:qFormat/>
    <w:rsid w:val="005E10BE"/>
    <w:pPr>
      <w:keepNext/>
      <w:keepLines/>
      <w:numPr>
        <w:numId w:val="1"/>
      </w:numPr>
      <w:spacing w:before="480" w:after="24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5E10BE"/>
    <w:pPr>
      <w:keepNext/>
      <w:keepLines/>
      <w:numPr>
        <w:ilvl w:val="1"/>
        <w:numId w:val="1"/>
      </w:numPr>
      <w:spacing w:before="320" w:after="12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D317E4"/>
    <w:pPr>
      <w:keepNext/>
      <w:keepLines/>
      <w:numPr>
        <w:ilvl w:val="2"/>
        <w:numId w:val="1"/>
      </w:numPr>
      <w:spacing w:before="320" w:after="12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361E7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61E7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61E7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61E7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61E7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61E7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10BE"/>
    <w:rPr>
      <w:rFonts w:asciiTheme="majorHAnsi" w:eastAsiaTheme="majorEastAsia" w:hAnsiTheme="majorHAnsi" w:cstheme="majorBidi"/>
      <w:b/>
      <w:bCs/>
      <w:sz w:val="28"/>
      <w:szCs w:val="28"/>
      <w:lang w:eastAsia="pl-PL"/>
    </w:rPr>
  </w:style>
  <w:style w:type="character" w:customStyle="1" w:styleId="Nagwek2Znak">
    <w:name w:val="Nagłówek 2 Znak"/>
    <w:basedOn w:val="Domylnaczcionkaakapitu"/>
    <w:link w:val="Nagwek2"/>
    <w:uiPriority w:val="9"/>
    <w:rsid w:val="005E10BE"/>
    <w:rPr>
      <w:rFonts w:asciiTheme="majorHAnsi" w:eastAsiaTheme="majorEastAsia" w:hAnsiTheme="majorHAnsi" w:cstheme="majorBidi"/>
      <w:b/>
      <w:bCs/>
      <w:sz w:val="26"/>
      <w:szCs w:val="26"/>
      <w:lang w:eastAsia="pl-PL"/>
    </w:rPr>
  </w:style>
  <w:style w:type="character" w:customStyle="1" w:styleId="Nagwek3Znak">
    <w:name w:val="Nagłówek 3 Znak"/>
    <w:basedOn w:val="Domylnaczcionkaakapitu"/>
    <w:link w:val="Nagwek3"/>
    <w:uiPriority w:val="9"/>
    <w:rsid w:val="00D317E4"/>
    <w:rPr>
      <w:rFonts w:asciiTheme="majorHAnsi" w:eastAsiaTheme="majorEastAsia" w:hAnsiTheme="majorHAnsi" w:cstheme="majorBidi"/>
      <w:b/>
      <w:bCs/>
      <w:sz w:val="24"/>
      <w:szCs w:val="24"/>
      <w:lang w:eastAsia="pl-PL"/>
    </w:rPr>
  </w:style>
  <w:style w:type="character" w:customStyle="1" w:styleId="Nagwek4Znak">
    <w:name w:val="Nagłówek 4 Znak"/>
    <w:basedOn w:val="Domylnaczcionkaakapitu"/>
    <w:link w:val="Nagwek4"/>
    <w:uiPriority w:val="9"/>
    <w:semiHidden/>
    <w:rsid w:val="00361E75"/>
    <w:rPr>
      <w:rFonts w:asciiTheme="majorHAnsi" w:eastAsiaTheme="majorEastAsia" w:hAnsiTheme="majorHAnsi" w:cstheme="majorBidi"/>
      <w:b/>
      <w:bCs/>
      <w:i/>
      <w:iCs/>
      <w:color w:val="4F81BD" w:themeColor="accent1"/>
      <w:sz w:val="24"/>
      <w:szCs w:val="24"/>
      <w:lang w:eastAsia="pl-PL"/>
    </w:rPr>
  </w:style>
  <w:style w:type="character" w:customStyle="1" w:styleId="Nagwek5Znak">
    <w:name w:val="Nagłówek 5 Znak"/>
    <w:basedOn w:val="Domylnaczcionkaakapitu"/>
    <w:link w:val="Nagwek5"/>
    <w:uiPriority w:val="9"/>
    <w:semiHidden/>
    <w:rsid w:val="00361E75"/>
    <w:rPr>
      <w:rFonts w:asciiTheme="majorHAnsi" w:eastAsiaTheme="majorEastAsia" w:hAnsiTheme="majorHAnsi" w:cstheme="majorBidi"/>
      <w:color w:val="243F60" w:themeColor="accent1" w:themeShade="7F"/>
      <w:sz w:val="24"/>
      <w:szCs w:val="24"/>
      <w:lang w:eastAsia="pl-PL"/>
    </w:rPr>
  </w:style>
  <w:style w:type="character" w:customStyle="1" w:styleId="Nagwek6Znak">
    <w:name w:val="Nagłówek 6 Znak"/>
    <w:basedOn w:val="Domylnaczcionkaakapitu"/>
    <w:link w:val="Nagwek6"/>
    <w:uiPriority w:val="9"/>
    <w:semiHidden/>
    <w:rsid w:val="00361E75"/>
    <w:rPr>
      <w:rFonts w:asciiTheme="majorHAnsi" w:eastAsiaTheme="majorEastAsia" w:hAnsiTheme="majorHAnsi" w:cstheme="majorBidi"/>
      <w:i/>
      <w:iCs/>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361E75"/>
    <w:rPr>
      <w:rFonts w:asciiTheme="majorHAnsi" w:eastAsiaTheme="majorEastAsia" w:hAnsiTheme="majorHAnsi" w:cstheme="majorBidi"/>
      <w:i/>
      <w:iCs/>
      <w:color w:val="404040" w:themeColor="text1" w:themeTint="BF"/>
      <w:sz w:val="24"/>
      <w:szCs w:val="24"/>
      <w:lang w:eastAsia="pl-PL"/>
    </w:rPr>
  </w:style>
  <w:style w:type="character" w:customStyle="1" w:styleId="Nagwek8Znak">
    <w:name w:val="Nagłówek 8 Znak"/>
    <w:basedOn w:val="Domylnaczcionkaakapitu"/>
    <w:link w:val="Nagwek8"/>
    <w:uiPriority w:val="9"/>
    <w:semiHidden/>
    <w:rsid w:val="00361E75"/>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361E75"/>
    <w:rPr>
      <w:rFonts w:asciiTheme="majorHAnsi" w:eastAsiaTheme="majorEastAsia" w:hAnsiTheme="majorHAnsi" w:cstheme="majorBidi"/>
      <w:i/>
      <w:iCs/>
      <w:color w:val="404040" w:themeColor="text1" w:themeTint="BF"/>
      <w:sz w:val="20"/>
      <w:szCs w:val="20"/>
      <w:lang w:eastAsia="pl-PL"/>
    </w:rPr>
  </w:style>
  <w:style w:type="paragraph" w:styleId="Nagwek">
    <w:name w:val="header"/>
    <w:basedOn w:val="Normalny"/>
    <w:link w:val="NagwekZnak"/>
    <w:uiPriority w:val="99"/>
    <w:unhideWhenUsed/>
    <w:rsid w:val="00FE48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48AC"/>
  </w:style>
  <w:style w:type="paragraph" w:styleId="Stopka">
    <w:name w:val="footer"/>
    <w:basedOn w:val="Normalny"/>
    <w:link w:val="StopkaZnak"/>
    <w:uiPriority w:val="99"/>
    <w:unhideWhenUsed/>
    <w:rsid w:val="00FE48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48AC"/>
  </w:style>
  <w:style w:type="paragraph" w:styleId="Tekstdymka">
    <w:name w:val="Balloon Text"/>
    <w:basedOn w:val="Normalny"/>
    <w:link w:val="TekstdymkaZnak"/>
    <w:uiPriority w:val="99"/>
    <w:semiHidden/>
    <w:unhideWhenUsed/>
    <w:rsid w:val="00FE48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48AC"/>
    <w:rPr>
      <w:rFonts w:ascii="Tahoma" w:hAnsi="Tahoma" w:cs="Tahoma"/>
      <w:sz w:val="16"/>
      <w:szCs w:val="16"/>
    </w:rPr>
  </w:style>
  <w:style w:type="paragraph" w:styleId="Akapitzlist">
    <w:name w:val="List Paragraph"/>
    <w:basedOn w:val="Normalny"/>
    <w:link w:val="AkapitzlistZnak"/>
    <w:qFormat/>
    <w:rsid w:val="00361E75"/>
    <w:pPr>
      <w:ind w:left="720"/>
      <w:contextualSpacing/>
    </w:pPr>
  </w:style>
  <w:style w:type="character" w:customStyle="1" w:styleId="AkapitzlistZnak">
    <w:name w:val="Akapit z listą Znak"/>
    <w:link w:val="Akapitzlist"/>
    <w:uiPriority w:val="99"/>
    <w:locked/>
    <w:rsid w:val="00020BC2"/>
    <w:rPr>
      <w:sz w:val="24"/>
    </w:rPr>
  </w:style>
  <w:style w:type="paragraph" w:customStyle="1" w:styleId="StylNagwek2Arial10ptPo0pt">
    <w:name w:val="Styl Nagłówek 2 + Arial 10 pt Po:  0 pt"/>
    <w:basedOn w:val="Nagwek3"/>
    <w:autoRedefine/>
    <w:rsid w:val="0098436F"/>
    <w:pPr>
      <w:keepNext w:val="0"/>
      <w:keepLines w:val="0"/>
      <w:numPr>
        <w:numId w:val="2"/>
      </w:numPr>
      <w:tabs>
        <w:tab w:val="clear" w:pos="720"/>
        <w:tab w:val="num" w:pos="360"/>
      </w:tabs>
      <w:spacing w:before="0" w:after="240" w:line="312" w:lineRule="auto"/>
      <w:ind w:left="0" w:firstLine="0"/>
    </w:pPr>
    <w:rPr>
      <w:rFonts w:ascii="Tahoma" w:eastAsia="Times New Roman" w:hAnsi="Tahoma" w:cs="Arial"/>
      <w:i/>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w:basedOn w:val="Normalny"/>
    <w:next w:val="Normalny"/>
    <w:link w:val="LegendaZnak1"/>
    <w:unhideWhenUsed/>
    <w:qFormat/>
    <w:rsid w:val="00210C31"/>
    <w:pPr>
      <w:spacing w:before="240" w:line="240" w:lineRule="auto"/>
      <w:jc w:val="center"/>
    </w:pPr>
    <w:rPr>
      <w:b/>
      <w:bCs/>
      <w:sz w:val="18"/>
      <w:szCs w:val="18"/>
    </w:rPr>
  </w:style>
  <w:style w:type="paragraph" w:customStyle="1" w:styleId="Default">
    <w:name w:val="Default"/>
    <w:uiPriority w:val="99"/>
    <w:rsid w:val="004246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omylnaczcionkaakapitu"/>
    <w:rsid w:val="00734239"/>
  </w:style>
  <w:style w:type="character" w:styleId="Hipercze">
    <w:name w:val="Hyperlink"/>
    <w:basedOn w:val="Domylnaczcionkaakapitu"/>
    <w:uiPriority w:val="99"/>
    <w:unhideWhenUsed/>
    <w:rsid w:val="00734239"/>
    <w:rPr>
      <w:color w:val="0000FF"/>
      <w:u w:val="single"/>
    </w:rPr>
  </w:style>
  <w:style w:type="paragraph" w:styleId="Nagwekspisutreci">
    <w:name w:val="TOC Heading"/>
    <w:basedOn w:val="Nagwek1"/>
    <w:next w:val="Normalny"/>
    <w:uiPriority w:val="39"/>
    <w:unhideWhenUsed/>
    <w:qFormat/>
    <w:rsid w:val="00A354B8"/>
    <w:pPr>
      <w:numPr>
        <w:numId w:val="0"/>
      </w:numPr>
      <w:spacing w:after="0"/>
      <w:jc w:val="left"/>
      <w:outlineLvl w:val="9"/>
    </w:pPr>
    <w:rPr>
      <w:color w:val="365F91" w:themeColor="accent1" w:themeShade="BF"/>
    </w:rPr>
  </w:style>
  <w:style w:type="paragraph" w:styleId="Spistreci1">
    <w:name w:val="toc 1"/>
    <w:basedOn w:val="Normalny"/>
    <w:next w:val="Normalny"/>
    <w:autoRedefine/>
    <w:uiPriority w:val="39"/>
    <w:unhideWhenUsed/>
    <w:rsid w:val="00A354B8"/>
  </w:style>
  <w:style w:type="paragraph" w:styleId="Spistreci2">
    <w:name w:val="toc 2"/>
    <w:basedOn w:val="Normalny"/>
    <w:next w:val="Normalny"/>
    <w:autoRedefine/>
    <w:uiPriority w:val="39"/>
    <w:unhideWhenUsed/>
    <w:rsid w:val="00A354B8"/>
    <w:pPr>
      <w:ind w:left="240"/>
    </w:pPr>
  </w:style>
  <w:style w:type="paragraph" w:styleId="Spistreci3">
    <w:name w:val="toc 3"/>
    <w:basedOn w:val="Normalny"/>
    <w:next w:val="Normalny"/>
    <w:autoRedefine/>
    <w:uiPriority w:val="39"/>
    <w:unhideWhenUsed/>
    <w:rsid w:val="00546897"/>
    <w:pPr>
      <w:tabs>
        <w:tab w:val="left" w:pos="1895"/>
        <w:tab w:val="right" w:leader="dot" w:pos="9060"/>
      </w:tabs>
      <w:spacing w:before="0" w:beforeAutospacing="0" w:after="0" w:afterAutospacing="0" w:line="240" w:lineRule="auto"/>
      <w:ind w:left="480"/>
    </w:pPr>
  </w:style>
  <w:style w:type="character" w:customStyle="1" w:styleId="skypec2ctextspan">
    <w:name w:val="skype_c2c_text_span"/>
    <w:basedOn w:val="Domylnaczcionkaakapitu"/>
    <w:rsid w:val="0088138D"/>
  </w:style>
  <w:style w:type="character" w:styleId="Pogrubienie">
    <w:name w:val="Strong"/>
    <w:basedOn w:val="Domylnaczcionkaakapitu"/>
    <w:uiPriority w:val="22"/>
    <w:qFormat/>
    <w:rsid w:val="0083706F"/>
    <w:rPr>
      <w:b/>
      <w:bCs/>
    </w:rPr>
  </w:style>
  <w:style w:type="paragraph" w:styleId="NormalnyWeb">
    <w:name w:val="Normal (Web)"/>
    <w:basedOn w:val="Normalny"/>
    <w:uiPriority w:val="99"/>
    <w:unhideWhenUsed/>
    <w:rsid w:val="00E618F3"/>
    <w:pPr>
      <w:spacing w:line="240" w:lineRule="auto"/>
      <w:ind w:firstLine="0"/>
      <w:jc w:val="left"/>
    </w:pPr>
    <w:rPr>
      <w:rFonts w:ascii="Times New Roman" w:hAnsi="Times New Roman"/>
    </w:rPr>
  </w:style>
  <w:style w:type="paragraph" w:styleId="Spisilustracji">
    <w:name w:val="table of figures"/>
    <w:basedOn w:val="Normalny"/>
    <w:next w:val="Normalny"/>
    <w:uiPriority w:val="99"/>
    <w:unhideWhenUsed/>
    <w:rsid w:val="00413EE1"/>
    <w:pPr>
      <w:spacing w:after="0"/>
    </w:pPr>
  </w:style>
  <w:style w:type="character" w:styleId="Tekstzastpczy">
    <w:name w:val="Placeholder Text"/>
    <w:basedOn w:val="Domylnaczcionkaakapitu"/>
    <w:uiPriority w:val="99"/>
    <w:semiHidden/>
    <w:rsid w:val="00A84EDF"/>
    <w:rPr>
      <w:color w:val="808080"/>
    </w:rPr>
  </w:style>
  <w:style w:type="character" w:styleId="Uwydatnienie">
    <w:name w:val="Emphasis"/>
    <w:basedOn w:val="Domylnaczcionkaakapitu"/>
    <w:qFormat/>
    <w:rsid w:val="00982E57"/>
    <w:rPr>
      <w:i/>
      <w:iCs/>
    </w:rPr>
  </w:style>
  <w:style w:type="character" w:styleId="UyteHipercze">
    <w:name w:val="FollowedHyperlink"/>
    <w:basedOn w:val="Domylnaczcionkaakapitu"/>
    <w:uiPriority w:val="99"/>
    <w:semiHidden/>
    <w:unhideWhenUsed/>
    <w:rsid w:val="00A60222"/>
    <w:rPr>
      <w:color w:val="800080" w:themeColor="followedHyperlink"/>
      <w:u w:val="single"/>
    </w:rPr>
  </w:style>
  <w:style w:type="paragraph" w:styleId="Tekstpodstawowy">
    <w:name w:val="Body Text"/>
    <w:basedOn w:val="Normalny"/>
    <w:link w:val="TekstpodstawowyZnak"/>
    <w:uiPriority w:val="99"/>
    <w:rsid w:val="0078311A"/>
    <w:pPr>
      <w:widowControl w:val="0"/>
      <w:spacing w:after="0" w:line="240" w:lineRule="auto"/>
      <w:ind w:left="321" w:hanging="360"/>
      <w:jc w:val="left"/>
    </w:pPr>
    <w:rPr>
      <w:rFonts w:eastAsia="Calibri"/>
      <w:sz w:val="20"/>
      <w:szCs w:val="20"/>
      <w:lang w:val="en-US"/>
    </w:rPr>
  </w:style>
  <w:style w:type="character" w:customStyle="1" w:styleId="TekstpodstawowyZnak">
    <w:name w:val="Tekst podstawowy Znak"/>
    <w:basedOn w:val="Domylnaczcionkaakapitu"/>
    <w:link w:val="Tekstpodstawowy"/>
    <w:uiPriority w:val="99"/>
    <w:rsid w:val="0078311A"/>
    <w:rPr>
      <w:rFonts w:ascii="Calibri" w:eastAsia="Calibri" w:hAnsi="Calibri" w:cs="Times New Roman"/>
      <w:sz w:val="20"/>
      <w:szCs w:val="20"/>
      <w:lang w:val="en-US"/>
    </w:rPr>
  </w:style>
  <w:style w:type="paragraph" w:customStyle="1" w:styleId="Akapitzlist2">
    <w:name w:val="Akapit z listą2"/>
    <w:basedOn w:val="Normalny"/>
    <w:rsid w:val="00C672D7"/>
    <w:pPr>
      <w:spacing w:before="120" w:after="320" w:line="240" w:lineRule="auto"/>
      <w:ind w:left="720"/>
      <w:contextualSpacing/>
    </w:pPr>
    <w:rPr>
      <w:rFonts w:eastAsia="Calibri"/>
    </w:rPr>
  </w:style>
  <w:style w:type="paragraph" w:customStyle="1" w:styleId="Bezodstpw2">
    <w:name w:val="Bez odstępów2"/>
    <w:rsid w:val="00C672D7"/>
    <w:pPr>
      <w:spacing w:after="0" w:line="240" w:lineRule="auto"/>
      <w:ind w:firstLine="709"/>
      <w:jc w:val="both"/>
    </w:pPr>
    <w:rPr>
      <w:rFonts w:ascii="Calibri" w:eastAsia="Calibri" w:hAnsi="Calibri" w:cs="Times New Roman"/>
      <w:lang w:eastAsia="pl-PL"/>
    </w:rPr>
  </w:style>
  <w:style w:type="paragraph" w:customStyle="1" w:styleId="Akapitzlist1">
    <w:name w:val="Akapit z listą1"/>
    <w:basedOn w:val="Normalny"/>
    <w:link w:val="ListParagraphChar"/>
    <w:rsid w:val="00CC67EA"/>
    <w:pPr>
      <w:spacing w:before="120" w:after="320" w:line="240" w:lineRule="auto"/>
      <w:ind w:left="720"/>
      <w:contextualSpacing/>
    </w:pPr>
    <w:rPr>
      <w:rFonts w:eastAsia="Calibri"/>
    </w:rPr>
  </w:style>
  <w:style w:type="character" w:customStyle="1" w:styleId="ListParagraphChar">
    <w:name w:val="List Paragraph Char"/>
    <w:link w:val="Akapitzlist1"/>
    <w:locked/>
    <w:rsid w:val="00CC67EA"/>
    <w:rPr>
      <w:rFonts w:ascii="Calibri" w:eastAsia="Calibri" w:hAnsi="Calibri" w:cs="Times New Roman"/>
      <w:sz w:val="24"/>
    </w:rPr>
  </w:style>
  <w:style w:type="paragraph" w:styleId="Tekstprzypisukocowego">
    <w:name w:val="endnote text"/>
    <w:basedOn w:val="Normalny"/>
    <w:link w:val="TekstprzypisukocowegoZnak"/>
    <w:uiPriority w:val="99"/>
    <w:semiHidden/>
    <w:unhideWhenUsed/>
    <w:rsid w:val="006A03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A03CE"/>
    <w:rPr>
      <w:sz w:val="20"/>
      <w:szCs w:val="20"/>
    </w:rPr>
  </w:style>
  <w:style w:type="character" w:styleId="Odwoanieprzypisukocowego">
    <w:name w:val="endnote reference"/>
    <w:basedOn w:val="Domylnaczcionkaakapitu"/>
    <w:uiPriority w:val="99"/>
    <w:semiHidden/>
    <w:unhideWhenUsed/>
    <w:rsid w:val="006A03CE"/>
    <w:rPr>
      <w:vertAlign w:val="superscript"/>
    </w:rPr>
  </w:style>
  <w:style w:type="character" w:styleId="Wyrnieniedelikatne">
    <w:name w:val="Subtle Emphasis"/>
    <w:uiPriority w:val="99"/>
    <w:qFormat/>
    <w:rsid w:val="005C5D57"/>
    <w:rPr>
      <w:rFonts w:ascii="Cambria" w:hAnsi="Cambria" w:cs="Times New Roman"/>
      <w:b/>
      <w:color w:val="auto"/>
      <w:sz w:val="28"/>
    </w:rPr>
  </w:style>
  <w:style w:type="paragraph" w:customStyle="1" w:styleId="Nagwek11">
    <w:name w:val="Nagłówek 11"/>
    <w:basedOn w:val="Normalny"/>
    <w:next w:val="Normalny"/>
    <w:rsid w:val="00BA37E5"/>
    <w:pPr>
      <w:keepNext/>
      <w:numPr>
        <w:numId w:val="76"/>
      </w:numPr>
      <w:suppressAutoHyphens/>
      <w:spacing w:after="0" w:line="240" w:lineRule="auto"/>
      <w:jc w:val="center"/>
      <w:outlineLvl w:val="0"/>
    </w:pPr>
    <w:rPr>
      <w:rFonts w:ascii="Times New Roman" w:hAnsi="Times New Roman"/>
      <w:b/>
      <w:bCs/>
      <w:lang w:eastAsia="ar-SA"/>
    </w:rPr>
  </w:style>
  <w:style w:type="paragraph" w:customStyle="1" w:styleId="TableParagraph">
    <w:name w:val="Table Paragraph"/>
    <w:basedOn w:val="Normalny"/>
    <w:uiPriority w:val="1"/>
    <w:qFormat/>
    <w:rsid w:val="001F101F"/>
    <w:pPr>
      <w:widowControl w:val="0"/>
      <w:spacing w:after="0" w:line="240" w:lineRule="auto"/>
      <w:ind w:firstLine="0"/>
      <w:jc w:val="left"/>
    </w:pPr>
    <w:rPr>
      <w:sz w:val="22"/>
      <w:lang w:val="en-US"/>
    </w:rPr>
  </w:style>
  <w:style w:type="table" w:styleId="Tabela-Siatka">
    <w:name w:val="Table Grid"/>
    <w:basedOn w:val="Standardowy"/>
    <w:uiPriority w:val="59"/>
    <w:rsid w:val="00CD3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CD3C97"/>
    <w:rPr>
      <w:b/>
      <w:bCs/>
      <w:sz w:val="18"/>
      <w:szCs w:val="18"/>
    </w:rPr>
  </w:style>
  <w:style w:type="paragraph" w:styleId="Poprawka">
    <w:name w:val="Revision"/>
    <w:hidden/>
    <w:uiPriority w:val="99"/>
    <w:semiHidden/>
    <w:rsid w:val="003B222A"/>
    <w:pPr>
      <w:spacing w:after="0" w:line="240" w:lineRule="auto"/>
    </w:pPr>
    <w:rPr>
      <w:rFonts w:ascii="Calibri" w:eastAsia="Times New Roman" w:hAnsi="Calibri"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427">
      <w:bodyDiv w:val="1"/>
      <w:marLeft w:val="0"/>
      <w:marRight w:val="0"/>
      <w:marTop w:val="0"/>
      <w:marBottom w:val="0"/>
      <w:divBdr>
        <w:top w:val="none" w:sz="0" w:space="0" w:color="auto"/>
        <w:left w:val="none" w:sz="0" w:space="0" w:color="auto"/>
        <w:bottom w:val="none" w:sz="0" w:space="0" w:color="auto"/>
        <w:right w:val="none" w:sz="0" w:space="0" w:color="auto"/>
      </w:divBdr>
    </w:div>
    <w:div w:id="14698301">
      <w:bodyDiv w:val="1"/>
      <w:marLeft w:val="0"/>
      <w:marRight w:val="0"/>
      <w:marTop w:val="0"/>
      <w:marBottom w:val="0"/>
      <w:divBdr>
        <w:top w:val="none" w:sz="0" w:space="0" w:color="auto"/>
        <w:left w:val="none" w:sz="0" w:space="0" w:color="auto"/>
        <w:bottom w:val="none" w:sz="0" w:space="0" w:color="auto"/>
        <w:right w:val="none" w:sz="0" w:space="0" w:color="auto"/>
      </w:divBdr>
    </w:div>
    <w:div w:id="38018440">
      <w:bodyDiv w:val="1"/>
      <w:marLeft w:val="0"/>
      <w:marRight w:val="0"/>
      <w:marTop w:val="0"/>
      <w:marBottom w:val="0"/>
      <w:divBdr>
        <w:top w:val="none" w:sz="0" w:space="0" w:color="auto"/>
        <w:left w:val="none" w:sz="0" w:space="0" w:color="auto"/>
        <w:bottom w:val="none" w:sz="0" w:space="0" w:color="auto"/>
        <w:right w:val="none" w:sz="0" w:space="0" w:color="auto"/>
      </w:divBdr>
    </w:div>
    <w:div w:id="102918063">
      <w:bodyDiv w:val="1"/>
      <w:marLeft w:val="0"/>
      <w:marRight w:val="0"/>
      <w:marTop w:val="0"/>
      <w:marBottom w:val="0"/>
      <w:divBdr>
        <w:top w:val="none" w:sz="0" w:space="0" w:color="auto"/>
        <w:left w:val="none" w:sz="0" w:space="0" w:color="auto"/>
        <w:bottom w:val="none" w:sz="0" w:space="0" w:color="auto"/>
        <w:right w:val="none" w:sz="0" w:space="0" w:color="auto"/>
      </w:divBdr>
    </w:div>
    <w:div w:id="122621440">
      <w:bodyDiv w:val="1"/>
      <w:marLeft w:val="0"/>
      <w:marRight w:val="0"/>
      <w:marTop w:val="0"/>
      <w:marBottom w:val="0"/>
      <w:divBdr>
        <w:top w:val="none" w:sz="0" w:space="0" w:color="auto"/>
        <w:left w:val="none" w:sz="0" w:space="0" w:color="auto"/>
        <w:bottom w:val="none" w:sz="0" w:space="0" w:color="auto"/>
        <w:right w:val="none" w:sz="0" w:space="0" w:color="auto"/>
      </w:divBdr>
    </w:div>
    <w:div w:id="127554946">
      <w:bodyDiv w:val="1"/>
      <w:marLeft w:val="0"/>
      <w:marRight w:val="0"/>
      <w:marTop w:val="0"/>
      <w:marBottom w:val="0"/>
      <w:divBdr>
        <w:top w:val="none" w:sz="0" w:space="0" w:color="auto"/>
        <w:left w:val="none" w:sz="0" w:space="0" w:color="auto"/>
        <w:bottom w:val="none" w:sz="0" w:space="0" w:color="auto"/>
        <w:right w:val="none" w:sz="0" w:space="0" w:color="auto"/>
      </w:divBdr>
    </w:div>
    <w:div w:id="177089332">
      <w:bodyDiv w:val="1"/>
      <w:marLeft w:val="0"/>
      <w:marRight w:val="0"/>
      <w:marTop w:val="0"/>
      <w:marBottom w:val="0"/>
      <w:divBdr>
        <w:top w:val="none" w:sz="0" w:space="0" w:color="auto"/>
        <w:left w:val="none" w:sz="0" w:space="0" w:color="auto"/>
        <w:bottom w:val="none" w:sz="0" w:space="0" w:color="auto"/>
        <w:right w:val="none" w:sz="0" w:space="0" w:color="auto"/>
      </w:divBdr>
    </w:div>
    <w:div w:id="177694351">
      <w:bodyDiv w:val="1"/>
      <w:marLeft w:val="0"/>
      <w:marRight w:val="0"/>
      <w:marTop w:val="0"/>
      <w:marBottom w:val="0"/>
      <w:divBdr>
        <w:top w:val="none" w:sz="0" w:space="0" w:color="auto"/>
        <w:left w:val="none" w:sz="0" w:space="0" w:color="auto"/>
        <w:bottom w:val="none" w:sz="0" w:space="0" w:color="auto"/>
        <w:right w:val="none" w:sz="0" w:space="0" w:color="auto"/>
      </w:divBdr>
    </w:div>
    <w:div w:id="195587635">
      <w:bodyDiv w:val="1"/>
      <w:marLeft w:val="0"/>
      <w:marRight w:val="0"/>
      <w:marTop w:val="0"/>
      <w:marBottom w:val="0"/>
      <w:divBdr>
        <w:top w:val="none" w:sz="0" w:space="0" w:color="auto"/>
        <w:left w:val="none" w:sz="0" w:space="0" w:color="auto"/>
        <w:bottom w:val="none" w:sz="0" w:space="0" w:color="auto"/>
        <w:right w:val="none" w:sz="0" w:space="0" w:color="auto"/>
      </w:divBdr>
    </w:div>
    <w:div w:id="213809647">
      <w:bodyDiv w:val="1"/>
      <w:marLeft w:val="0"/>
      <w:marRight w:val="0"/>
      <w:marTop w:val="0"/>
      <w:marBottom w:val="0"/>
      <w:divBdr>
        <w:top w:val="none" w:sz="0" w:space="0" w:color="auto"/>
        <w:left w:val="none" w:sz="0" w:space="0" w:color="auto"/>
        <w:bottom w:val="none" w:sz="0" w:space="0" w:color="auto"/>
        <w:right w:val="none" w:sz="0" w:space="0" w:color="auto"/>
      </w:divBdr>
    </w:div>
    <w:div w:id="222523923">
      <w:bodyDiv w:val="1"/>
      <w:marLeft w:val="0"/>
      <w:marRight w:val="0"/>
      <w:marTop w:val="0"/>
      <w:marBottom w:val="0"/>
      <w:divBdr>
        <w:top w:val="none" w:sz="0" w:space="0" w:color="auto"/>
        <w:left w:val="none" w:sz="0" w:space="0" w:color="auto"/>
        <w:bottom w:val="none" w:sz="0" w:space="0" w:color="auto"/>
        <w:right w:val="none" w:sz="0" w:space="0" w:color="auto"/>
      </w:divBdr>
    </w:div>
    <w:div w:id="248857229">
      <w:bodyDiv w:val="1"/>
      <w:marLeft w:val="0"/>
      <w:marRight w:val="0"/>
      <w:marTop w:val="0"/>
      <w:marBottom w:val="0"/>
      <w:divBdr>
        <w:top w:val="none" w:sz="0" w:space="0" w:color="auto"/>
        <w:left w:val="none" w:sz="0" w:space="0" w:color="auto"/>
        <w:bottom w:val="none" w:sz="0" w:space="0" w:color="auto"/>
        <w:right w:val="none" w:sz="0" w:space="0" w:color="auto"/>
      </w:divBdr>
    </w:div>
    <w:div w:id="272245882">
      <w:bodyDiv w:val="1"/>
      <w:marLeft w:val="0"/>
      <w:marRight w:val="0"/>
      <w:marTop w:val="0"/>
      <w:marBottom w:val="0"/>
      <w:divBdr>
        <w:top w:val="none" w:sz="0" w:space="0" w:color="auto"/>
        <w:left w:val="none" w:sz="0" w:space="0" w:color="auto"/>
        <w:bottom w:val="none" w:sz="0" w:space="0" w:color="auto"/>
        <w:right w:val="none" w:sz="0" w:space="0" w:color="auto"/>
      </w:divBdr>
    </w:div>
    <w:div w:id="274874745">
      <w:bodyDiv w:val="1"/>
      <w:marLeft w:val="0"/>
      <w:marRight w:val="0"/>
      <w:marTop w:val="0"/>
      <w:marBottom w:val="0"/>
      <w:divBdr>
        <w:top w:val="none" w:sz="0" w:space="0" w:color="auto"/>
        <w:left w:val="none" w:sz="0" w:space="0" w:color="auto"/>
        <w:bottom w:val="none" w:sz="0" w:space="0" w:color="auto"/>
        <w:right w:val="none" w:sz="0" w:space="0" w:color="auto"/>
      </w:divBdr>
    </w:div>
    <w:div w:id="301351669">
      <w:bodyDiv w:val="1"/>
      <w:marLeft w:val="0"/>
      <w:marRight w:val="0"/>
      <w:marTop w:val="0"/>
      <w:marBottom w:val="0"/>
      <w:divBdr>
        <w:top w:val="none" w:sz="0" w:space="0" w:color="auto"/>
        <w:left w:val="none" w:sz="0" w:space="0" w:color="auto"/>
        <w:bottom w:val="none" w:sz="0" w:space="0" w:color="auto"/>
        <w:right w:val="none" w:sz="0" w:space="0" w:color="auto"/>
      </w:divBdr>
    </w:div>
    <w:div w:id="318390137">
      <w:bodyDiv w:val="1"/>
      <w:marLeft w:val="0"/>
      <w:marRight w:val="0"/>
      <w:marTop w:val="0"/>
      <w:marBottom w:val="0"/>
      <w:divBdr>
        <w:top w:val="none" w:sz="0" w:space="0" w:color="auto"/>
        <w:left w:val="none" w:sz="0" w:space="0" w:color="auto"/>
        <w:bottom w:val="none" w:sz="0" w:space="0" w:color="auto"/>
        <w:right w:val="none" w:sz="0" w:space="0" w:color="auto"/>
      </w:divBdr>
    </w:div>
    <w:div w:id="351496687">
      <w:bodyDiv w:val="1"/>
      <w:marLeft w:val="0"/>
      <w:marRight w:val="0"/>
      <w:marTop w:val="0"/>
      <w:marBottom w:val="0"/>
      <w:divBdr>
        <w:top w:val="none" w:sz="0" w:space="0" w:color="auto"/>
        <w:left w:val="none" w:sz="0" w:space="0" w:color="auto"/>
        <w:bottom w:val="none" w:sz="0" w:space="0" w:color="auto"/>
        <w:right w:val="none" w:sz="0" w:space="0" w:color="auto"/>
      </w:divBdr>
    </w:div>
    <w:div w:id="403913912">
      <w:bodyDiv w:val="1"/>
      <w:marLeft w:val="0"/>
      <w:marRight w:val="0"/>
      <w:marTop w:val="0"/>
      <w:marBottom w:val="0"/>
      <w:divBdr>
        <w:top w:val="none" w:sz="0" w:space="0" w:color="auto"/>
        <w:left w:val="none" w:sz="0" w:space="0" w:color="auto"/>
        <w:bottom w:val="none" w:sz="0" w:space="0" w:color="auto"/>
        <w:right w:val="none" w:sz="0" w:space="0" w:color="auto"/>
      </w:divBdr>
    </w:div>
    <w:div w:id="479033873">
      <w:bodyDiv w:val="1"/>
      <w:marLeft w:val="0"/>
      <w:marRight w:val="0"/>
      <w:marTop w:val="0"/>
      <w:marBottom w:val="0"/>
      <w:divBdr>
        <w:top w:val="none" w:sz="0" w:space="0" w:color="auto"/>
        <w:left w:val="none" w:sz="0" w:space="0" w:color="auto"/>
        <w:bottom w:val="none" w:sz="0" w:space="0" w:color="auto"/>
        <w:right w:val="none" w:sz="0" w:space="0" w:color="auto"/>
      </w:divBdr>
    </w:div>
    <w:div w:id="481895621">
      <w:bodyDiv w:val="1"/>
      <w:marLeft w:val="0"/>
      <w:marRight w:val="0"/>
      <w:marTop w:val="0"/>
      <w:marBottom w:val="0"/>
      <w:divBdr>
        <w:top w:val="none" w:sz="0" w:space="0" w:color="auto"/>
        <w:left w:val="none" w:sz="0" w:space="0" w:color="auto"/>
        <w:bottom w:val="none" w:sz="0" w:space="0" w:color="auto"/>
        <w:right w:val="none" w:sz="0" w:space="0" w:color="auto"/>
      </w:divBdr>
    </w:div>
    <w:div w:id="491264812">
      <w:bodyDiv w:val="1"/>
      <w:marLeft w:val="0"/>
      <w:marRight w:val="0"/>
      <w:marTop w:val="0"/>
      <w:marBottom w:val="0"/>
      <w:divBdr>
        <w:top w:val="none" w:sz="0" w:space="0" w:color="auto"/>
        <w:left w:val="none" w:sz="0" w:space="0" w:color="auto"/>
        <w:bottom w:val="none" w:sz="0" w:space="0" w:color="auto"/>
        <w:right w:val="none" w:sz="0" w:space="0" w:color="auto"/>
      </w:divBdr>
    </w:div>
    <w:div w:id="492381673">
      <w:bodyDiv w:val="1"/>
      <w:marLeft w:val="0"/>
      <w:marRight w:val="0"/>
      <w:marTop w:val="0"/>
      <w:marBottom w:val="0"/>
      <w:divBdr>
        <w:top w:val="none" w:sz="0" w:space="0" w:color="auto"/>
        <w:left w:val="none" w:sz="0" w:space="0" w:color="auto"/>
        <w:bottom w:val="none" w:sz="0" w:space="0" w:color="auto"/>
        <w:right w:val="none" w:sz="0" w:space="0" w:color="auto"/>
      </w:divBdr>
    </w:div>
    <w:div w:id="495389682">
      <w:bodyDiv w:val="1"/>
      <w:marLeft w:val="0"/>
      <w:marRight w:val="0"/>
      <w:marTop w:val="0"/>
      <w:marBottom w:val="0"/>
      <w:divBdr>
        <w:top w:val="none" w:sz="0" w:space="0" w:color="auto"/>
        <w:left w:val="none" w:sz="0" w:space="0" w:color="auto"/>
        <w:bottom w:val="none" w:sz="0" w:space="0" w:color="auto"/>
        <w:right w:val="none" w:sz="0" w:space="0" w:color="auto"/>
      </w:divBdr>
      <w:divsChild>
        <w:div w:id="927076894">
          <w:marLeft w:val="0"/>
          <w:marRight w:val="0"/>
          <w:marTop w:val="0"/>
          <w:marBottom w:val="0"/>
          <w:divBdr>
            <w:top w:val="none" w:sz="0" w:space="0" w:color="auto"/>
            <w:left w:val="none" w:sz="0" w:space="0" w:color="auto"/>
            <w:bottom w:val="none" w:sz="0" w:space="0" w:color="auto"/>
            <w:right w:val="none" w:sz="0" w:space="0" w:color="auto"/>
          </w:divBdr>
          <w:divsChild>
            <w:div w:id="1537545562">
              <w:marLeft w:val="0"/>
              <w:marRight w:val="0"/>
              <w:marTop w:val="0"/>
              <w:marBottom w:val="0"/>
              <w:divBdr>
                <w:top w:val="none" w:sz="0" w:space="0" w:color="auto"/>
                <w:left w:val="none" w:sz="0" w:space="0" w:color="auto"/>
                <w:bottom w:val="none" w:sz="0" w:space="0" w:color="auto"/>
                <w:right w:val="none" w:sz="0" w:space="0" w:color="auto"/>
              </w:divBdr>
            </w:div>
          </w:divsChild>
        </w:div>
        <w:div w:id="763770580">
          <w:marLeft w:val="0"/>
          <w:marRight w:val="0"/>
          <w:marTop w:val="0"/>
          <w:marBottom w:val="0"/>
          <w:divBdr>
            <w:top w:val="none" w:sz="0" w:space="0" w:color="auto"/>
            <w:left w:val="none" w:sz="0" w:space="0" w:color="auto"/>
            <w:bottom w:val="none" w:sz="0" w:space="0" w:color="auto"/>
            <w:right w:val="none" w:sz="0" w:space="0" w:color="auto"/>
          </w:divBdr>
          <w:divsChild>
            <w:div w:id="1801653373">
              <w:marLeft w:val="0"/>
              <w:marRight w:val="0"/>
              <w:marTop w:val="0"/>
              <w:marBottom w:val="0"/>
              <w:divBdr>
                <w:top w:val="none" w:sz="0" w:space="0" w:color="auto"/>
                <w:left w:val="none" w:sz="0" w:space="0" w:color="auto"/>
                <w:bottom w:val="none" w:sz="0" w:space="0" w:color="auto"/>
                <w:right w:val="none" w:sz="0" w:space="0" w:color="auto"/>
              </w:divBdr>
            </w:div>
          </w:divsChild>
        </w:div>
        <w:div w:id="1689408709">
          <w:marLeft w:val="0"/>
          <w:marRight w:val="0"/>
          <w:marTop w:val="0"/>
          <w:marBottom w:val="0"/>
          <w:divBdr>
            <w:top w:val="none" w:sz="0" w:space="0" w:color="auto"/>
            <w:left w:val="none" w:sz="0" w:space="0" w:color="auto"/>
            <w:bottom w:val="none" w:sz="0" w:space="0" w:color="auto"/>
            <w:right w:val="none" w:sz="0" w:space="0" w:color="auto"/>
          </w:divBdr>
          <w:divsChild>
            <w:div w:id="943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495">
      <w:bodyDiv w:val="1"/>
      <w:marLeft w:val="0"/>
      <w:marRight w:val="0"/>
      <w:marTop w:val="0"/>
      <w:marBottom w:val="0"/>
      <w:divBdr>
        <w:top w:val="none" w:sz="0" w:space="0" w:color="auto"/>
        <w:left w:val="none" w:sz="0" w:space="0" w:color="auto"/>
        <w:bottom w:val="none" w:sz="0" w:space="0" w:color="auto"/>
        <w:right w:val="none" w:sz="0" w:space="0" w:color="auto"/>
      </w:divBdr>
    </w:div>
    <w:div w:id="532812303">
      <w:bodyDiv w:val="1"/>
      <w:marLeft w:val="0"/>
      <w:marRight w:val="0"/>
      <w:marTop w:val="0"/>
      <w:marBottom w:val="0"/>
      <w:divBdr>
        <w:top w:val="none" w:sz="0" w:space="0" w:color="auto"/>
        <w:left w:val="none" w:sz="0" w:space="0" w:color="auto"/>
        <w:bottom w:val="none" w:sz="0" w:space="0" w:color="auto"/>
        <w:right w:val="none" w:sz="0" w:space="0" w:color="auto"/>
      </w:divBdr>
    </w:div>
    <w:div w:id="565117334">
      <w:bodyDiv w:val="1"/>
      <w:marLeft w:val="0"/>
      <w:marRight w:val="0"/>
      <w:marTop w:val="0"/>
      <w:marBottom w:val="0"/>
      <w:divBdr>
        <w:top w:val="none" w:sz="0" w:space="0" w:color="auto"/>
        <w:left w:val="none" w:sz="0" w:space="0" w:color="auto"/>
        <w:bottom w:val="none" w:sz="0" w:space="0" w:color="auto"/>
        <w:right w:val="none" w:sz="0" w:space="0" w:color="auto"/>
      </w:divBdr>
    </w:div>
    <w:div w:id="565188576">
      <w:bodyDiv w:val="1"/>
      <w:marLeft w:val="0"/>
      <w:marRight w:val="0"/>
      <w:marTop w:val="0"/>
      <w:marBottom w:val="0"/>
      <w:divBdr>
        <w:top w:val="none" w:sz="0" w:space="0" w:color="auto"/>
        <w:left w:val="none" w:sz="0" w:space="0" w:color="auto"/>
        <w:bottom w:val="none" w:sz="0" w:space="0" w:color="auto"/>
        <w:right w:val="none" w:sz="0" w:space="0" w:color="auto"/>
      </w:divBdr>
    </w:div>
    <w:div w:id="568469066">
      <w:bodyDiv w:val="1"/>
      <w:marLeft w:val="0"/>
      <w:marRight w:val="0"/>
      <w:marTop w:val="0"/>
      <w:marBottom w:val="0"/>
      <w:divBdr>
        <w:top w:val="none" w:sz="0" w:space="0" w:color="auto"/>
        <w:left w:val="none" w:sz="0" w:space="0" w:color="auto"/>
        <w:bottom w:val="none" w:sz="0" w:space="0" w:color="auto"/>
        <w:right w:val="none" w:sz="0" w:space="0" w:color="auto"/>
      </w:divBdr>
    </w:div>
    <w:div w:id="573857443">
      <w:bodyDiv w:val="1"/>
      <w:marLeft w:val="0"/>
      <w:marRight w:val="0"/>
      <w:marTop w:val="0"/>
      <w:marBottom w:val="0"/>
      <w:divBdr>
        <w:top w:val="none" w:sz="0" w:space="0" w:color="auto"/>
        <w:left w:val="none" w:sz="0" w:space="0" w:color="auto"/>
        <w:bottom w:val="none" w:sz="0" w:space="0" w:color="auto"/>
        <w:right w:val="none" w:sz="0" w:space="0" w:color="auto"/>
      </w:divBdr>
    </w:div>
    <w:div w:id="581722724">
      <w:bodyDiv w:val="1"/>
      <w:marLeft w:val="0"/>
      <w:marRight w:val="0"/>
      <w:marTop w:val="0"/>
      <w:marBottom w:val="0"/>
      <w:divBdr>
        <w:top w:val="none" w:sz="0" w:space="0" w:color="auto"/>
        <w:left w:val="none" w:sz="0" w:space="0" w:color="auto"/>
        <w:bottom w:val="none" w:sz="0" w:space="0" w:color="auto"/>
        <w:right w:val="none" w:sz="0" w:space="0" w:color="auto"/>
      </w:divBdr>
    </w:div>
    <w:div w:id="588392224">
      <w:bodyDiv w:val="1"/>
      <w:marLeft w:val="0"/>
      <w:marRight w:val="0"/>
      <w:marTop w:val="0"/>
      <w:marBottom w:val="0"/>
      <w:divBdr>
        <w:top w:val="none" w:sz="0" w:space="0" w:color="auto"/>
        <w:left w:val="none" w:sz="0" w:space="0" w:color="auto"/>
        <w:bottom w:val="none" w:sz="0" w:space="0" w:color="auto"/>
        <w:right w:val="none" w:sz="0" w:space="0" w:color="auto"/>
      </w:divBdr>
    </w:div>
    <w:div w:id="629938606">
      <w:bodyDiv w:val="1"/>
      <w:marLeft w:val="0"/>
      <w:marRight w:val="0"/>
      <w:marTop w:val="0"/>
      <w:marBottom w:val="0"/>
      <w:divBdr>
        <w:top w:val="none" w:sz="0" w:space="0" w:color="auto"/>
        <w:left w:val="none" w:sz="0" w:space="0" w:color="auto"/>
        <w:bottom w:val="none" w:sz="0" w:space="0" w:color="auto"/>
        <w:right w:val="none" w:sz="0" w:space="0" w:color="auto"/>
      </w:divBdr>
    </w:div>
    <w:div w:id="653684691">
      <w:bodyDiv w:val="1"/>
      <w:marLeft w:val="0"/>
      <w:marRight w:val="0"/>
      <w:marTop w:val="0"/>
      <w:marBottom w:val="0"/>
      <w:divBdr>
        <w:top w:val="none" w:sz="0" w:space="0" w:color="auto"/>
        <w:left w:val="none" w:sz="0" w:space="0" w:color="auto"/>
        <w:bottom w:val="none" w:sz="0" w:space="0" w:color="auto"/>
        <w:right w:val="none" w:sz="0" w:space="0" w:color="auto"/>
      </w:divBdr>
    </w:div>
    <w:div w:id="659575809">
      <w:bodyDiv w:val="1"/>
      <w:marLeft w:val="0"/>
      <w:marRight w:val="0"/>
      <w:marTop w:val="0"/>
      <w:marBottom w:val="0"/>
      <w:divBdr>
        <w:top w:val="none" w:sz="0" w:space="0" w:color="auto"/>
        <w:left w:val="none" w:sz="0" w:space="0" w:color="auto"/>
        <w:bottom w:val="none" w:sz="0" w:space="0" w:color="auto"/>
        <w:right w:val="none" w:sz="0" w:space="0" w:color="auto"/>
      </w:divBdr>
    </w:div>
    <w:div w:id="663972501">
      <w:bodyDiv w:val="1"/>
      <w:marLeft w:val="0"/>
      <w:marRight w:val="0"/>
      <w:marTop w:val="0"/>
      <w:marBottom w:val="0"/>
      <w:divBdr>
        <w:top w:val="none" w:sz="0" w:space="0" w:color="auto"/>
        <w:left w:val="none" w:sz="0" w:space="0" w:color="auto"/>
        <w:bottom w:val="none" w:sz="0" w:space="0" w:color="auto"/>
        <w:right w:val="none" w:sz="0" w:space="0" w:color="auto"/>
      </w:divBdr>
    </w:div>
    <w:div w:id="671490823">
      <w:bodyDiv w:val="1"/>
      <w:marLeft w:val="0"/>
      <w:marRight w:val="0"/>
      <w:marTop w:val="0"/>
      <w:marBottom w:val="0"/>
      <w:divBdr>
        <w:top w:val="none" w:sz="0" w:space="0" w:color="auto"/>
        <w:left w:val="none" w:sz="0" w:space="0" w:color="auto"/>
        <w:bottom w:val="none" w:sz="0" w:space="0" w:color="auto"/>
        <w:right w:val="none" w:sz="0" w:space="0" w:color="auto"/>
      </w:divBdr>
      <w:divsChild>
        <w:div w:id="246815721">
          <w:marLeft w:val="720"/>
          <w:marRight w:val="0"/>
          <w:marTop w:val="106"/>
          <w:marBottom w:val="0"/>
          <w:divBdr>
            <w:top w:val="none" w:sz="0" w:space="0" w:color="auto"/>
            <w:left w:val="none" w:sz="0" w:space="0" w:color="auto"/>
            <w:bottom w:val="none" w:sz="0" w:space="0" w:color="auto"/>
            <w:right w:val="none" w:sz="0" w:space="0" w:color="auto"/>
          </w:divBdr>
        </w:div>
        <w:div w:id="1598519446">
          <w:marLeft w:val="720"/>
          <w:marRight w:val="0"/>
          <w:marTop w:val="106"/>
          <w:marBottom w:val="0"/>
          <w:divBdr>
            <w:top w:val="none" w:sz="0" w:space="0" w:color="auto"/>
            <w:left w:val="none" w:sz="0" w:space="0" w:color="auto"/>
            <w:bottom w:val="none" w:sz="0" w:space="0" w:color="auto"/>
            <w:right w:val="none" w:sz="0" w:space="0" w:color="auto"/>
          </w:divBdr>
        </w:div>
        <w:div w:id="1313564373">
          <w:marLeft w:val="720"/>
          <w:marRight w:val="0"/>
          <w:marTop w:val="106"/>
          <w:marBottom w:val="0"/>
          <w:divBdr>
            <w:top w:val="none" w:sz="0" w:space="0" w:color="auto"/>
            <w:left w:val="none" w:sz="0" w:space="0" w:color="auto"/>
            <w:bottom w:val="none" w:sz="0" w:space="0" w:color="auto"/>
            <w:right w:val="none" w:sz="0" w:space="0" w:color="auto"/>
          </w:divBdr>
        </w:div>
        <w:div w:id="98843346">
          <w:marLeft w:val="720"/>
          <w:marRight w:val="0"/>
          <w:marTop w:val="106"/>
          <w:marBottom w:val="0"/>
          <w:divBdr>
            <w:top w:val="none" w:sz="0" w:space="0" w:color="auto"/>
            <w:left w:val="none" w:sz="0" w:space="0" w:color="auto"/>
            <w:bottom w:val="none" w:sz="0" w:space="0" w:color="auto"/>
            <w:right w:val="none" w:sz="0" w:space="0" w:color="auto"/>
          </w:divBdr>
        </w:div>
        <w:div w:id="724525414">
          <w:marLeft w:val="720"/>
          <w:marRight w:val="0"/>
          <w:marTop w:val="106"/>
          <w:marBottom w:val="0"/>
          <w:divBdr>
            <w:top w:val="none" w:sz="0" w:space="0" w:color="auto"/>
            <w:left w:val="none" w:sz="0" w:space="0" w:color="auto"/>
            <w:bottom w:val="none" w:sz="0" w:space="0" w:color="auto"/>
            <w:right w:val="none" w:sz="0" w:space="0" w:color="auto"/>
          </w:divBdr>
        </w:div>
      </w:divsChild>
    </w:div>
    <w:div w:id="690454228">
      <w:bodyDiv w:val="1"/>
      <w:marLeft w:val="0"/>
      <w:marRight w:val="0"/>
      <w:marTop w:val="0"/>
      <w:marBottom w:val="0"/>
      <w:divBdr>
        <w:top w:val="none" w:sz="0" w:space="0" w:color="auto"/>
        <w:left w:val="none" w:sz="0" w:space="0" w:color="auto"/>
        <w:bottom w:val="none" w:sz="0" w:space="0" w:color="auto"/>
        <w:right w:val="none" w:sz="0" w:space="0" w:color="auto"/>
      </w:divBdr>
    </w:div>
    <w:div w:id="692266515">
      <w:bodyDiv w:val="1"/>
      <w:marLeft w:val="0"/>
      <w:marRight w:val="0"/>
      <w:marTop w:val="0"/>
      <w:marBottom w:val="0"/>
      <w:divBdr>
        <w:top w:val="none" w:sz="0" w:space="0" w:color="auto"/>
        <w:left w:val="none" w:sz="0" w:space="0" w:color="auto"/>
        <w:bottom w:val="none" w:sz="0" w:space="0" w:color="auto"/>
        <w:right w:val="none" w:sz="0" w:space="0" w:color="auto"/>
      </w:divBdr>
    </w:div>
    <w:div w:id="698358248">
      <w:bodyDiv w:val="1"/>
      <w:marLeft w:val="0"/>
      <w:marRight w:val="0"/>
      <w:marTop w:val="0"/>
      <w:marBottom w:val="0"/>
      <w:divBdr>
        <w:top w:val="none" w:sz="0" w:space="0" w:color="auto"/>
        <w:left w:val="none" w:sz="0" w:space="0" w:color="auto"/>
        <w:bottom w:val="none" w:sz="0" w:space="0" w:color="auto"/>
        <w:right w:val="none" w:sz="0" w:space="0" w:color="auto"/>
      </w:divBdr>
    </w:div>
    <w:div w:id="703093044">
      <w:bodyDiv w:val="1"/>
      <w:marLeft w:val="0"/>
      <w:marRight w:val="0"/>
      <w:marTop w:val="0"/>
      <w:marBottom w:val="0"/>
      <w:divBdr>
        <w:top w:val="none" w:sz="0" w:space="0" w:color="auto"/>
        <w:left w:val="none" w:sz="0" w:space="0" w:color="auto"/>
        <w:bottom w:val="none" w:sz="0" w:space="0" w:color="auto"/>
        <w:right w:val="none" w:sz="0" w:space="0" w:color="auto"/>
      </w:divBdr>
    </w:div>
    <w:div w:id="796291965">
      <w:bodyDiv w:val="1"/>
      <w:marLeft w:val="0"/>
      <w:marRight w:val="0"/>
      <w:marTop w:val="0"/>
      <w:marBottom w:val="0"/>
      <w:divBdr>
        <w:top w:val="none" w:sz="0" w:space="0" w:color="auto"/>
        <w:left w:val="none" w:sz="0" w:space="0" w:color="auto"/>
        <w:bottom w:val="none" w:sz="0" w:space="0" w:color="auto"/>
        <w:right w:val="none" w:sz="0" w:space="0" w:color="auto"/>
      </w:divBdr>
    </w:div>
    <w:div w:id="806320697">
      <w:bodyDiv w:val="1"/>
      <w:marLeft w:val="0"/>
      <w:marRight w:val="0"/>
      <w:marTop w:val="0"/>
      <w:marBottom w:val="0"/>
      <w:divBdr>
        <w:top w:val="none" w:sz="0" w:space="0" w:color="auto"/>
        <w:left w:val="none" w:sz="0" w:space="0" w:color="auto"/>
        <w:bottom w:val="none" w:sz="0" w:space="0" w:color="auto"/>
        <w:right w:val="none" w:sz="0" w:space="0" w:color="auto"/>
      </w:divBdr>
    </w:div>
    <w:div w:id="822039994">
      <w:bodyDiv w:val="1"/>
      <w:marLeft w:val="0"/>
      <w:marRight w:val="0"/>
      <w:marTop w:val="0"/>
      <w:marBottom w:val="0"/>
      <w:divBdr>
        <w:top w:val="none" w:sz="0" w:space="0" w:color="auto"/>
        <w:left w:val="none" w:sz="0" w:space="0" w:color="auto"/>
        <w:bottom w:val="none" w:sz="0" w:space="0" w:color="auto"/>
        <w:right w:val="none" w:sz="0" w:space="0" w:color="auto"/>
      </w:divBdr>
    </w:div>
    <w:div w:id="824054122">
      <w:bodyDiv w:val="1"/>
      <w:marLeft w:val="0"/>
      <w:marRight w:val="0"/>
      <w:marTop w:val="0"/>
      <w:marBottom w:val="0"/>
      <w:divBdr>
        <w:top w:val="none" w:sz="0" w:space="0" w:color="auto"/>
        <w:left w:val="none" w:sz="0" w:space="0" w:color="auto"/>
        <w:bottom w:val="none" w:sz="0" w:space="0" w:color="auto"/>
        <w:right w:val="none" w:sz="0" w:space="0" w:color="auto"/>
      </w:divBdr>
    </w:div>
    <w:div w:id="914780783">
      <w:bodyDiv w:val="1"/>
      <w:marLeft w:val="0"/>
      <w:marRight w:val="0"/>
      <w:marTop w:val="0"/>
      <w:marBottom w:val="0"/>
      <w:divBdr>
        <w:top w:val="none" w:sz="0" w:space="0" w:color="auto"/>
        <w:left w:val="none" w:sz="0" w:space="0" w:color="auto"/>
        <w:bottom w:val="none" w:sz="0" w:space="0" w:color="auto"/>
        <w:right w:val="none" w:sz="0" w:space="0" w:color="auto"/>
      </w:divBdr>
    </w:div>
    <w:div w:id="917132020">
      <w:bodyDiv w:val="1"/>
      <w:marLeft w:val="0"/>
      <w:marRight w:val="0"/>
      <w:marTop w:val="0"/>
      <w:marBottom w:val="0"/>
      <w:divBdr>
        <w:top w:val="none" w:sz="0" w:space="0" w:color="auto"/>
        <w:left w:val="none" w:sz="0" w:space="0" w:color="auto"/>
        <w:bottom w:val="none" w:sz="0" w:space="0" w:color="auto"/>
        <w:right w:val="none" w:sz="0" w:space="0" w:color="auto"/>
      </w:divBdr>
    </w:div>
    <w:div w:id="917640367">
      <w:bodyDiv w:val="1"/>
      <w:marLeft w:val="0"/>
      <w:marRight w:val="0"/>
      <w:marTop w:val="0"/>
      <w:marBottom w:val="0"/>
      <w:divBdr>
        <w:top w:val="none" w:sz="0" w:space="0" w:color="auto"/>
        <w:left w:val="none" w:sz="0" w:space="0" w:color="auto"/>
        <w:bottom w:val="none" w:sz="0" w:space="0" w:color="auto"/>
        <w:right w:val="none" w:sz="0" w:space="0" w:color="auto"/>
      </w:divBdr>
    </w:div>
    <w:div w:id="918832670">
      <w:bodyDiv w:val="1"/>
      <w:marLeft w:val="0"/>
      <w:marRight w:val="0"/>
      <w:marTop w:val="0"/>
      <w:marBottom w:val="0"/>
      <w:divBdr>
        <w:top w:val="none" w:sz="0" w:space="0" w:color="auto"/>
        <w:left w:val="none" w:sz="0" w:space="0" w:color="auto"/>
        <w:bottom w:val="none" w:sz="0" w:space="0" w:color="auto"/>
        <w:right w:val="none" w:sz="0" w:space="0" w:color="auto"/>
      </w:divBdr>
    </w:div>
    <w:div w:id="932200762">
      <w:bodyDiv w:val="1"/>
      <w:marLeft w:val="0"/>
      <w:marRight w:val="0"/>
      <w:marTop w:val="0"/>
      <w:marBottom w:val="0"/>
      <w:divBdr>
        <w:top w:val="none" w:sz="0" w:space="0" w:color="auto"/>
        <w:left w:val="none" w:sz="0" w:space="0" w:color="auto"/>
        <w:bottom w:val="none" w:sz="0" w:space="0" w:color="auto"/>
        <w:right w:val="none" w:sz="0" w:space="0" w:color="auto"/>
      </w:divBdr>
    </w:div>
    <w:div w:id="947082551">
      <w:bodyDiv w:val="1"/>
      <w:marLeft w:val="0"/>
      <w:marRight w:val="0"/>
      <w:marTop w:val="0"/>
      <w:marBottom w:val="0"/>
      <w:divBdr>
        <w:top w:val="none" w:sz="0" w:space="0" w:color="auto"/>
        <w:left w:val="none" w:sz="0" w:space="0" w:color="auto"/>
        <w:bottom w:val="none" w:sz="0" w:space="0" w:color="auto"/>
        <w:right w:val="none" w:sz="0" w:space="0" w:color="auto"/>
      </w:divBdr>
    </w:div>
    <w:div w:id="962270134">
      <w:bodyDiv w:val="1"/>
      <w:marLeft w:val="0"/>
      <w:marRight w:val="0"/>
      <w:marTop w:val="0"/>
      <w:marBottom w:val="0"/>
      <w:divBdr>
        <w:top w:val="none" w:sz="0" w:space="0" w:color="auto"/>
        <w:left w:val="none" w:sz="0" w:space="0" w:color="auto"/>
        <w:bottom w:val="none" w:sz="0" w:space="0" w:color="auto"/>
        <w:right w:val="none" w:sz="0" w:space="0" w:color="auto"/>
      </w:divBdr>
    </w:div>
    <w:div w:id="976497435">
      <w:bodyDiv w:val="1"/>
      <w:marLeft w:val="0"/>
      <w:marRight w:val="0"/>
      <w:marTop w:val="0"/>
      <w:marBottom w:val="0"/>
      <w:divBdr>
        <w:top w:val="none" w:sz="0" w:space="0" w:color="auto"/>
        <w:left w:val="none" w:sz="0" w:space="0" w:color="auto"/>
        <w:bottom w:val="none" w:sz="0" w:space="0" w:color="auto"/>
        <w:right w:val="none" w:sz="0" w:space="0" w:color="auto"/>
      </w:divBdr>
    </w:div>
    <w:div w:id="979652642">
      <w:bodyDiv w:val="1"/>
      <w:marLeft w:val="0"/>
      <w:marRight w:val="0"/>
      <w:marTop w:val="0"/>
      <w:marBottom w:val="0"/>
      <w:divBdr>
        <w:top w:val="none" w:sz="0" w:space="0" w:color="auto"/>
        <w:left w:val="none" w:sz="0" w:space="0" w:color="auto"/>
        <w:bottom w:val="none" w:sz="0" w:space="0" w:color="auto"/>
        <w:right w:val="none" w:sz="0" w:space="0" w:color="auto"/>
      </w:divBdr>
    </w:div>
    <w:div w:id="1021781665">
      <w:bodyDiv w:val="1"/>
      <w:marLeft w:val="0"/>
      <w:marRight w:val="0"/>
      <w:marTop w:val="0"/>
      <w:marBottom w:val="0"/>
      <w:divBdr>
        <w:top w:val="none" w:sz="0" w:space="0" w:color="auto"/>
        <w:left w:val="none" w:sz="0" w:space="0" w:color="auto"/>
        <w:bottom w:val="none" w:sz="0" w:space="0" w:color="auto"/>
        <w:right w:val="none" w:sz="0" w:space="0" w:color="auto"/>
      </w:divBdr>
    </w:div>
    <w:div w:id="1043676538">
      <w:bodyDiv w:val="1"/>
      <w:marLeft w:val="0"/>
      <w:marRight w:val="0"/>
      <w:marTop w:val="0"/>
      <w:marBottom w:val="0"/>
      <w:divBdr>
        <w:top w:val="none" w:sz="0" w:space="0" w:color="auto"/>
        <w:left w:val="none" w:sz="0" w:space="0" w:color="auto"/>
        <w:bottom w:val="none" w:sz="0" w:space="0" w:color="auto"/>
        <w:right w:val="none" w:sz="0" w:space="0" w:color="auto"/>
      </w:divBdr>
    </w:div>
    <w:div w:id="1074546355">
      <w:bodyDiv w:val="1"/>
      <w:marLeft w:val="0"/>
      <w:marRight w:val="0"/>
      <w:marTop w:val="0"/>
      <w:marBottom w:val="0"/>
      <w:divBdr>
        <w:top w:val="none" w:sz="0" w:space="0" w:color="auto"/>
        <w:left w:val="none" w:sz="0" w:space="0" w:color="auto"/>
        <w:bottom w:val="none" w:sz="0" w:space="0" w:color="auto"/>
        <w:right w:val="none" w:sz="0" w:space="0" w:color="auto"/>
      </w:divBdr>
    </w:div>
    <w:div w:id="1087918842">
      <w:bodyDiv w:val="1"/>
      <w:marLeft w:val="0"/>
      <w:marRight w:val="0"/>
      <w:marTop w:val="0"/>
      <w:marBottom w:val="0"/>
      <w:divBdr>
        <w:top w:val="none" w:sz="0" w:space="0" w:color="auto"/>
        <w:left w:val="none" w:sz="0" w:space="0" w:color="auto"/>
        <w:bottom w:val="none" w:sz="0" w:space="0" w:color="auto"/>
        <w:right w:val="none" w:sz="0" w:space="0" w:color="auto"/>
      </w:divBdr>
    </w:div>
    <w:div w:id="1091580913">
      <w:bodyDiv w:val="1"/>
      <w:marLeft w:val="0"/>
      <w:marRight w:val="0"/>
      <w:marTop w:val="0"/>
      <w:marBottom w:val="0"/>
      <w:divBdr>
        <w:top w:val="none" w:sz="0" w:space="0" w:color="auto"/>
        <w:left w:val="none" w:sz="0" w:space="0" w:color="auto"/>
        <w:bottom w:val="none" w:sz="0" w:space="0" w:color="auto"/>
        <w:right w:val="none" w:sz="0" w:space="0" w:color="auto"/>
      </w:divBdr>
    </w:div>
    <w:div w:id="1111128860">
      <w:bodyDiv w:val="1"/>
      <w:marLeft w:val="0"/>
      <w:marRight w:val="0"/>
      <w:marTop w:val="0"/>
      <w:marBottom w:val="0"/>
      <w:divBdr>
        <w:top w:val="none" w:sz="0" w:space="0" w:color="auto"/>
        <w:left w:val="none" w:sz="0" w:space="0" w:color="auto"/>
        <w:bottom w:val="none" w:sz="0" w:space="0" w:color="auto"/>
        <w:right w:val="none" w:sz="0" w:space="0" w:color="auto"/>
      </w:divBdr>
    </w:div>
    <w:div w:id="1117601104">
      <w:bodyDiv w:val="1"/>
      <w:marLeft w:val="0"/>
      <w:marRight w:val="0"/>
      <w:marTop w:val="0"/>
      <w:marBottom w:val="0"/>
      <w:divBdr>
        <w:top w:val="none" w:sz="0" w:space="0" w:color="auto"/>
        <w:left w:val="none" w:sz="0" w:space="0" w:color="auto"/>
        <w:bottom w:val="none" w:sz="0" w:space="0" w:color="auto"/>
        <w:right w:val="none" w:sz="0" w:space="0" w:color="auto"/>
      </w:divBdr>
    </w:div>
    <w:div w:id="1125850018">
      <w:bodyDiv w:val="1"/>
      <w:marLeft w:val="0"/>
      <w:marRight w:val="0"/>
      <w:marTop w:val="0"/>
      <w:marBottom w:val="0"/>
      <w:divBdr>
        <w:top w:val="none" w:sz="0" w:space="0" w:color="auto"/>
        <w:left w:val="none" w:sz="0" w:space="0" w:color="auto"/>
        <w:bottom w:val="none" w:sz="0" w:space="0" w:color="auto"/>
        <w:right w:val="none" w:sz="0" w:space="0" w:color="auto"/>
      </w:divBdr>
    </w:div>
    <w:div w:id="1129057859">
      <w:bodyDiv w:val="1"/>
      <w:marLeft w:val="0"/>
      <w:marRight w:val="0"/>
      <w:marTop w:val="0"/>
      <w:marBottom w:val="0"/>
      <w:divBdr>
        <w:top w:val="none" w:sz="0" w:space="0" w:color="auto"/>
        <w:left w:val="none" w:sz="0" w:space="0" w:color="auto"/>
        <w:bottom w:val="none" w:sz="0" w:space="0" w:color="auto"/>
        <w:right w:val="none" w:sz="0" w:space="0" w:color="auto"/>
      </w:divBdr>
    </w:div>
    <w:div w:id="1184442919">
      <w:bodyDiv w:val="1"/>
      <w:marLeft w:val="0"/>
      <w:marRight w:val="0"/>
      <w:marTop w:val="0"/>
      <w:marBottom w:val="0"/>
      <w:divBdr>
        <w:top w:val="none" w:sz="0" w:space="0" w:color="auto"/>
        <w:left w:val="none" w:sz="0" w:space="0" w:color="auto"/>
        <w:bottom w:val="none" w:sz="0" w:space="0" w:color="auto"/>
        <w:right w:val="none" w:sz="0" w:space="0" w:color="auto"/>
      </w:divBdr>
    </w:div>
    <w:div w:id="1186207943">
      <w:bodyDiv w:val="1"/>
      <w:marLeft w:val="0"/>
      <w:marRight w:val="0"/>
      <w:marTop w:val="0"/>
      <w:marBottom w:val="0"/>
      <w:divBdr>
        <w:top w:val="none" w:sz="0" w:space="0" w:color="auto"/>
        <w:left w:val="none" w:sz="0" w:space="0" w:color="auto"/>
        <w:bottom w:val="none" w:sz="0" w:space="0" w:color="auto"/>
        <w:right w:val="none" w:sz="0" w:space="0" w:color="auto"/>
      </w:divBdr>
    </w:div>
    <w:div w:id="1203664470">
      <w:bodyDiv w:val="1"/>
      <w:marLeft w:val="0"/>
      <w:marRight w:val="0"/>
      <w:marTop w:val="0"/>
      <w:marBottom w:val="0"/>
      <w:divBdr>
        <w:top w:val="none" w:sz="0" w:space="0" w:color="auto"/>
        <w:left w:val="none" w:sz="0" w:space="0" w:color="auto"/>
        <w:bottom w:val="none" w:sz="0" w:space="0" w:color="auto"/>
        <w:right w:val="none" w:sz="0" w:space="0" w:color="auto"/>
      </w:divBdr>
    </w:div>
    <w:div w:id="1226183257">
      <w:bodyDiv w:val="1"/>
      <w:marLeft w:val="0"/>
      <w:marRight w:val="0"/>
      <w:marTop w:val="0"/>
      <w:marBottom w:val="0"/>
      <w:divBdr>
        <w:top w:val="none" w:sz="0" w:space="0" w:color="auto"/>
        <w:left w:val="none" w:sz="0" w:space="0" w:color="auto"/>
        <w:bottom w:val="none" w:sz="0" w:space="0" w:color="auto"/>
        <w:right w:val="none" w:sz="0" w:space="0" w:color="auto"/>
      </w:divBdr>
    </w:div>
    <w:div w:id="1232698172">
      <w:bodyDiv w:val="1"/>
      <w:marLeft w:val="0"/>
      <w:marRight w:val="0"/>
      <w:marTop w:val="0"/>
      <w:marBottom w:val="0"/>
      <w:divBdr>
        <w:top w:val="none" w:sz="0" w:space="0" w:color="auto"/>
        <w:left w:val="none" w:sz="0" w:space="0" w:color="auto"/>
        <w:bottom w:val="none" w:sz="0" w:space="0" w:color="auto"/>
        <w:right w:val="none" w:sz="0" w:space="0" w:color="auto"/>
      </w:divBdr>
      <w:divsChild>
        <w:div w:id="1401365624">
          <w:marLeft w:val="446"/>
          <w:marRight w:val="0"/>
          <w:marTop w:val="100"/>
          <w:marBottom w:val="0"/>
          <w:divBdr>
            <w:top w:val="none" w:sz="0" w:space="0" w:color="auto"/>
            <w:left w:val="none" w:sz="0" w:space="0" w:color="auto"/>
            <w:bottom w:val="none" w:sz="0" w:space="0" w:color="auto"/>
            <w:right w:val="none" w:sz="0" w:space="0" w:color="auto"/>
          </w:divBdr>
        </w:div>
        <w:div w:id="2086100612">
          <w:marLeft w:val="1166"/>
          <w:marRight w:val="0"/>
          <w:marTop w:val="100"/>
          <w:marBottom w:val="0"/>
          <w:divBdr>
            <w:top w:val="none" w:sz="0" w:space="0" w:color="auto"/>
            <w:left w:val="none" w:sz="0" w:space="0" w:color="auto"/>
            <w:bottom w:val="none" w:sz="0" w:space="0" w:color="auto"/>
            <w:right w:val="none" w:sz="0" w:space="0" w:color="auto"/>
          </w:divBdr>
        </w:div>
        <w:div w:id="1842625976">
          <w:marLeft w:val="1166"/>
          <w:marRight w:val="0"/>
          <w:marTop w:val="100"/>
          <w:marBottom w:val="0"/>
          <w:divBdr>
            <w:top w:val="none" w:sz="0" w:space="0" w:color="auto"/>
            <w:left w:val="none" w:sz="0" w:space="0" w:color="auto"/>
            <w:bottom w:val="none" w:sz="0" w:space="0" w:color="auto"/>
            <w:right w:val="none" w:sz="0" w:space="0" w:color="auto"/>
          </w:divBdr>
        </w:div>
        <w:div w:id="1864590176">
          <w:marLeft w:val="446"/>
          <w:marRight w:val="0"/>
          <w:marTop w:val="100"/>
          <w:marBottom w:val="0"/>
          <w:divBdr>
            <w:top w:val="none" w:sz="0" w:space="0" w:color="auto"/>
            <w:left w:val="none" w:sz="0" w:space="0" w:color="auto"/>
            <w:bottom w:val="none" w:sz="0" w:space="0" w:color="auto"/>
            <w:right w:val="none" w:sz="0" w:space="0" w:color="auto"/>
          </w:divBdr>
        </w:div>
        <w:div w:id="888614120">
          <w:marLeft w:val="1166"/>
          <w:marRight w:val="0"/>
          <w:marTop w:val="100"/>
          <w:marBottom w:val="0"/>
          <w:divBdr>
            <w:top w:val="none" w:sz="0" w:space="0" w:color="auto"/>
            <w:left w:val="none" w:sz="0" w:space="0" w:color="auto"/>
            <w:bottom w:val="none" w:sz="0" w:space="0" w:color="auto"/>
            <w:right w:val="none" w:sz="0" w:space="0" w:color="auto"/>
          </w:divBdr>
        </w:div>
        <w:div w:id="1042898091">
          <w:marLeft w:val="1166"/>
          <w:marRight w:val="0"/>
          <w:marTop w:val="100"/>
          <w:marBottom w:val="0"/>
          <w:divBdr>
            <w:top w:val="none" w:sz="0" w:space="0" w:color="auto"/>
            <w:left w:val="none" w:sz="0" w:space="0" w:color="auto"/>
            <w:bottom w:val="none" w:sz="0" w:space="0" w:color="auto"/>
            <w:right w:val="none" w:sz="0" w:space="0" w:color="auto"/>
          </w:divBdr>
        </w:div>
        <w:div w:id="1838374083">
          <w:marLeft w:val="446"/>
          <w:marRight w:val="0"/>
          <w:marTop w:val="100"/>
          <w:marBottom w:val="0"/>
          <w:divBdr>
            <w:top w:val="none" w:sz="0" w:space="0" w:color="auto"/>
            <w:left w:val="none" w:sz="0" w:space="0" w:color="auto"/>
            <w:bottom w:val="none" w:sz="0" w:space="0" w:color="auto"/>
            <w:right w:val="none" w:sz="0" w:space="0" w:color="auto"/>
          </w:divBdr>
        </w:div>
        <w:div w:id="887255105">
          <w:marLeft w:val="1166"/>
          <w:marRight w:val="0"/>
          <w:marTop w:val="100"/>
          <w:marBottom w:val="0"/>
          <w:divBdr>
            <w:top w:val="none" w:sz="0" w:space="0" w:color="auto"/>
            <w:left w:val="none" w:sz="0" w:space="0" w:color="auto"/>
            <w:bottom w:val="none" w:sz="0" w:space="0" w:color="auto"/>
            <w:right w:val="none" w:sz="0" w:space="0" w:color="auto"/>
          </w:divBdr>
        </w:div>
        <w:div w:id="273294501">
          <w:marLeft w:val="1166"/>
          <w:marRight w:val="0"/>
          <w:marTop w:val="100"/>
          <w:marBottom w:val="0"/>
          <w:divBdr>
            <w:top w:val="none" w:sz="0" w:space="0" w:color="auto"/>
            <w:left w:val="none" w:sz="0" w:space="0" w:color="auto"/>
            <w:bottom w:val="none" w:sz="0" w:space="0" w:color="auto"/>
            <w:right w:val="none" w:sz="0" w:space="0" w:color="auto"/>
          </w:divBdr>
        </w:div>
        <w:div w:id="98574304">
          <w:marLeft w:val="446"/>
          <w:marRight w:val="0"/>
          <w:marTop w:val="100"/>
          <w:marBottom w:val="0"/>
          <w:divBdr>
            <w:top w:val="none" w:sz="0" w:space="0" w:color="auto"/>
            <w:left w:val="none" w:sz="0" w:space="0" w:color="auto"/>
            <w:bottom w:val="none" w:sz="0" w:space="0" w:color="auto"/>
            <w:right w:val="none" w:sz="0" w:space="0" w:color="auto"/>
          </w:divBdr>
        </w:div>
        <w:div w:id="1963412940">
          <w:marLeft w:val="1166"/>
          <w:marRight w:val="0"/>
          <w:marTop w:val="100"/>
          <w:marBottom w:val="0"/>
          <w:divBdr>
            <w:top w:val="none" w:sz="0" w:space="0" w:color="auto"/>
            <w:left w:val="none" w:sz="0" w:space="0" w:color="auto"/>
            <w:bottom w:val="none" w:sz="0" w:space="0" w:color="auto"/>
            <w:right w:val="none" w:sz="0" w:space="0" w:color="auto"/>
          </w:divBdr>
        </w:div>
        <w:div w:id="124397893">
          <w:marLeft w:val="1166"/>
          <w:marRight w:val="0"/>
          <w:marTop w:val="100"/>
          <w:marBottom w:val="0"/>
          <w:divBdr>
            <w:top w:val="none" w:sz="0" w:space="0" w:color="auto"/>
            <w:left w:val="none" w:sz="0" w:space="0" w:color="auto"/>
            <w:bottom w:val="none" w:sz="0" w:space="0" w:color="auto"/>
            <w:right w:val="none" w:sz="0" w:space="0" w:color="auto"/>
          </w:divBdr>
        </w:div>
      </w:divsChild>
    </w:div>
    <w:div w:id="1234118586">
      <w:bodyDiv w:val="1"/>
      <w:marLeft w:val="0"/>
      <w:marRight w:val="0"/>
      <w:marTop w:val="0"/>
      <w:marBottom w:val="0"/>
      <w:divBdr>
        <w:top w:val="none" w:sz="0" w:space="0" w:color="auto"/>
        <w:left w:val="none" w:sz="0" w:space="0" w:color="auto"/>
        <w:bottom w:val="none" w:sz="0" w:space="0" w:color="auto"/>
        <w:right w:val="none" w:sz="0" w:space="0" w:color="auto"/>
      </w:divBdr>
    </w:div>
    <w:div w:id="1310405215">
      <w:bodyDiv w:val="1"/>
      <w:marLeft w:val="0"/>
      <w:marRight w:val="0"/>
      <w:marTop w:val="0"/>
      <w:marBottom w:val="0"/>
      <w:divBdr>
        <w:top w:val="none" w:sz="0" w:space="0" w:color="auto"/>
        <w:left w:val="none" w:sz="0" w:space="0" w:color="auto"/>
        <w:bottom w:val="none" w:sz="0" w:space="0" w:color="auto"/>
        <w:right w:val="none" w:sz="0" w:space="0" w:color="auto"/>
      </w:divBdr>
    </w:div>
    <w:div w:id="1314332991">
      <w:bodyDiv w:val="1"/>
      <w:marLeft w:val="0"/>
      <w:marRight w:val="0"/>
      <w:marTop w:val="0"/>
      <w:marBottom w:val="0"/>
      <w:divBdr>
        <w:top w:val="none" w:sz="0" w:space="0" w:color="auto"/>
        <w:left w:val="none" w:sz="0" w:space="0" w:color="auto"/>
        <w:bottom w:val="none" w:sz="0" w:space="0" w:color="auto"/>
        <w:right w:val="none" w:sz="0" w:space="0" w:color="auto"/>
      </w:divBdr>
    </w:div>
    <w:div w:id="1320693980">
      <w:bodyDiv w:val="1"/>
      <w:marLeft w:val="0"/>
      <w:marRight w:val="0"/>
      <w:marTop w:val="0"/>
      <w:marBottom w:val="0"/>
      <w:divBdr>
        <w:top w:val="none" w:sz="0" w:space="0" w:color="auto"/>
        <w:left w:val="none" w:sz="0" w:space="0" w:color="auto"/>
        <w:bottom w:val="none" w:sz="0" w:space="0" w:color="auto"/>
        <w:right w:val="none" w:sz="0" w:space="0" w:color="auto"/>
      </w:divBdr>
    </w:div>
    <w:div w:id="1355418039">
      <w:bodyDiv w:val="1"/>
      <w:marLeft w:val="0"/>
      <w:marRight w:val="0"/>
      <w:marTop w:val="0"/>
      <w:marBottom w:val="0"/>
      <w:divBdr>
        <w:top w:val="none" w:sz="0" w:space="0" w:color="auto"/>
        <w:left w:val="none" w:sz="0" w:space="0" w:color="auto"/>
        <w:bottom w:val="none" w:sz="0" w:space="0" w:color="auto"/>
        <w:right w:val="none" w:sz="0" w:space="0" w:color="auto"/>
      </w:divBdr>
    </w:div>
    <w:div w:id="1400514385">
      <w:bodyDiv w:val="1"/>
      <w:marLeft w:val="0"/>
      <w:marRight w:val="0"/>
      <w:marTop w:val="0"/>
      <w:marBottom w:val="0"/>
      <w:divBdr>
        <w:top w:val="none" w:sz="0" w:space="0" w:color="auto"/>
        <w:left w:val="none" w:sz="0" w:space="0" w:color="auto"/>
        <w:bottom w:val="none" w:sz="0" w:space="0" w:color="auto"/>
        <w:right w:val="none" w:sz="0" w:space="0" w:color="auto"/>
      </w:divBdr>
    </w:div>
    <w:div w:id="1450003827">
      <w:bodyDiv w:val="1"/>
      <w:marLeft w:val="0"/>
      <w:marRight w:val="0"/>
      <w:marTop w:val="0"/>
      <w:marBottom w:val="0"/>
      <w:divBdr>
        <w:top w:val="none" w:sz="0" w:space="0" w:color="auto"/>
        <w:left w:val="none" w:sz="0" w:space="0" w:color="auto"/>
        <w:bottom w:val="none" w:sz="0" w:space="0" w:color="auto"/>
        <w:right w:val="none" w:sz="0" w:space="0" w:color="auto"/>
      </w:divBdr>
    </w:div>
    <w:div w:id="1461460402">
      <w:bodyDiv w:val="1"/>
      <w:marLeft w:val="0"/>
      <w:marRight w:val="0"/>
      <w:marTop w:val="0"/>
      <w:marBottom w:val="0"/>
      <w:divBdr>
        <w:top w:val="none" w:sz="0" w:space="0" w:color="auto"/>
        <w:left w:val="none" w:sz="0" w:space="0" w:color="auto"/>
        <w:bottom w:val="none" w:sz="0" w:space="0" w:color="auto"/>
        <w:right w:val="none" w:sz="0" w:space="0" w:color="auto"/>
      </w:divBdr>
    </w:div>
    <w:div w:id="1479691503">
      <w:bodyDiv w:val="1"/>
      <w:marLeft w:val="0"/>
      <w:marRight w:val="0"/>
      <w:marTop w:val="0"/>
      <w:marBottom w:val="0"/>
      <w:divBdr>
        <w:top w:val="none" w:sz="0" w:space="0" w:color="auto"/>
        <w:left w:val="none" w:sz="0" w:space="0" w:color="auto"/>
        <w:bottom w:val="none" w:sz="0" w:space="0" w:color="auto"/>
        <w:right w:val="none" w:sz="0" w:space="0" w:color="auto"/>
      </w:divBdr>
    </w:div>
    <w:div w:id="1518151666">
      <w:bodyDiv w:val="1"/>
      <w:marLeft w:val="0"/>
      <w:marRight w:val="0"/>
      <w:marTop w:val="0"/>
      <w:marBottom w:val="0"/>
      <w:divBdr>
        <w:top w:val="none" w:sz="0" w:space="0" w:color="auto"/>
        <w:left w:val="none" w:sz="0" w:space="0" w:color="auto"/>
        <w:bottom w:val="none" w:sz="0" w:space="0" w:color="auto"/>
        <w:right w:val="none" w:sz="0" w:space="0" w:color="auto"/>
      </w:divBdr>
    </w:div>
    <w:div w:id="1521553826">
      <w:bodyDiv w:val="1"/>
      <w:marLeft w:val="0"/>
      <w:marRight w:val="0"/>
      <w:marTop w:val="0"/>
      <w:marBottom w:val="0"/>
      <w:divBdr>
        <w:top w:val="none" w:sz="0" w:space="0" w:color="auto"/>
        <w:left w:val="none" w:sz="0" w:space="0" w:color="auto"/>
        <w:bottom w:val="none" w:sz="0" w:space="0" w:color="auto"/>
        <w:right w:val="none" w:sz="0" w:space="0" w:color="auto"/>
      </w:divBdr>
    </w:div>
    <w:div w:id="1528366557">
      <w:bodyDiv w:val="1"/>
      <w:marLeft w:val="0"/>
      <w:marRight w:val="0"/>
      <w:marTop w:val="0"/>
      <w:marBottom w:val="0"/>
      <w:divBdr>
        <w:top w:val="none" w:sz="0" w:space="0" w:color="auto"/>
        <w:left w:val="none" w:sz="0" w:space="0" w:color="auto"/>
        <w:bottom w:val="none" w:sz="0" w:space="0" w:color="auto"/>
        <w:right w:val="none" w:sz="0" w:space="0" w:color="auto"/>
      </w:divBdr>
      <w:divsChild>
        <w:div w:id="684555281">
          <w:marLeft w:val="0"/>
          <w:marRight w:val="0"/>
          <w:marTop w:val="0"/>
          <w:marBottom w:val="0"/>
          <w:divBdr>
            <w:top w:val="none" w:sz="0" w:space="0" w:color="auto"/>
            <w:left w:val="none" w:sz="0" w:space="0" w:color="auto"/>
            <w:bottom w:val="none" w:sz="0" w:space="0" w:color="auto"/>
            <w:right w:val="none" w:sz="0" w:space="0" w:color="auto"/>
          </w:divBdr>
        </w:div>
        <w:div w:id="931426881">
          <w:marLeft w:val="0"/>
          <w:marRight w:val="0"/>
          <w:marTop w:val="0"/>
          <w:marBottom w:val="0"/>
          <w:divBdr>
            <w:top w:val="none" w:sz="0" w:space="0" w:color="auto"/>
            <w:left w:val="none" w:sz="0" w:space="0" w:color="auto"/>
            <w:bottom w:val="none" w:sz="0" w:space="0" w:color="auto"/>
            <w:right w:val="none" w:sz="0" w:space="0" w:color="auto"/>
          </w:divBdr>
        </w:div>
        <w:div w:id="1156531291">
          <w:marLeft w:val="0"/>
          <w:marRight w:val="0"/>
          <w:marTop w:val="0"/>
          <w:marBottom w:val="0"/>
          <w:divBdr>
            <w:top w:val="none" w:sz="0" w:space="0" w:color="auto"/>
            <w:left w:val="none" w:sz="0" w:space="0" w:color="auto"/>
            <w:bottom w:val="none" w:sz="0" w:space="0" w:color="auto"/>
            <w:right w:val="none" w:sz="0" w:space="0" w:color="auto"/>
          </w:divBdr>
        </w:div>
        <w:div w:id="1781340844">
          <w:marLeft w:val="0"/>
          <w:marRight w:val="0"/>
          <w:marTop w:val="0"/>
          <w:marBottom w:val="0"/>
          <w:divBdr>
            <w:top w:val="none" w:sz="0" w:space="0" w:color="auto"/>
            <w:left w:val="none" w:sz="0" w:space="0" w:color="auto"/>
            <w:bottom w:val="none" w:sz="0" w:space="0" w:color="auto"/>
            <w:right w:val="none" w:sz="0" w:space="0" w:color="auto"/>
          </w:divBdr>
        </w:div>
        <w:div w:id="1168251853">
          <w:marLeft w:val="0"/>
          <w:marRight w:val="0"/>
          <w:marTop w:val="0"/>
          <w:marBottom w:val="0"/>
          <w:divBdr>
            <w:top w:val="none" w:sz="0" w:space="0" w:color="auto"/>
            <w:left w:val="none" w:sz="0" w:space="0" w:color="auto"/>
            <w:bottom w:val="none" w:sz="0" w:space="0" w:color="auto"/>
            <w:right w:val="none" w:sz="0" w:space="0" w:color="auto"/>
          </w:divBdr>
        </w:div>
        <w:div w:id="395864747">
          <w:marLeft w:val="0"/>
          <w:marRight w:val="0"/>
          <w:marTop w:val="0"/>
          <w:marBottom w:val="0"/>
          <w:divBdr>
            <w:top w:val="none" w:sz="0" w:space="0" w:color="auto"/>
            <w:left w:val="none" w:sz="0" w:space="0" w:color="auto"/>
            <w:bottom w:val="none" w:sz="0" w:space="0" w:color="auto"/>
            <w:right w:val="none" w:sz="0" w:space="0" w:color="auto"/>
          </w:divBdr>
        </w:div>
      </w:divsChild>
    </w:div>
    <w:div w:id="1537547627">
      <w:bodyDiv w:val="1"/>
      <w:marLeft w:val="0"/>
      <w:marRight w:val="0"/>
      <w:marTop w:val="0"/>
      <w:marBottom w:val="0"/>
      <w:divBdr>
        <w:top w:val="none" w:sz="0" w:space="0" w:color="auto"/>
        <w:left w:val="none" w:sz="0" w:space="0" w:color="auto"/>
        <w:bottom w:val="none" w:sz="0" w:space="0" w:color="auto"/>
        <w:right w:val="none" w:sz="0" w:space="0" w:color="auto"/>
      </w:divBdr>
    </w:div>
    <w:div w:id="1539009886">
      <w:bodyDiv w:val="1"/>
      <w:marLeft w:val="0"/>
      <w:marRight w:val="0"/>
      <w:marTop w:val="0"/>
      <w:marBottom w:val="0"/>
      <w:divBdr>
        <w:top w:val="none" w:sz="0" w:space="0" w:color="auto"/>
        <w:left w:val="none" w:sz="0" w:space="0" w:color="auto"/>
        <w:bottom w:val="none" w:sz="0" w:space="0" w:color="auto"/>
        <w:right w:val="none" w:sz="0" w:space="0" w:color="auto"/>
      </w:divBdr>
    </w:div>
    <w:div w:id="1578518848">
      <w:bodyDiv w:val="1"/>
      <w:marLeft w:val="0"/>
      <w:marRight w:val="0"/>
      <w:marTop w:val="0"/>
      <w:marBottom w:val="0"/>
      <w:divBdr>
        <w:top w:val="none" w:sz="0" w:space="0" w:color="auto"/>
        <w:left w:val="none" w:sz="0" w:space="0" w:color="auto"/>
        <w:bottom w:val="none" w:sz="0" w:space="0" w:color="auto"/>
        <w:right w:val="none" w:sz="0" w:space="0" w:color="auto"/>
      </w:divBdr>
    </w:div>
    <w:div w:id="1609194048">
      <w:bodyDiv w:val="1"/>
      <w:marLeft w:val="0"/>
      <w:marRight w:val="0"/>
      <w:marTop w:val="0"/>
      <w:marBottom w:val="0"/>
      <w:divBdr>
        <w:top w:val="none" w:sz="0" w:space="0" w:color="auto"/>
        <w:left w:val="none" w:sz="0" w:space="0" w:color="auto"/>
        <w:bottom w:val="none" w:sz="0" w:space="0" w:color="auto"/>
        <w:right w:val="none" w:sz="0" w:space="0" w:color="auto"/>
      </w:divBdr>
    </w:div>
    <w:div w:id="1651901817">
      <w:bodyDiv w:val="1"/>
      <w:marLeft w:val="0"/>
      <w:marRight w:val="0"/>
      <w:marTop w:val="0"/>
      <w:marBottom w:val="0"/>
      <w:divBdr>
        <w:top w:val="none" w:sz="0" w:space="0" w:color="auto"/>
        <w:left w:val="none" w:sz="0" w:space="0" w:color="auto"/>
        <w:bottom w:val="none" w:sz="0" w:space="0" w:color="auto"/>
        <w:right w:val="none" w:sz="0" w:space="0" w:color="auto"/>
      </w:divBdr>
    </w:div>
    <w:div w:id="1736316942">
      <w:bodyDiv w:val="1"/>
      <w:marLeft w:val="0"/>
      <w:marRight w:val="0"/>
      <w:marTop w:val="0"/>
      <w:marBottom w:val="0"/>
      <w:divBdr>
        <w:top w:val="none" w:sz="0" w:space="0" w:color="auto"/>
        <w:left w:val="none" w:sz="0" w:space="0" w:color="auto"/>
        <w:bottom w:val="none" w:sz="0" w:space="0" w:color="auto"/>
        <w:right w:val="none" w:sz="0" w:space="0" w:color="auto"/>
      </w:divBdr>
    </w:div>
    <w:div w:id="1779451241">
      <w:bodyDiv w:val="1"/>
      <w:marLeft w:val="0"/>
      <w:marRight w:val="0"/>
      <w:marTop w:val="0"/>
      <w:marBottom w:val="0"/>
      <w:divBdr>
        <w:top w:val="none" w:sz="0" w:space="0" w:color="auto"/>
        <w:left w:val="none" w:sz="0" w:space="0" w:color="auto"/>
        <w:bottom w:val="none" w:sz="0" w:space="0" w:color="auto"/>
        <w:right w:val="none" w:sz="0" w:space="0" w:color="auto"/>
      </w:divBdr>
    </w:div>
    <w:div w:id="1779912157">
      <w:bodyDiv w:val="1"/>
      <w:marLeft w:val="0"/>
      <w:marRight w:val="0"/>
      <w:marTop w:val="0"/>
      <w:marBottom w:val="0"/>
      <w:divBdr>
        <w:top w:val="none" w:sz="0" w:space="0" w:color="auto"/>
        <w:left w:val="none" w:sz="0" w:space="0" w:color="auto"/>
        <w:bottom w:val="none" w:sz="0" w:space="0" w:color="auto"/>
        <w:right w:val="none" w:sz="0" w:space="0" w:color="auto"/>
      </w:divBdr>
    </w:div>
    <w:div w:id="1850289356">
      <w:bodyDiv w:val="1"/>
      <w:marLeft w:val="0"/>
      <w:marRight w:val="0"/>
      <w:marTop w:val="0"/>
      <w:marBottom w:val="0"/>
      <w:divBdr>
        <w:top w:val="none" w:sz="0" w:space="0" w:color="auto"/>
        <w:left w:val="none" w:sz="0" w:space="0" w:color="auto"/>
        <w:bottom w:val="none" w:sz="0" w:space="0" w:color="auto"/>
        <w:right w:val="none" w:sz="0" w:space="0" w:color="auto"/>
      </w:divBdr>
    </w:div>
    <w:div w:id="1862469090">
      <w:bodyDiv w:val="1"/>
      <w:marLeft w:val="0"/>
      <w:marRight w:val="0"/>
      <w:marTop w:val="0"/>
      <w:marBottom w:val="0"/>
      <w:divBdr>
        <w:top w:val="none" w:sz="0" w:space="0" w:color="auto"/>
        <w:left w:val="none" w:sz="0" w:space="0" w:color="auto"/>
        <w:bottom w:val="none" w:sz="0" w:space="0" w:color="auto"/>
        <w:right w:val="none" w:sz="0" w:space="0" w:color="auto"/>
      </w:divBdr>
    </w:div>
    <w:div w:id="1904681223">
      <w:bodyDiv w:val="1"/>
      <w:marLeft w:val="0"/>
      <w:marRight w:val="0"/>
      <w:marTop w:val="0"/>
      <w:marBottom w:val="0"/>
      <w:divBdr>
        <w:top w:val="none" w:sz="0" w:space="0" w:color="auto"/>
        <w:left w:val="none" w:sz="0" w:space="0" w:color="auto"/>
        <w:bottom w:val="none" w:sz="0" w:space="0" w:color="auto"/>
        <w:right w:val="none" w:sz="0" w:space="0" w:color="auto"/>
      </w:divBdr>
    </w:div>
    <w:div w:id="1911764485">
      <w:bodyDiv w:val="1"/>
      <w:marLeft w:val="0"/>
      <w:marRight w:val="0"/>
      <w:marTop w:val="0"/>
      <w:marBottom w:val="0"/>
      <w:divBdr>
        <w:top w:val="none" w:sz="0" w:space="0" w:color="auto"/>
        <w:left w:val="none" w:sz="0" w:space="0" w:color="auto"/>
        <w:bottom w:val="none" w:sz="0" w:space="0" w:color="auto"/>
        <w:right w:val="none" w:sz="0" w:space="0" w:color="auto"/>
      </w:divBdr>
    </w:div>
    <w:div w:id="1916697227">
      <w:bodyDiv w:val="1"/>
      <w:marLeft w:val="0"/>
      <w:marRight w:val="0"/>
      <w:marTop w:val="0"/>
      <w:marBottom w:val="0"/>
      <w:divBdr>
        <w:top w:val="none" w:sz="0" w:space="0" w:color="auto"/>
        <w:left w:val="none" w:sz="0" w:space="0" w:color="auto"/>
        <w:bottom w:val="none" w:sz="0" w:space="0" w:color="auto"/>
        <w:right w:val="none" w:sz="0" w:space="0" w:color="auto"/>
      </w:divBdr>
    </w:div>
    <w:div w:id="1958371387">
      <w:bodyDiv w:val="1"/>
      <w:marLeft w:val="0"/>
      <w:marRight w:val="0"/>
      <w:marTop w:val="0"/>
      <w:marBottom w:val="0"/>
      <w:divBdr>
        <w:top w:val="none" w:sz="0" w:space="0" w:color="auto"/>
        <w:left w:val="none" w:sz="0" w:space="0" w:color="auto"/>
        <w:bottom w:val="none" w:sz="0" w:space="0" w:color="auto"/>
        <w:right w:val="none" w:sz="0" w:space="0" w:color="auto"/>
      </w:divBdr>
    </w:div>
    <w:div w:id="1972049601">
      <w:bodyDiv w:val="1"/>
      <w:marLeft w:val="0"/>
      <w:marRight w:val="0"/>
      <w:marTop w:val="0"/>
      <w:marBottom w:val="0"/>
      <w:divBdr>
        <w:top w:val="none" w:sz="0" w:space="0" w:color="auto"/>
        <w:left w:val="none" w:sz="0" w:space="0" w:color="auto"/>
        <w:bottom w:val="none" w:sz="0" w:space="0" w:color="auto"/>
        <w:right w:val="none" w:sz="0" w:space="0" w:color="auto"/>
      </w:divBdr>
    </w:div>
    <w:div w:id="1991210262">
      <w:bodyDiv w:val="1"/>
      <w:marLeft w:val="0"/>
      <w:marRight w:val="0"/>
      <w:marTop w:val="0"/>
      <w:marBottom w:val="0"/>
      <w:divBdr>
        <w:top w:val="none" w:sz="0" w:space="0" w:color="auto"/>
        <w:left w:val="none" w:sz="0" w:space="0" w:color="auto"/>
        <w:bottom w:val="none" w:sz="0" w:space="0" w:color="auto"/>
        <w:right w:val="none" w:sz="0" w:space="0" w:color="auto"/>
      </w:divBdr>
    </w:div>
    <w:div w:id="2006590773">
      <w:bodyDiv w:val="1"/>
      <w:marLeft w:val="0"/>
      <w:marRight w:val="0"/>
      <w:marTop w:val="0"/>
      <w:marBottom w:val="0"/>
      <w:divBdr>
        <w:top w:val="none" w:sz="0" w:space="0" w:color="auto"/>
        <w:left w:val="none" w:sz="0" w:space="0" w:color="auto"/>
        <w:bottom w:val="none" w:sz="0" w:space="0" w:color="auto"/>
        <w:right w:val="none" w:sz="0" w:space="0" w:color="auto"/>
      </w:divBdr>
    </w:div>
    <w:div w:id="2029987081">
      <w:bodyDiv w:val="1"/>
      <w:marLeft w:val="0"/>
      <w:marRight w:val="0"/>
      <w:marTop w:val="0"/>
      <w:marBottom w:val="0"/>
      <w:divBdr>
        <w:top w:val="none" w:sz="0" w:space="0" w:color="auto"/>
        <w:left w:val="none" w:sz="0" w:space="0" w:color="auto"/>
        <w:bottom w:val="none" w:sz="0" w:space="0" w:color="auto"/>
        <w:right w:val="none" w:sz="0" w:space="0" w:color="auto"/>
      </w:divBdr>
    </w:div>
    <w:div w:id="2069063436">
      <w:bodyDiv w:val="1"/>
      <w:marLeft w:val="0"/>
      <w:marRight w:val="0"/>
      <w:marTop w:val="0"/>
      <w:marBottom w:val="0"/>
      <w:divBdr>
        <w:top w:val="none" w:sz="0" w:space="0" w:color="auto"/>
        <w:left w:val="none" w:sz="0" w:space="0" w:color="auto"/>
        <w:bottom w:val="none" w:sz="0" w:space="0" w:color="auto"/>
        <w:right w:val="none" w:sz="0" w:space="0" w:color="auto"/>
      </w:divBdr>
    </w:div>
    <w:div w:id="2113737839">
      <w:bodyDiv w:val="1"/>
      <w:marLeft w:val="0"/>
      <w:marRight w:val="0"/>
      <w:marTop w:val="0"/>
      <w:marBottom w:val="0"/>
      <w:divBdr>
        <w:top w:val="none" w:sz="0" w:space="0" w:color="auto"/>
        <w:left w:val="none" w:sz="0" w:space="0" w:color="auto"/>
        <w:bottom w:val="none" w:sz="0" w:space="0" w:color="auto"/>
        <w:right w:val="none" w:sz="0" w:space="0" w:color="auto"/>
      </w:divBdr>
    </w:div>
    <w:div w:id="2128615870">
      <w:bodyDiv w:val="1"/>
      <w:marLeft w:val="0"/>
      <w:marRight w:val="0"/>
      <w:marTop w:val="0"/>
      <w:marBottom w:val="0"/>
      <w:divBdr>
        <w:top w:val="none" w:sz="0" w:space="0" w:color="auto"/>
        <w:left w:val="none" w:sz="0" w:space="0" w:color="auto"/>
        <w:bottom w:val="none" w:sz="0" w:space="0" w:color="auto"/>
        <w:right w:val="none" w:sz="0" w:space="0" w:color="auto"/>
      </w:divBdr>
    </w:div>
    <w:div w:id="212861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Polska_Klasyfikacja_Dzia%C5%82alno%C5%9Bci" TargetMode="External"/><Relationship Id="rId18" Type="http://schemas.openxmlformats.org/officeDocument/2006/relationships/hyperlink" Target="http://pl.wikipedia.org/wiki/Polska_Klasyfikacja_Dzia%C5%82alno%C5%9Bci" TargetMode="External"/><Relationship Id="rId26" Type="http://schemas.openxmlformats.org/officeDocument/2006/relationships/chart" Target="charts/chart1.xml"/><Relationship Id="rId39" Type="http://schemas.openxmlformats.org/officeDocument/2006/relationships/chart" Target="charts/chart4.xml"/><Relationship Id="rId21" Type="http://schemas.openxmlformats.org/officeDocument/2006/relationships/hyperlink" Target="http://pl.wikipedia.org/wiki/Polska_Klasyfikacja_Dzia%C5%82alno%C5%9Bci" TargetMode="External"/><Relationship Id="rId34" Type="http://schemas.openxmlformats.org/officeDocument/2006/relationships/footer" Target="footer1.xml"/><Relationship Id="rId42" Type="http://schemas.openxmlformats.org/officeDocument/2006/relationships/footer" Target="footer5.xml"/><Relationship Id="rId47" Type="http://schemas.openxmlformats.org/officeDocument/2006/relationships/hyperlink" Target="http://polseff2.org/pl/banki-uczestniczace" TargetMode="External"/><Relationship Id="rId50" Type="http://schemas.openxmlformats.org/officeDocument/2006/relationships/chart" Target="charts/chart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wikipedia.org/wiki/Polska_Klasyfikacja_Dzia%C5%82alno%C5%9Bci" TargetMode="External"/><Relationship Id="rId17" Type="http://schemas.openxmlformats.org/officeDocument/2006/relationships/hyperlink" Target="http://pl.wikipedia.org/wiki/Polska_Klasyfikacja_Dzia%C5%82alno%C5%9Bci" TargetMode="External"/><Relationship Id="rId25" Type="http://schemas.openxmlformats.org/officeDocument/2006/relationships/hyperlink" Target="http://pl.wikipedia.org/wiki/Polska_Klasyfikacja_Dzia%C5%82alno%C5%9Bci" TargetMode="External"/><Relationship Id="rId33" Type="http://schemas.openxmlformats.org/officeDocument/2006/relationships/header" Target="header1.xml"/><Relationship Id="rId38" Type="http://schemas.openxmlformats.org/officeDocument/2006/relationships/chart" Target="charts/chart3.xml"/><Relationship Id="rId46" Type="http://schemas.openxmlformats.org/officeDocument/2006/relationships/hyperlink" Target="http://polseff2.org/pl/lista-leme" TargetMode="External"/><Relationship Id="rId2" Type="http://schemas.openxmlformats.org/officeDocument/2006/relationships/numbering" Target="numbering.xml"/><Relationship Id="rId16" Type="http://schemas.openxmlformats.org/officeDocument/2006/relationships/hyperlink" Target="http://pl.wikipedia.org/wiki/Polska_Klasyfikacja_Dzia%C5%82alno%C5%9Bci" TargetMode="External"/><Relationship Id="rId20" Type="http://schemas.openxmlformats.org/officeDocument/2006/relationships/hyperlink" Target="http://pl.wikipedia.org/wiki/Polska_Klasyfikacja_Dzia%C5%82alno%C5%9Bci" TargetMode="External"/><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l.wikipedia.org/wiki/Polska_Klasyfikacja_Dzia%C5%82alno%C5%9Bci" TargetMode="External"/><Relationship Id="rId24" Type="http://schemas.openxmlformats.org/officeDocument/2006/relationships/hyperlink" Target="http://pl.wikipedia.org/wiki/Polska_Klasyfikacja_Dzia%C5%82alno%C5%9Bci" TargetMode="External"/><Relationship Id="rId32" Type="http://schemas.openxmlformats.org/officeDocument/2006/relationships/chart" Target="charts/chart2.xml"/><Relationship Id="rId37" Type="http://schemas.openxmlformats.org/officeDocument/2006/relationships/footer" Target="footer4.xml"/><Relationship Id="rId40" Type="http://schemas.openxmlformats.org/officeDocument/2006/relationships/image" Target="media/image9.gif"/><Relationship Id="rId45" Type="http://schemas.openxmlformats.org/officeDocument/2006/relationships/footer" Target="footer8.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pl.wikipedia.org/wiki/Polska_Klasyfikacja_Dzia%C5%82alno%C5%9Bci" TargetMode="External"/><Relationship Id="rId23" Type="http://schemas.openxmlformats.org/officeDocument/2006/relationships/hyperlink" Target="http://pl.wikipedia.org/wiki/Polska_Klasyfikacja_Dzia%C5%82alno%C5%9Bci" TargetMode="External"/><Relationship Id="rId28" Type="http://schemas.openxmlformats.org/officeDocument/2006/relationships/image" Target="media/image3.jpeg"/><Relationship Id="rId36" Type="http://schemas.openxmlformats.org/officeDocument/2006/relationships/footer" Target="footer3.xml"/><Relationship Id="rId49" Type="http://schemas.openxmlformats.org/officeDocument/2006/relationships/chart" Target="charts/chart5.xml"/><Relationship Id="rId10" Type="http://schemas.openxmlformats.org/officeDocument/2006/relationships/hyperlink" Target="http://pl.wikipedia.org/wiki/Polska_Klasyfikacja_Dzia%C5%82alno%C5%9Bci" TargetMode="External"/><Relationship Id="rId19" Type="http://schemas.openxmlformats.org/officeDocument/2006/relationships/hyperlink" Target="http://pl.wikipedia.org/wiki/Polska_Klasyfikacja_Dzia%C5%82alno%C5%9Bci" TargetMode="External"/><Relationship Id="rId31" Type="http://schemas.openxmlformats.org/officeDocument/2006/relationships/image" Target="media/image6.png"/><Relationship Id="rId44" Type="http://schemas.openxmlformats.org/officeDocument/2006/relationships/footer" Target="footer7.xml"/><Relationship Id="rId52"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wikipedia.org/wiki/Polska_Klasyfikacja_Dzia%C5%82alno%C5%9Bci" TargetMode="External"/><Relationship Id="rId22" Type="http://schemas.openxmlformats.org/officeDocument/2006/relationships/hyperlink" Target="http://pl.wikipedia.org/wiki/Polska_Klasyfikacja_Dzia%C5%82alno%C5%9Bci"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2.xml"/><Relationship Id="rId43" Type="http://schemas.openxmlformats.org/officeDocument/2006/relationships/footer" Target="footer6.xml"/><Relationship Id="rId48" Type="http://schemas.openxmlformats.org/officeDocument/2006/relationships/hyperlink" Target="http://kwalifikator.een.org.pl/" TargetMode="Externa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Obliczenia%20PZ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BEI%20PG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BEI%20PG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o&#347;&#263;\Desktop\PZE\obliczenia%20do%20pz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BEI%20PG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BEI%20PG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o&#347;&#263;\Dropbox\PGN-y%20ECo-site\Ku&#378;nia%20Raciborska%20PZE\BEI%20PG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Powierzchnia geodezyjna gminy wg kierunków</a:t>
            </a:r>
            <a:r>
              <a:rPr lang="pl-PL" baseline="0"/>
              <a:t> wykorzystania</a:t>
            </a:r>
            <a:endParaRPr lang="pl-PL"/>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OZE!$F$27:$F$32</c:f>
              <c:strCache>
                <c:ptCount val="6"/>
                <c:pt idx="0">
                  <c:v>użytki rolne</c:v>
                </c:pt>
                <c:pt idx="1">
                  <c:v>grunty leśne oraz zadrzewione i zakrzewione</c:v>
                </c:pt>
                <c:pt idx="2">
                  <c:v>grunty pod wodami</c:v>
                </c:pt>
                <c:pt idx="3">
                  <c:v>grunty zabudowane i zurbanizowane</c:v>
                </c:pt>
                <c:pt idx="4">
                  <c:v>nieużytki</c:v>
                </c:pt>
                <c:pt idx="5">
                  <c:v>tereny różne</c:v>
                </c:pt>
              </c:strCache>
            </c:strRef>
          </c:cat>
          <c:val>
            <c:numRef>
              <c:f>OZE!$G$27:$G$32</c:f>
              <c:numCache>
                <c:formatCode>General</c:formatCode>
                <c:ptCount val="6"/>
                <c:pt idx="0">
                  <c:v>2270</c:v>
                </c:pt>
                <c:pt idx="1">
                  <c:v>9688</c:v>
                </c:pt>
                <c:pt idx="2">
                  <c:v>82</c:v>
                </c:pt>
                <c:pt idx="3">
                  <c:v>526</c:v>
                </c:pt>
                <c:pt idx="4">
                  <c:v>81</c:v>
                </c:pt>
                <c:pt idx="5">
                  <c:v>15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pl-PL"/>
              <a:t>Wielkość zamówionej mocy cieplnej, MW</a:t>
            </a:r>
          </a:p>
        </c:rich>
      </c:tx>
      <c:overlay val="0"/>
    </c:title>
    <c:autoTitleDeleted val="0"/>
    <c:plotArea>
      <c:layout/>
      <c:barChart>
        <c:barDir val="col"/>
        <c:grouping val="clustered"/>
        <c:varyColors val="0"/>
        <c:ser>
          <c:idx val="1"/>
          <c:order val="0"/>
          <c:invertIfNegative val="0"/>
          <c:cat>
            <c:numRef>
              <c:f>'CIEPŁO SIECIOWE'!$I$23:$I$26</c:f>
              <c:numCache>
                <c:formatCode>General</c:formatCode>
                <c:ptCount val="4"/>
                <c:pt idx="0">
                  <c:v>2012</c:v>
                </c:pt>
                <c:pt idx="1">
                  <c:v>2013</c:v>
                </c:pt>
                <c:pt idx="2">
                  <c:v>2014</c:v>
                </c:pt>
                <c:pt idx="3">
                  <c:v>2015</c:v>
                </c:pt>
              </c:numCache>
            </c:numRef>
          </c:cat>
          <c:val>
            <c:numRef>
              <c:f>'CIEPŁO SIECIOWE'!$J$23:$J$26</c:f>
              <c:numCache>
                <c:formatCode>#,##0.000</c:formatCode>
                <c:ptCount val="4"/>
                <c:pt idx="0">
                  <c:v>31.7256</c:v>
                </c:pt>
                <c:pt idx="1">
                  <c:v>31.7256</c:v>
                </c:pt>
                <c:pt idx="2">
                  <c:v>32.695599999999999</c:v>
                </c:pt>
                <c:pt idx="3" formatCode="General">
                  <c:v>35.458800000000004</c:v>
                </c:pt>
              </c:numCache>
            </c:numRef>
          </c:val>
        </c:ser>
        <c:dLbls>
          <c:showLegendKey val="0"/>
          <c:showVal val="0"/>
          <c:showCatName val="0"/>
          <c:showSerName val="0"/>
          <c:showPercent val="0"/>
          <c:showBubbleSize val="0"/>
        </c:dLbls>
        <c:gapWidth val="150"/>
        <c:axId val="305235072"/>
        <c:axId val="305236608"/>
      </c:barChart>
      <c:catAx>
        <c:axId val="305235072"/>
        <c:scaling>
          <c:orientation val="minMax"/>
        </c:scaling>
        <c:delete val="0"/>
        <c:axPos val="b"/>
        <c:numFmt formatCode="General" sourceLinked="1"/>
        <c:majorTickMark val="none"/>
        <c:minorTickMark val="none"/>
        <c:tickLblPos val="nextTo"/>
        <c:crossAx val="305236608"/>
        <c:crosses val="autoZero"/>
        <c:auto val="1"/>
        <c:lblAlgn val="ctr"/>
        <c:lblOffset val="100"/>
        <c:noMultiLvlLbl val="0"/>
      </c:catAx>
      <c:valAx>
        <c:axId val="305236608"/>
        <c:scaling>
          <c:orientation val="minMax"/>
        </c:scaling>
        <c:delete val="0"/>
        <c:axPos val="l"/>
        <c:majorGridlines/>
        <c:numFmt formatCode="#,##0" sourceLinked="0"/>
        <c:majorTickMark val="out"/>
        <c:minorTickMark val="none"/>
        <c:tickLblPos val="nextTo"/>
        <c:crossAx val="3052350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Zużycie</a:t>
            </a:r>
            <a:r>
              <a:rPr lang="pl-PL" baseline="0"/>
              <a:t> energii elektrycznej, MWh</a:t>
            </a:r>
            <a:endParaRPr lang="pl-PL"/>
          </a:p>
        </c:rich>
      </c:tx>
      <c:overlay val="0"/>
    </c:title>
    <c:autoTitleDeleted val="0"/>
    <c:plotArea>
      <c:layout/>
      <c:lineChart>
        <c:grouping val="standard"/>
        <c:varyColors val="0"/>
        <c:ser>
          <c:idx val="0"/>
          <c:order val="0"/>
          <c:tx>
            <c:strRef>
              <c:f>'ENERGIA ELEKTRYCZNA'!$B$60</c:f>
              <c:strCache>
                <c:ptCount val="1"/>
                <c:pt idx="0">
                  <c:v>odbiorcy na średnim napięciu- taryfa B</c:v>
                </c:pt>
              </c:strCache>
            </c:strRef>
          </c:tx>
          <c:marker>
            <c:symbol val="none"/>
          </c:marker>
          <c:cat>
            <c:numRef>
              <c:f>'ENERGIA ELEKTRYCZNA'!$C$58:$F$58</c:f>
              <c:numCache>
                <c:formatCode>0</c:formatCode>
                <c:ptCount val="4"/>
                <c:pt idx="0">
                  <c:v>2012</c:v>
                </c:pt>
                <c:pt idx="1">
                  <c:v>2013</c:v>
                </c:pt>
                <c:pt idx="2">
                  <c:v>2014</c:v>
                </c:pt>
                <c:pt idx="3">
                  <c:v>2015</c:v>
                </c:pt>
              </c:numCache>
            </c:numRef>
          </c:cat>
          <c:val>
            <c:numRef>
              <c:f>'ENERGIA ELEKTRYCZNA'!$C$60:$F$60</c:f>
              <c:numCache>
                <c:formatCode>General</c:formatCode>
                <c:ptCount val="4"/>
                <c:pt idx="0" formatCode="#,##0">
                  <c:v>11256.019999999999</c:v>
                </c:pt>
                <c:pt idx="1">
                  <c:v>11430.06</c:v>
                </c:pt>
                <c:pt idx="2" formatCode="#,##0.00">
                  <c:v>12645.76</c:v>
                </c:pt>
                <c:pt idx="3" formatCode="#,##0.00">
                  <c:v>13894.786</c:v>
                </c:pt>
              </c:numCache>
            </c:numRef>
          </c:val>
          <c:smooth val="0"/>
        </c:ser>
        <c:ser>
          <c:idx val="1"/>
          <c:order val="1"/>
          <c:tx>
            <c:strRef>
              <c:f>'ENERGIA ELEKTRYCZNA'!$B$61</c:f>
              <c:strCache>
                <c:ptCount val="1"/>
                <c:pt idx="0">
                  <c:v>odbiorcy na niskim napięciu- taryfa C + R</c:v>
                </c:pt>
              </c:strCache>
            </c:strRef>
          </c:tx>
          <c:marker>
            <c:symbol val="none"/>
          </c:marker>
          <c:cat>
            <c:numRef>
              <c:f>'ENERGIA ELEKTRYCZNA'!$C$58:$F$58</c:f>
              <c:numCache>
                <c:formatCode>0</c:formatCode>
                <c:ptCount val="4"/>
                <c:pt idx="0">
                  <c:v>2012</c:v>
                </c:pt>
                <c:pt idx="1">
                  <c:v>2013</c:v>
                </c:pt>
                <c:pt idx="2">
                  <c:v>2014</c:v>
                </c:pt>
                <c:pt idx="3">
                  <c:v>2015</c:v>
                </c:pt>
              </c:numCache>
            </c:numRef>
          </c:cat>
          <c:val>
            <c:numRef>
              <c:f>'ENERGIA ELEKTRYCZNA'!$C$61:$F$61</c:f>
              <c:numCache>
                <c:formatCode>#,##0.00</c:formatCode>
                <c:ptCount val="4"/>
                <c:pt idx="0" formatCode="#,##0">
                  <c:v>4607.09</c:v>
                </c:pt>
                <c:pt idx="1">
                  <c:v>4700.8900000000012</c:v>
                </c:pt>
                <c:pt idx="2">
                  <c:v>4421.5899999999992</c:v>
                </c:pt>
                <c:pt idx="3">
                  <c:v>4615.9470000000019</c:v>
                </c:pt>
              </c:numCache>
            </c:numRef>
          </c:val>
          <c:smooth val="0"/>
        </c:ser>
        <c:ser>
          <c:idx val="2"/>
          <c:order val="2"/>
          <c:tx>
            <c:strRef>
              <c:f>'ENERGIA ELEKTRYCZNA'!$B$63</c:f>
              <c:strCache>
                <c:ptCount val="1"/>
                <c:pt idx="0">
                  <c:v>odbiorcy na niskim napięciu- taryfa G</c:v>
                </c:pt>
              </c:strCache>
            </c:strRef>
          </c:tx>
          <c:marker>
            <c:symbol val="none"/>
          </c:marker>
          <c:cat>
            <c:numRef>
              <c:f>'ENERGIA ELEKTRYCZNA'!$C$58:$F$58</c:f>
              <c:numCache>
                <c:formatCode>0</c:formatCode>
                <c:ptCount val="4"/>
                <c:pt idx="0">
                  <c:v>2012</c:v>
                </c:pt>
                <c:pt idx="1">
                  <c:v>2013</c:v>
                </c:pt>
                <c:pt idx="2">
                  <c:v>2014</c:v>
                </c:pt>
                <c:pt idx="3">
                  <c:v>2015</c:v>
                </c:pt>
              </c:numCache>
            </c:numRef>
          </c:cat>
          <c:val>
            <c:numRef>
              <c:f>'ENERGIA ELEKTRYCZNA'!$C$63:$F$63</c:f>
              <c:numCache>
                <c:formatCode>General</c:formatCode>
                <c:ptCount val="4"/>
                <c:pt idx="0" formatCode="#,##0">
                  <c:v>9551.48</c:v>
                </c:pt>
                <c:pt idx="1">
                  <c:v>9798.5300000000007</c:v>
                </c:pt>
                <c:pt idx="2" formatCode="#,##0.00">
                  <c:v>9357.2999999999993</c:v>
                </c:pt>
                <c:pt idx="3" formatCode="#,##0.00">
                  <c:v>9458.2900000000009</c:v>
                </c:pt>
              </c:numCache>
            </c:numRef>
          </c:val>
          <c:smooth val="0"/>
        </c:ser>
        <c:dLbls>
          <c:showLegendKey val="0"/>
          <c:showVal val="0"/>
          <c:showCatName val="0"/>
          <c:showSerName val="0"/>
          <c:showPercent val="0"/>
          <c:showBubbleSize val="0"/>
        </c:dLbls>
        <c:marker val="1"/>
        <c:smooth val="0"/>
        <c:axId val="305700864"/>
        <c:axId val="305702400"/>
      </c:lineChart>
      <c:catAx>
        <c:axId val="305700864"/>
        <c:scaling>
          <c:orientation val="minMax"/>
        </c:scaling>
        <c:delete val="0"/>
        <c:axPos val="b"/>
        <c:numFmt formatCode="0" sourceLinked="1"/>
        <c:majorTickMark val="none"/>
        <c:minorTickMark val="none"/>
        <c:tickLblPos val="nextTo"/>
        <c:crossAx val="305702400"/>
        <c:crosses val="autoZero"/>
        <c:auto val="1"/>
        <c:lblAlgn val="ctr"/>
        <c:lblOffset val="100"/>
        <c:noMultiLvlLbl val="0"/>
      </c:catAx>
      <c:valAx>
        <c:axId val="305702400"/>
        <c:scaling>
          <c:orientation val="minMax"/>
        </c:scaling>
        <c:delete val="0"/>
        <c:axPos val="l"/>
        <c:majorGridlines/>
        <c:numFmt formatCode="#,##0" sourceLinked="1"/>
        <c:majorTickMark val="none"/>
        <c:minorTickMark val="none"/>
        <c:tickLblPos val="nextTo"/>
        <c:crossAx val="3057008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Potencjał energii słonecznej dostępny</a:t>
            </a:r>
            <a:r>
              <a:rPr lang="pl-PL" baseline="0"/>
              <a:t> </a:t>
            </a:r>
            <a:r>
              <a:rPr lang="pl-PL"/>
              <a:t>w poszczególnych porach roku</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OZE!$M$16:$M$19</c:f>
              <c:strCache>
                <c:ptCount val="4"/>
                <c:pt idx="0">
                  <c:v>miesiące wiosenne (marzec, kwiecień, maj)</c:v>
                </c:pt>
                <c:pt idx="1">
                  <c:v>miesiące letnie (czerwiec, lipiec, sierpień)</c:v>
                </c:pt>
                <c:pt idx="2">
                  <c:v>miesiące jesienne (wrzesień, październik, listopad)</c:v>
                </c:pt>
                <c:pt idx="3">
                  <c:v>miesiące zimowe (grudzień, styczeń, luty)</c:v>
                </c:pt>
              </c:strCache>
            </c:strRef>
          </c:cat>
          <c:val>
            <c:numRef>
              <c:f>OZE!$N$16:$N$19</c:f>
              <c:numCache>
                <c:formatCode>General</c:formatCode>
                <c:ptCount val="4"/>
                <c:pt idx="0">
                  <c:v>33</c:v>
                </c:pt>
                <c:pt idx="1">
                  <c:v>44</c:v>
                </c:pt>
                <c:pt idx="2">
                  <c:v>16</c:v>
                </c:pt>
                <c:pt idx="3">
                  <c:v>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pl-PL" sz="1200"/>
              <a:t>Powierzchnia zajmowana przez podmioty prowadzące działalność gospodarczą, m</a:t>
            </a:r>
            <a:r>
              <a:rPr lang="pl-PL" sz="1200" baseline="30000"/>
              <a:t>2</a:t>
            </a:r>
          </a:p>
        </c:rich>
      </c:tx>
      <c:overlay val="0"/>
    </c:title>
    <c:autoTitleDeleted val="0"/>
    <c:plotArea>
      <c:layout/>
      <c:lineChart>
        <c:grouping val="standard"/>
        <c:varyColors val="0"/>
        <c:ser>
          <c:idx val="1"/>
          <c:order val="0"/>
          <c:marker>
            <c:symbol val="none"/>
          </c:marker>
          <c:cat>
            <c:numRef>
              <c:f>PRZEDSIĘBIORSTWA!$E$14:$E$20</c:f>
              <c:numCache>
                <c:formatCode>General</c:formatCode>
                <c:ptCount val="7"/>
                <c:pt idx="0">
                  <c:v>2010</c:v>
                </c:pt>
                <c:pt idx="1">
                  <c:v>2011</c:v>
                </c:pt>
                <c:pt idx="2">
                  <c:v>2012</c:v>
                </c:pt>
                <c:pt idx="3">
                  <c:v>2013</c:v>
                </c:pt>
                <c:pt idx="4">
                  <c:v>2014</c:v>
                </c:pt>
                <c:pt idx="5">
                  <c:v>2015</c:v>
                </c:pt>
                <c:pt idx="6">
                  <c:v>2016</c:v>
                </c:pt>
              </c:numCache>
            </c:numRef>
          </c:cat>
          <c:val>
            <c:numRef>
              <c:f>PRZEDSIĘBIORSTWA!$F$14:$F$20</c:f>
              <c:numCache>
                <c:formatCode>General</c:formatCode>
                <c:ptCount val="7"/>
                <c:pt idx="0">
                  <c:v>16206</c:v>
                </c:pt>
                <c:pt idx="1">
                  <c:v>17265</c:v>
                </c:pt>
                <c:pt idx="2">
                  <c:v>17170</c:v>
                </c:pt>
                <c:pt idx="3">
                  <c:v>22079</c:v>
                </c:pt>
                <c:pt idx="4">
                  <c:v>21243</c:v>
                </c:pt>
                <c:pt idx="5">
                  <c:v>17974</c:v>
                </c:pt>
                <c:pt idx="6">
                  <c:v>20100</c:v>
                </c:pt>
              </c:numCache>
            </c:numRef>
          </c:val>
          <c:smooth val="0"/>
        </c:ser>
        <c:dLbls>
          <c:showLegendKey val="0"/>
          <c:showVal val="0"/>
          <c:showCatName val="0"/>
          <c:showSerName val="0"/>
          <c:showPercent val="0"/>
          <c:showBubbleSize val="0"/>
        </c:dLbls>
        <c:hiLowLines/>
        <c:marker val="1"/>
        <c:smooth val="0"/>
        <c:axId val="305951104"/>
        <c:axId val="305952640"/>
      </c:lineChart>
      <c:catAx>
        <c:axId val="305951104"/>
        <c:scaling>
          <c:orientation val="minMax"/>
        </c:scaling>
        <c:delete val="0"/>
        <c:axPos val="b"/>
        <c:numFmt formatCode="General" sourceLinked="1"/>
        <c:majorTickMark val="none"/>
        <c:minorTickMark val="none"/>
        <c:tickLblPos val="nextTo"/>
        <c:crossAx val="305952640"/>
        <c:crosses val="autoZero"/>
        <c:auto val="1"/>
        <c:lblAlgn val="ctr"/>
        <c:lblOffset val="100"/>
        <c:noMultiLvlLbl val="0"/>
      </c:catAx>
      <c:valAx>
        <c:axId val="305952640"/>
        <c:scaling>
          <c:orientation val="minMax"/>
        </c:scaling>
        <c:delete val="0"/>
        <c:axPos val="l"/>
        <c:majorGridlines/>
        <c:numFmt formatCode="General" sourceLinked="1"/>
        <c:majorTickMark val="out"/>
        <c:minorTickMark val="none"/>
        <c:tickLblPos val="nextTo"/>
        <c:crossAx val="30595110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pl-PL" sz="1200"/>
              <a:t>Liczba podmiotów prowadzących</a:t>
            </a:r>
            <a:r>
              <a:rPr lang="pl-PL" sz="1200" baseline="0"/>
              <a:t> działalność gospodarczą</a:t>
            </a:r>
            <a:r>
              <a:rPr lang="pl-PL" sz="1200"/>
              <a:t> na obszarze gminy</a:t>
            </a:r>
          </a:p>
        </c:rich>
      </c:tx>
      <c:overlay val="0"/>
    </c:title>
    <c:autoTitleDeleted val="0"/>
    <c:plotArea>
      <c:layout/>
      <c:lineChart>
        <c:grouping val="standard"/>
        <c:varyColors val="0"/>
        <c:ser>
          <c:idx val="1"/>
          <c:order val="0"/>
          <c:marker>
            <c:symbol val="none"/>
          </c:marker>
          <c:cat>
            <c:numRef>
              <c:f>PRZEDSIĘBIORSTWA!$C$50:$C$55</c:f>
              <c:numCache>
                <c:formatCode>General</c:formatCode>
                <c:ptCount val="6"/>
                <c:pt idx="0">
                  <c:v>2010</c:v>
                </c:pt>
                <c:pt idx="1">
                  <c:v>2011</c:v>
                </c:pt>
                <c:pt idx="2">
                  <c:v>2012</c:v>
                </c:pt>
                <c:pt idx="3">
                  <c:v>2013</c:v>
                </c:pt>
                <c:pt idx="4">
                  <c:v>2014</c:v>
                </c:pt>
                <c:pt idx="5">
                  <c:v>2015</c:v>
                </c:pt>
              </c:numCache>
            </c:numRef>
          </c:cat>
          <c:val>
            <c:numRef>
              <c:f>PRZEDSIĘBIORSTWA!$D$50:$D$55</c:f>
              <c:numCache>
                <c:formatCode>General</c:formatCode>
                <c:ptCount val="6"/>
                <c:pt idx="0">
                  <c:v>694</c:v>
                </c:pt>
                <c:pt idx="1">
                  <c:v>689</c:v>
                </c:pt>
                <c:pt idx="2">
                  <c:v>716</c:v>
                </c:pt>
                <c:pt idx="3">
                  <c:v>733</c:v>
                </c:pt>
                <c:pt idx="4">
                  <c:v>737</c:v>
                </c:pt>
                <c:pt idx="5">
                  <c:v>737</c:v>
                </c:pt>
              </c:numCache>
            </c:numRef>
          </c:val>
          <c:smooth val="0"/>
        </c:ser>
        <c:dLbls>
          <c:showLegendKey val="0"/>
          <c:showVal val="0"/>
          <c:showCatName val="0"/>
          <c:showSerName val="0"/>
          <c:showPercent val="0"/>
          <c:showBubbleSize val="0"/>
        </c:dLbls>
        <c:marker val="1"/>
        <c:smooth val="0"/>
        <c:axId val="305964544"/>
        <c:axId val="305966080"/>
      </c:lineChart>
      <c:catAx>
        <c:axId val="305964544"/>
        <c:scaling>
          <c:orientation val="minMax"/>
        </c:scaling>
        <c:delete val="0"/>
        <c:axPos val="b"/>
        <c:numFmt formatCode="General" sourceLinked="1"/>
        <c:majorTickMark val="none"/>
        <c:minorTickMark val="none"/>
        <c:tickLblPos val="nextTo"/>
        <c:crossAx val="305966080"/>
        <c:crosses val="autoZero"/>
        <c:auto val="1"/>
        <c:lblAlgn val="ctr"/>
        <c:lblOffset val="100"/>
        <c:noMultiLvlLbl val="0"/>
      </c:catAx>
      <c:valAx>
        <c:axId val="305966080"/>
        <c:scaling>
          <c:orientation val="minMax"/>
        </c:scaling>
        <c:delete val="0"/>
        <c:axPos val="l"/>
        <c:majorGridlines/>
        <c:numFmt formatCode="General" sourceLinked="1"/>
        <c:majorTickMark val="none"/>
        <c:minorTickMark val="none"/>
        <c:tickLblPos val="nextTo"/>
        <c:crossAx val="30596454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pl-PL"/>
              <a:t>Ilość odbiorców energii elektrycznej - taryfa</a:t>
            </a:r>
            <a:r>
              <a:rPr lang="pl-PL" baseline="0"/>
              <a:t> B</a:t>
            </a:r>
            <a:endParaRPr lang="pl-PL"/>
          </a:p>
        </c:rich>
      </c:tx>
      <c:overlay val="0"/>
    </c:title>
    <c:autoTitleDeleted val="0"/>
    <c:plotArea>
      <c:layout/>
      <c:lineChart>
        <c:grouping val="standard"/>
        <c:varyColors val="0"/>
        <c:ser>
          <c:idx val="1"/>
          <c:order val="0"/>
          <c:tx>
            <c:strRef>
              <c:f>PRZEDSIĘBIORSTWA!$C$26:$C$33</c:f>
              <c:strCache>
                <c:ptCount val="1"/>
                <c:pt idx="0">
                  <c:v>5 7 7 7 5 7 9 10</c:v>
                </c:pt>
              </c:strCache>
            </c:strRef>
          </c:tx>
          <c:marker>
            <c:symbol val="none"/>
          </c:marker>
          <c:cat>
            <c:numRef>
              <c:f>PRZEDSIĘBIORSTWA!$B$26:$B$33</c:f>
              <c:numCache>
                <c:formatCode>General</c:formatCode>
                <c:ptCount val="8"/>
                <c:pt idx="0">
                  <c:v>2008</c:v>
                </c:pt>
                <c:pt idx="1">
                  <c:v>2009</c:v>
                </c:pt>
                <c:pt idx="2">
                  <c:v>2010</c:v>
                </c:pt>
                <c:pt idx="3">
                  <c:v>2011</c:v>
                </c:pt>
                <c:pt idx="4">
                  <c:v>2012</c:v>
                </c:pt>
                <c:pt idx="5">
                  <c:v>2013</c:v>
                </c:pt>
                <c:pt idx="6">
                  <c:v>2014</c:v>
                </c:pt>
                <c:pt idx="7">
                  <c:v>2015</c:v>
                </c:pt>
              </c:numCache>
            </c:numRef>
          </c:cat>
          <c:val>
            <c:numRef>
              <c:f>PRZEDSIĘBIORSTWA!$C$26:$C$33</c:f>
              <c:numCache>
                <c:formatCode>General</c:formatCode>
                <c:ptCount val="8"/>
                <c:pt idx="0">
                  <c:v>5</c:v>
                </c:pt>
                <c:pt idx="1">
                  <c:v>7</c:v>
                </c:pt>
                <c:pt idx="2">
                  <c:v>7</c:v>
                </c:pt>
                <c:pt idx="3">
                  <c:v>7</c:v>
                </c:pt>
                <c:pt idx="4">
                  <c:v>5</c:v>
                </c:pt>
                <c:pt idx="5" formatCode="#,##0">
                  <c:v>7</c:v>
                </c:pt>
                <c:pt idx="6">
                  <c:v>9</c:v>
                </c:pt>
                <c:pt idx="7">
                  <c:v>10</c:v>
                </c:pt>
              </c:numCache>
            </c:numRef>
          </c:val>
          <c:smooth val="0"/>
        </c:ser>
        <c:dLbls>
          <c:showLegendKey val="0"/>
          <c:showVal val="0"/>
          <c:showCatName val="0"/>
          <c:showSerName val="0"/>
          <c:showPercent val="0"/>
          <c:showBubbleSize val="0"/>
        </c:dLbls>
        <c:marker val="1"/>
        <c:smooth val="0"/>
        <c:axId val="308288128"/>
        <c:axId val="308289920"/>
      </c:lineChart>
      <c:catAx>
        <c:axId val="308288128"/>
        <c:scaling>
          <c:orientation val="minMax"/>
        </c:scaling>
        <c:delete val="0"/>
        <c:axPos val="b"/>
        <c:numFmt formatCode="General" sourceLinked="1"/>
        <c:majorTickMark val="out"/>
        <c:minorTickMark val="none"/>
        <c:tickLblPos val="nextTo"/>
        <c:crossAx val="308289920"/>
        <c:crosses val="autoZero"/>
        <c:auto val="1"/>
        <c:lblAlgn val="ctr"/>
        <c:lblOffset val="100"/>
        <c:noMultiLvlLbl val="0"/>
      </c:catAx>
      <c:valAx>
        <c:axId val="308289920"/>
        <c:scaling>
          <c:orientation val="minMax"/>
        </c:scaling>
        <c:delete val="0"/>
        <c:axPos val="l"/>
        <c:majorGridlines/>
        <c:numFmt formatCode="General" sourceLinked="1"/>
        <c:majorTickMark val="out"/>
        <c:minorTickMark val="none"/>
        <c:tickLblPos val="nextTo"/>
        <c:crossAx val="30828812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C9B51-FEDB-4242-A012-B50526FEF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111</Pages>
  <Words>31585</Words>
  <Characters>189511</Characters>
  <Application>Microsoft Office Word</Application>
  <DocSecurity>0</DocSecurity>
  <Lines>1579</Lines>
  <Paragraphs>441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Biernacka</dc:creator>
  <cp:keywords/>
  <dc:description/>
  <cp:lastModifiedBy>Aneta Biernacka</cp:lastModifiedBy>
  <cp:revision>25</cp:revision>
  <cp:lastPrinted>2016-09-21T08:42:00Z</cp:lastPrinted>
  <dcterms:created xsi:type="dcterms:W3CDTF">2016-09-13T07:08:00Z</dcterms:created>
  <dcterms:modified xsi:type="dcterms:W3CDTF">2016-10-07T09:31:00Z</dcterms:modified>
</cp:coreProperties>
</file>